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r w:rsidR="00D04762">
        <w:rPr>
          <w:rFonts w:ascii="Arial" w:hAnsi="Arial" w:cs="Arial"/>
          <w:b/>
        </w:rPr>
        <w:t xml:space="preserve">          </w:t>
      </w:r>
      <w:r w:rsidRPr="006725B8">
        <w:rPr>
          <w:rFonts w:ascii="Arial" w:hAnsi="Arial" w:cs="Arial"/>
          <w:b/>
        </w:rPr>
        <w:t>:</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sidR="00D04762">
        <w:rPr>
          <w:rFonts w:ascii="Arial" w:hAnsi="Arial" w:cs="Arial"/>
          <w:b/>
          <w:bCs/>
          <w:color w:val="FF0000"/>
        </w:rPr>
        <w:t xml:space="preserve">             </w:t>
      </w:r>
      <w:r w:rsidRPr="006725B8">
        <w:rPr>
          <w:rFonts w:ascii="Arial" w:hAnsi="Arial" w:cs="Arial"/>
          <w:b/>
          <w:bCs/>
        </w:rPr>
        <w:t xml:space="preserve">: </w:t>
      </w:r>
      <w:r w:rsidR="009E782F" w:rsidRPr="006725B8">
        <w:rPr>
          <w:rFonts w:ascii="Arial" w:hAnsi="Arial" w:cs="Arial"/>
          <w:b/>
        </w:rPr>
        <w:t>0000</w:t>
      </w:r>
      <w:r w:rsidR="00725A18">
        <w:rPr>
          <w:rFonts w:ascii="Arial" w:hAnsi="Arial" w:cs="Arial"/>
          <w:b/>
        </w:rPr>
        <w:t>42</w:t>
      </w:r>
      <w:r w:rsidRPr="006725B8">
        <w:rPr>
          <w:rFonts w:ascii="Arial" w:hAnsi="Arial" w:cs="Arial"/>
          <w:b/>
        </w:rPr>
        <w:t>/</w:t>
      </w:r>
      <w:r w:rsidR="009E782F" w:rsidRPr="006725B8">
        <w:rPr>
          <w:rFonts w:ascii="Arial" w:hAnsi="Arial" w:cs="Arial"/>
          <w:b/>
        </w:rPr>
        <w:t>2018</w:t>
      </w:r>
    </w:p>
    <w:p w:rsidR="00BC647D" w:rsidRPr="006725B8" w:rsidRDefault="00BC647D" w:rsidP="00BC647D">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725A18">
        <w:rPr>
          <w:rFonts w:ascii="Arial" w:hAnsi="Arial" w:cs="Arial"/>
          <w:b/>
        </w:rPr>
        <w:t>000132</w:t>
      </w:r>
      <w:r w:rsidRPr="006725B8">
        <w:rPr>
          <w:rFonts w:ascii="Arial" w:hAnsi="Arial" w:cs="Arial"/>
          <w:b/>
        </w:rPr>
        <w:t>/</w:t>
      </w:r>
      <w:r w:rsidR="009E782F" w:rsidRPr="006725B8">
        <w:rPr>
          <w:rFonts w:ascii="Arial" w:hAnsi="Arial" w:cs="Arial"/>
          <w:b/>
        </w:rPr>
        <w:t>2018</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725A18">
        <w:rPr>
          <w:rFonts w:ascii="Arial" w:hAnsi="Arial" w:cs="Arial"/>
          <w:b/>
        </w:rPr>
        <w:t>23/11</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O Município de Janaúba, Estado de Minas Gerais, realizará a licitação na modalidade Pregão Presencial, do tipo menor </w:t>
      </w:r>
      <w:proofErr w:type="spellStart"/>
      <w:proofErr w:type="gramStart"/>
      <w:r w:rsidRPr="006725B8">
        <w:rPr>
          <w:rFonts w:ascii="Arial" w:hAnsi="Arial" w:cs="Arial"/>
        </w:rPr>
        <w:t>preço</w:t>
      </w:r>
      <w:r w:rsidR="006C31E2" w:rsidRPr="006725B8">
        <w:rPr>
          <w:rFonts w:ascii="Arial" w:hAnsi="Arial" w:cs="Arial"/>
        </w:rPr>
        <w:t>por</w:t>
      </w:r>
      <w:proofErr w:type="spellEnd"/>
      <w:r w:rsidR="006C31E2" w:rsidRPr="006725B8">
        <w:rPr>
          <w:rFonts w:ascii="Arial" w:hAnsi="Arial" w:cs="Arial"/>
        </w:rPr>
        <w:t xml:space="preserve">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056/2018, de 06</w:t>
      </w:r>
      <w:r w:rsidR="00236A84" w:rsidRPr="006725B8">
        <w:rPr>
          <w:rFonts w:ascii="Arial" w:hAnsi="Arial" w:cs="Arial"/>
        </w:rPr>
        <w:t xml:space="preserve"> de </w:t>
      </w:r>
      <w:r w:rsidR="00785868" w:rsidRPr="006725B8">
        <w:rPr>
          <w:rFonts w:ascii="Arial" w:hAnsi="Arial" w:cs="Arial"/>
        </w:rPr>
        <w:t>março de 2018</w:t>
      </w:r>
      <w:r w:rsidRPr="006725B8">
        <w:rPr>
          <w:rFonts w:ascii="Arial" w:hAnsi="Arial" w:cs="Arial"/>
        </w:rPr>
        <w:t>, publica</w:t>
      </w:r>
      <w:r w:rsidR="0087669D" w:rsidRPr="006725B8">
        <w:rPr>
          <w:rFonts w:ascii="Arial" w:hAnsi="Arial" w:cs="Arial"/>
        </w:rPr>
        <w:t xml:space="preserve">da no Quadro de Avisos no dia </w:t>
      </w:r>
      <w:r w:rsidR="00785868" w:rsidRPr="006725B8">
        <w:rPr>
          <w:rFonts w:ascii="Arial" w:hAnsi="Arial" w:cs="Arial"/>
        </w:rPr>
        <w:t>06</w:t>
      </w:r>
      <w:r w:rsidR="00236A84" w:rsidRPr="006725B8">
        <w:rPr>
          <w:rFonts w:ascii="Arial" w:hAnsi="Arial" w:cs="Arial"/>
        </w:rPr>
        <w:t xml:space="preserve"> de </w:t>
      </w:r>
      <w:r w:rsidR="00785868" w:rsidRPr="006725B8">
        <w:rPr>
          <w:rFonts w:ascii="Arial" w:hAnsi="Arial" w:cs="Arial"/>
        </w:rPr>
        <w:t>março</w:t>
      </w:r>
      <w:r w:rsidR="00236A84" w:rsidRPr="006725B8">
        <w:rPr>
          <w:rFonts w:ascii="Arial" w:hAnsi="Arial" w:cs="Arial"/>
        </w:rPr>
        <w:t xml:space="preserve"> de 201</w:t>
      </w:r>
      <w:r w:rsidR="00785868" w:rsidRPr="006725B8">
        <w:rPr>
          <w:rFonts w:ascii="Arial" w:hAnsi="Arial" w:cs="Arial"/>
        </w:rPr>
        <w:t>8</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Constitui objeto deste Edital a</w:t>
      </w:r>
      <w:r w:rsidR="00D04762">
        <w:rPr>
          <w:rFonts w:ascii="Arial" w:hAnsi="Arial" w:cs="Arial"/>
        </w:rPr>
        <w:t xml:space="preserve"> </w:t>
      </w:r>
      <w:r w:rsidR="00441932" w:rsidRPr="006725B8">
        <w:rPr>
          <w:rFonts w:ascii="Arial" w:hAnsi="Arial" w:cs="Arial"/>
          <w:b/>
        </w:rPr>
        <w:t xml:space="preserve">Aquisição </w:t>
      </w:r>
      <w:r w:rsidR="00725A18">
        <w:rPr>
          <w:rFonts w:ascii="Arial" w:hAnsi="Arial" w:cs="Arial"/>
          <w:b/>
        </w:rPr>
        <w:t xml:space="preserve">de tintas para demarcação viária </w:t>
      </w:r>
      <w:r w:rsidRPr="006725B8">
        <w:rPr>
          <w:rFonts w:ascii="Arial" w:hAnsi="Arial" w:cs="Arial"/>
        </w:rPr>
        <w:t>especificados no Anexo I e no T</w:t>
      </w:r>
      <w:r w:rsidR="00372F3D" w:rsidRPr="006725B8">
        <w:rPr>
          <w:rFonts w:ascii="Arial" w:hAnsi="Arial" w:cs="Arial"/>
        </w:rPr>
        <w:t>r</w:t>
      </w:r>
      <w:r w:rsidRPr="006725B8">
        <w:rPr>
          <w:rFonts w:ascii="Arial" w:hAnsi="Arial" w:cs="Arial"/>
        </w:rPr>
        <w:t>emo de Referência deste instrumento convocatório, por meio de fornecime</w:t>
      </w:r>
      <w:r w:rsidR="00236A84" w:rsidRPr="006725B8">
        <w:rPr>
          <w:rFonts w:ascii="Arial" w:hAnsi="Arial" w:cs="Arial"/>
        </w:rPr>
        <w:t>nto parcelado</w:t>
      </w:r>
      <w:r w:rsidR="00EE71FD">
        <w:rPr>
          <w:rFonts w:ascii="Arial" w:hAnsi="Arial" w:cs="Arial"/>
        </w:rPr>
        <w:t xml:space="preserve"> por um prazo de 12 meses</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4 -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725A18">
        <w:rPr>
          <w:rFonts w:ascii="Arial" w:hAnsi="Arial" w:cs="Arial"/>
          <w:b/>
        </w:rPr>
        <w:t>23/11</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01</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725A18" w:rsidRPr="006725B8" w:rsidRDefault="00725A18" w:rsidP="00725A18">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25A18" w:rsidRPr="006725B8" w:rsidRDefault="00725A18" w:rsidP="00725A18">
            <w:pPr>
              <w:rPr>
                <w:rFonts w:ascii="Arial" w:hAnsi="Arial" w:cs="Arial"/>
                <w:b/>
              </w:rPr>
            </w:pPr>
            <w:r w:rsidRPr="006725B8">
              <w:rPr>
                <w:rFonts w:ascii="Arial" w:hAnsi="Arial" w:cs="Arial"/>
                <w:b/>
                <w:bCs/>
              </w:rPr>
              <w:t>Nº. do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42</w:t>
            </w:r>
            <w:r w:rsidRPr="006725B8">
              <w:rPr>
                <w:rFonts w:ascii="Arial" w:hAnsi="Arial" w:cs="Arial"/>
                <w:b/>
              </w:rPr>
              <w:t>/2018</w:t>
            </w:r>
          </w:p>
          <w:p w:rsidR="00725A18" w:rsidRPr="006725B8" w:rsidRDefault="00725A18" w:rsidP="00725A18">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000132</w:t>
            </w:r>
            <w:r w:rsidRPr="006725B8">
              <w:rPr>
                <w:rFonts w:ascii="Arial" w:hAnsi="Arial" w:cs="Arial"/>
                <w:b/>
              </w:rPr>
              <w:t>/2018</w:t>
            </w:r>
          </w:p>
          <w:p w:rsidR="008B58C8" w:rsidRPr="006725B8" w:rsidRDefault="00725A18" w:rsidP="00725A18">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23/11</w:t>
            </w:r>
            <w:r w:rsidRPr="006725B8">
              <w:rPr>
                <w:rFonts w:ascii="Arial" w:hAnsi="Arial" w:cs="Arial"/>
                <w:b/>
              </w:rPr>
              <w:t>/2018 09:00:00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02</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725A18" w:rsidRPr="006725B8" w:rsidRDefault="00725A18" w:rsidP="00725A18">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25A18" w:rsidRPr="006725B8" w:rsidRDefault="00725A18" w:rsidP="00725A18">
            <w:pPr>
              <w:rPr>
                <w:rFonts w:ascii="Arial" w:hAnsi="Arial" w:cs="Arial"/>
                <w:b/>
              </w:rPr>
            </w:pPr>
            <w:r w:rsidRPr="006725B8">
              <w:rPr>
                <w:rFonts w:ascii="Arial" w:hAnsi="Arial" w:cs="Arial"/>
                <w:b/>
                <w:bCs/>
              </w:rPr>
              <w:t>Nº. do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42</w:t>
            </w:r>
            <w:r w:rsidRPr="006725B8">
              <w:rPr>
                <w:rFonts w:ascii="Arial" w:hAnsi="Arial" w:cs="Arial"/>
                <w:b/>
              </w:rPr>
              <w:t>/2018</w:t>
            </w:r>
          </w:p>
          <w:p w:rsidR="00725A18" w:rsidRPr="006725B8" w:rsidRDefault="00725A18" w:rsidP="00725A18">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000132</w:t>
            </w:r>
            <w:r w:rsidRPr="006725B8">
              <w:rPr>
                <w:rFonts w:ascii="Arial" w:hAnsi="Arial" w:cs="Arial"/>
                <w:b/>
              </w:rPr>
              <w:t>/2018</w:t>
            </w:r>
          </w:p>
          <w:p w:rsidR="008B58C8" w:rsidRPr="006725B8" w:rsidRDefault="00725A18" w:rsidP="00725A18">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23/11</w:t>
            </w:r>
            <w:r w:rsidRPr="006725B8">
              <w:rPr>
                <w:rFonts w:ascii="Arial" w:hAnsi="Arial" w:cs="Arial"/>
                <w:b/>
              </w:rPr>
              <w:t>/2018 09:00:00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5.6- A responsabilidade pela declaração de enquadramento como  microempresa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00D04762">
        <w:rPr>
          <w:rFonts w:ascii="Arial" w:hAnsi="Arial" w:cs="Arial"/>
        </w:rPr>
        <w:t xml:space="preserve"> P</w:t>
      </w:r>
      <w:r w:rsidR="001B3B06" w:rsidRPr="006725B8">
        <w:rPr>
          <w:rFonts w:ascii="Arial" w:hAnsi="Arial" w:cs="Arial"/>
        </w:rPr>
        <w:t xml:space="preserve">razo de entrega será </w:t>
      </w:r>
      <w:r w:rsidR="00D04762">
        <w:rPr>
          <w:rFonts w:ascii="Arial" w:hAnsi="Arial" w:cs="Arial"/>
        </w:rPr>
        <w:t>de 15</w:t>
      </w:r>
      <w:r w:rsidR="001B3B06" w:rsidRPr="006725B8">
        <w:rPr>
          <w:rFonts w:ascii="Arial" w:hAnsi="Arial" w:cs="Arial"/>
        </w:rPr>
        <w:t>(</w:t>
      </w:r>
      <w:r w:rsidR="00D04762">
        <w:rPr>
          <w:rFonts w:ascii="Arial" w:hAnsi="Arial" w:cs="Arial"/>
        </w:rPr>
        <w:t>quinze</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6.6- As Propostas que estiverem em desacordo com o exigido no</w:t>
      </w:r>
      <w:r w:rsidR="002145FE" w:rsidRPr="006725B8">
        <w:rPr>
          <w:rFonts w:ascii="Arial" w:hAnsi="Arial" w:cs="Arial"/>
          <w:b/>
        </w:rPr>
        <w:t xml:space="preserve"> Anexo III</w:t>
      </w:r>
      <w:r w:rsidRPr="006725B8">
        <w:rPr>
          <w:rFonts w:ascii="Arial" w:hAnsi="Arial" w:cs="Arial"/>
          <w:b/>
        </w:rPr>
        <w:t xml:space="preserve"> e o item 6 do edital e ainda as que deixarem de ser apresentada em </w:t>
      </w:r>
      <w:proofErr w:type="spellStart"/>
      <w:r w:rsidRPr="006725B8">
        <w:rPr>
          <w:rFonts w:ascii="Arial" w:hAnsi="Arial" w:cs="Arial"/>
          <w:b/>
        </w:rPr>
        <w:t>cd</w:t>
      </w:r>
      <w:proofErr w:type="spellEnd"/>
      <w:r w:rsidRPr="006725B8">
        <w:rPr>
          <w:rFonts w:ascii="Arial" w:hAnsi="Arial" w:cs="Arial"/>
          <w:b/>
        </w:rPr>
        <w:t xml:space="preserve"> conforme o programa </w:t>
      </w:r>
      <w:r w:rsidR="0087669D" w:rsidRPr="006725B8">
        <w:rPr>
          <w:rFonts w:ascii="Arial" w:hAnsi="Arial" w:cs="Arial"/>
          <w:b/>
        </w:rPr>
        <w:t>compatível com o sistema de pregão</w:t>
      </w:r>
      <w:r w:rsidR="00194E87" w:rsidRPr="006725B8">
        <w:rPr>
          <w:rFonts w:ascii="Arial" w:hAnsi="Arial" w:cs="Arial"/>
          <w:b/>
        </w:rPr>
        <w:t xml:space="preserve"> usado pela prefeitura de Janaúb</w:t>
      </w:r>
      <w:r w:rsidR="0087669D" w:rsidRPr="006725B8">
        <w:rPr>
          <w:rFonts w:ascii="Arial" w:hAnsi="Arial" w:cs="Arial"/>
          <w:b/>
        </w:rPr>
        <w:t>a</w:t>
      </w:r>
      <w:r w:rsidR="00EE71FD">
        <w:rPr>
          <w:rFonts w:ascii="Arial" w:hAnsi="Arial" w:cs="Arial"/>
          <w:b/>
        </w:rPr>
        <w:t xml:space="preserve">, serão </w:t>
      </w:r>
      <w:r w:rsidRPr="006725B8">
        <w:rPr>
          <w:rFonts w:ascii="Arial" w:hAnsi="Arial" w:cs="Arial"/>
          <w:b/>
        </w:rPr>
        <w:t>desclassificadas.</w:t>
      </w:r>
    </w:p>
    <w:p w:rsidR="008D55CF" w:rsidRPr="006725B8" w:rsidRDefault="008D55CF"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Default="00D04762" w:rsidP="00BC647D">
      <w:pPr>
        <w:jc w:val="both"/>
        <w:rPr>
          <w:rFonts w:ascii="Arial" w:hAnsi="Arial" w:cs="Arial"/>
        </w:rPr>
      </w:pPr>
      <w:r>
        <w:rPr>
          <w:rFonts w:ascii="Arial" w:hAnsi="Arial" w:cs="Arial"/>
        </w:rPr>
        <w:t>7.2.7 – Documentos pessoais dos sócios.</w:t>
      </w:r>
    </w:p>
    <w:p w:rsidR="00D04762" w:rsidRPr="006725B8" w:rsidRDefault="00D04762"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lastRenderedPageBreak/>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 xml:space="preserve">mediante conferência com os originais. </w:t>
      </w:r>
      <w:r w:rsidRPr="002D299C">
        <w:rPr>
          <w:rFonts w:ascii="Arial" w:hAnsi="Arial" w:cs="Arial"/>
          <w:b/>
        </w:rPr>
        <w:t>As cópias deverão ser apresentadas perfeitamente legíveis, sendo vetadas cópias em papel térmico de fax</w:t>
      </w:r>
      <w:r w:rsidR="004376AB" w:rsidRPr="002D299C">
        <w:rPr>
          <w:rFonts w:ascii="Arial" w:hAnsi="Arial" w:cs="Arial"/>
          <w:b/>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D04762" w:rsidRDefault="00D04762" w:rsidP="00BC647D">
      <w:pPr>
        <w:autoSpaceDE w:val="0"/>
        <w:autoSpaceDN w:val="0"/>
        <w:adjustRightInd w:val="0"/>
        <w:jc w:val="both"/>
        <w:rPr>
          <w:rFonts w:ascii="Arial" w:hAnsi="Arial" w:cs="Arial"/>
          <w:bCs/>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9.4. O não credenciamento de representante por parte da licitante ou incorreção nos documentos deste</w:t>
      </w:r>
      <w:r w:rsidRPr="006725B8">
        <w:rPr>
          <w:rFonts w:ascii="Arial" w:hAnsi="Arial" w:cs="Arial"/>
          <w:bCs/>
        </w:rPr>
        <w:t xml:space="preserve"> excluirá</w:t>
      </w:r>
      <w:r w:rsidR="002D299C">
        <w:rPr>
          <w:rFonts w:ascii="Arial" w:hAnsi="Arial" w:cs="Arial"/>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9.5.1.1. Caso a licitante constate que as declarações citadas no </w:t>
      </w:r>
      <w:r w:rsidRPr="006725B8">
        <w:rPr>
          <w:rFonts w:ascii="Arial" w:hAnsi="Arial" w:cs="Arial"/>
          <w:bCs/>
        </w:rPr>
        <w:t>subitem 7.5.</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subitem 9.11</w:t>
      </w:r>
      <w:r w:rsidRPr="006725B8">
        <w:rPr>
          <w:rFonts w:ascii="Arial" w:hAnsi="Arial" w:cs="Arial"/>
        </w:rPr>
        <w:t xml:space="preserve">.,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9.15.1 O Pregoeiro poderá ao longo da sessão de disputa de lances alterar o valor acima estipulado, conforme o caso, para mais ou para menos, ou mesmo  dispensá-lo.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w:t>
      </w:r>
      <w:r w:rsidR="00EE71FD">
        <w:rPr>
          <w:rFonts w:ascii="Arial" w:hAnsi="Arial" w:cs="Arial"/>
        </w:rPr>
        <w:t xml:space="preserve">o-se, desde logo, à negociação </w:t>
      </w:r>
      <w:r w:rsidRPr="006725B8">
        <w:rPr>
          <w:rFonts w:ascii="Arial" w:hAnsi="Arial" w:cs="Arial"/>
        </w:rPr>
        <w:t>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Envelope nº “</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proofErr w:type="spellStart"/>
      <w:r w:rsidRPr="006725B8">
        <w:rPr>
          <w:rFonts w:ascii="Arial" w:hAnsi="Arial" w:cs="Arial"/>
        </w:rPr>
        <w:t>subseqüente</w:t>
      </w:r>
      <w:proofErr w:type="spellEnd"/>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6725B8">
        <w:rPr>
          <w:rFonts w:ascii="Arial" w:hAnsi="Arial" w:cs="Arial"/>
        </w:rPr>
        <w:t>subseqüentes</w:t>
      </w:r>
      <w:proofErr w:type="spellEnd"/>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 xml:space="preserve">ecursal, o Pregoeiro </w:t>
      </w:r>
      <w:proofErr w:type="spellStart"/>
      <w:r w:rsidR="00D810B9" w:rsidRPr="006725B8">
        <w:rPr>
          <w:rFonts w:ascii="Arial" w:hAnsi="Arial" w:cs="Arial"/>
        </w:rPr>
        <w:t>adjudicará</w:t>
      </w:r>
      <w:r w:rsidRPr="006725B8">
        <w:rPr>
          <w:rFonts w:ascii="Arial" w:hAnsi="Arial" w:cs="Arial"/>
        </w:rPr>
        <w:t>o</w:t>
      </w:r>
      <w:proofErr w:type="spellEnd"/>
      <w:r w:rsidRPr="006725B8">
        <w:rPr>
          <w:rFonts w:ascii="Arial" w:hAnsi="Arial" w:cs="Arial"/>
        </w:rPr>
        <w:t xml:space="preserve">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w:t>
      </w:r>
      <w:r w:rsidRPr="006725B8">
        <w:rPr>
          <w:rFonts w:ascii="Arial" w:hAnsi="Arial" w:cs="Arial"/>
        </w:rPr>
        <w:lastRenderedPageBreak/>
        <w:t xml:space="preserve">que a falta de manifestação imediata e motivada implicará na decadência do direito de recurso e, </w:t>
      </w:r>
      <w:r w:rsidR="002D299C" w:rsidRPr="006725B8">
        <w:rPr>
          <w:rFonts w:ascii="Arial" w:hAnsi="Arial" w:cs="Arial"/>
        </w:rPr>
        <w:t>consequentemente</w:t>
      </w:r>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r w:rsidR="002D299C" w:rsidRPr="006725B8">
        <w:rPr>
          <w:rFonts w:ascii="Arial" w:hAnsi="Arial" w:cs="Arial"/>
        </w:rPr>
        <w:t>contrarrazões</w:t>
      </w:r>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r w:rsidR="002D299C" w:rsidRPr="006725B8">
        <w:rPr>
          <w:rFonts w:ascii="Arial" w:hAnsi="Arial" w:cs="Arial"/>
        </w:rPr>
        <w:t>contrarrazões</w:t>
      </w:r>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r w:rsidR="002D299C" w:rsidRPr="006725B8">
        <w:rPr>
          <w:rFonts w:ascii="Arial" w:hAnsi="Arial" w:cs="Arial"/>
        </w:rPr>
        <w:t>contrarrazões</w:t>
      </w:r>
      <w:r w:rsidRPr="006725B8">
        <w:rPr>
          <w:rFonts w:ascii="Arial" w:hAnsi="Arial" w:cs="Arial"/>
        </w:rPr>
        <w:t xml:space="preserve"> deverão ser protocolados juntos ao Setor de Licitação ,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w:t>
      </w:r>
      <w:r w:rsidR="00EE71FD">
        <w:rPr>
          <w:rFonts w:ascii="Arial" w:hAnsi="Arial" w:cs="Arial"/>
        </w:rPr>
        <w:t>obras</w:t>
      </w:r>
      <w:r w:rsidRPr="006725B8">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EE71FD">
        <w:rPr>
          <w:rFonts w:ascii="Arial" w:hAnsi="Arial" w:cs="Arial"/>
        </w:rPr>
        <w:t>obras</w:t>
      </w:r>
      <w:r w:rsidRPr="006725B8">
        <w:rPr>
          <w:rFonts w:ascii="Arial" w:hAnsi="Arial" w:cs="Arial"/>
        </w:rPr>
        <w:t xml:space="preserve"> será responsável pelos ato</w:t>
      </w:r>
      <w:r w:rsidR="00D8438D" w:rsidRPr="006725B8">
        <w:rPr>
          <w:rFonts w:ascii="Arial" w:hAnsi="Arial" w:cs="Arial"/>
        </w:rPr>
        <w:t xml:space="preserve">s de controle e administração </w:t>
      </w:r>
      <w:proofErr w:type="spellStart"/>
      <w:r w:rsidR="00D8438D" w:rsidRPr="006725B8">
        <w:rPr>
          <w:rFonts w:ascii="Arial" w:hAnsi="Arial" w:cs="Arial"/>
        </w:rPr>
        <w:t>doContrato</w:t>
      </w:r>
      <w:proofErr w:type="spellEnd"/>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xml:space="preserve">- A convocação dos fornecedores pela Secretaria de </w:t>
      </w:r>
      <w:r w:rsidR="00EE71FD">
        <w:rPr>
          <w:rFonts w:ascii="Arial" w:hAnsi="Arial" w:cs="Arial"/>
        </w:rPr>
        <w:t>obras</w:t>
      </w:r>
      <w:r w:rsidR="00BC647D" w:rsidRPr="006725B8">
        <w:rPr>
          <w:rFonts w:ascii="Arial" w:hAnsi="Arial" w:cs="Arial"/>
        </w:rPr>
        <w:t xml:space="preserv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 xml:space="preserve">r as obrigações </w:t>
      </w:r>
      <w:proofErr w:type="spellStart"/>
      <w:r w:rsidRPr="006725B8">
        <w:rPr>
          <w:rFonts w:ascii="Arial" w:hAnsi="Arial" w:cs="Arial"/>
        </w:rPr>
        <w:t>estabelecidasno</w:t>
      </w:r>
      <w:proofErr w:type="spellEnd"/>
      <w:r w:rsidRPr="006725B8">
        <w:rPr>
          <w:rFonts w:ascii="Arial" w:hAnsi="Arial" w:cs="Arial"/>
        </w:rPr>
        <w:t xml:space="preserve">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impedida de licitar e contratar com 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1D6C8C">
      <w:pPr>
        <w:numPr>
          <w:ilvl w:val="0"/>
          <w:numId w:val="1"/>
        </w:numPr>
        <w:jc w:val="both"/>
        <w:rPr>
          <w:rFonts w:ascii="Arial" w:hAnsi="Arial" w:cs="Arial"/>
        </w:rPr>
      </w:pPr>
      <w:r w:rsidRPr="006725B8">
        <w:rPr>
          <w:rFonts w:ascii="Arial" w:hAnsi="Arial" w:cs="Arial"/>
        </w:rPr>
        <w:t>apresentação de documentação falsa;</w:t>
      </w:r>
    </w:p>
    <w:p w:rsidR="00BC647D" w:rsidRPr="006725B8" w:rsidRDefault="00BC647D" w:rsidP="001D6C8C">
      <w:pPr>
        <w:numPr>
          <w:ilvl w:val="0"/>
          <w:numId w:val="1"/>
        </w:numPr>
        <w:jc w:val="both"/>
        <w:rPr>
          <w:rFonts w:ascii="Arial" w:hAnsi="Arial" w:cs="Arial"/>
        </w:rPr>
      </w:pPr>
      <w:r w:rsidRPr="006725B8">
        <w:rPr>
          <w:rFonts w:ascii="Arial" w:hAnsi="Arial" w:cs="Arial"/>
        </w:rPr>
        <w:t>retardamento na entrega dos produtos;</w:t>
      </w:r>
    </w:p>
    <w:p w:rsidR="00BC647D" w:rsidRPr="006725B8" w:rsidRDefault="00BC647D" w:rsidP="001D6C8C">
      <w:pPr>
        <w:numPr>
          <w:ilvl w:val="0"/>
          <w:numId w:val="1"/>
        </w:numPr>
        <w:jc w:val="both"/>
        <w:rPr>
          <w:rFonts w:ascii="Arial" w:hAnsi="Arial" w:cs="Arial"/>
        </w:rPr>
      </w:pPr>
      <w:r w:rsidRPr="006725B8">
        <w:rPr>
          <w:rFonts w:ascii="Arial" w:hAnsi="Arial" w:cs="Arial"/>
        </w:rPr>
        <w:t>na manutenção da proposta escrita ou lance verbal, após a adjudicação;</w:t>
      </w:r>
    </w:p>
    <w:p w:rsidR="00BC647D" w:rsidRPr="006725B8" w:rsidRDefault="00BC647D" w:rsidP="001D6C8C">
      <w:pPr>
        <w:numPr>
          <w:ilvl w:val="0"/>
          <w:numId w:val="1"/>
        </w:numPr>
        <w:jc w:val="both"/>
        <w:rPr>
          <w:rFonts w:ascii="Arial" w:hAnsi="Arial" w:cs="Arial"/>
        </w:rPr>
      </w:pPr>
      <w:r w:rsidRPr="006725B8">
        <w:rPr>
          <w:rFonts w:ascii="Arial" w:hAnsi="Arial" w:cs="Arial"/>
        </w:rPr>
        <w:t>comportamento inidôneo;</w:t>
      </w:r>
    </w:p>
    <w:p w:rsidR="00BC647D" w:rsidRPr="006725B8" w:rsidRDefault="00BC647D" w:rsidP="001D6C8C">
      <w:pPr>
        <w:numPr>
          <w:ilvl w:val="0"/>
          <w:numId w:val="1"/>
        </w:numPr>
        <w:jc w:val="both"/>
        <w:rPr>
          <w:rFonts w:ascii="Arial" w:hAnsi="Arial" w:cs="Arial"/>
        </w:rPr>
      </w:pPr>
      <w:r w:rsidRPr="006725B8">
        <w:rPr>
          <w:rFonts w:ascii="Arial" w:hAnsi="Arial" w:cs="Arial"/>
        </w:rPr>
        <w:t>fraude na execução do contrato;</w:t>
      </w:r>
    </w:p>
    <w:p w:rsidR="00BC647D" w:rsidRPr="006725B8" w:rsidRDefault="00BC647D" w:rsidP="001D6C8C">
      <w:pPr>
        <w:numPr>
          <w:ilvl w:val="0"/>
          <w:numId w:val="1"/>
        </w:numPr>
        <w:jc w:val="both"/>
        <w:rPr>
          <w:rFonts w:ascii="Arial" w:hAnsi="Arial" w:cs="Arial"/>
        </w:rPr>
      </w:pPr>
      <w:r w:rsidRPr="006725B8">
        <w:rPr>
          <w:rFonts w:ascii="Arial" w:hAnsi="Arial" w:cs="Arial"/>
        </w:rPr>
        <w:t>falha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15.3- A licitante terá assegurado o direito de contraditório e ampla </w:t>
      </w:r>
      <w:proofErr w:type="spellStart"/>
      <w:r w:rsidRPr="006725B8">
        <w:rPr>
          <w:rFonts w:ascii="Arial" w:hAnsi="Arial" w:cs="Arial"/>
        </w:rPr>
        <w:t>defesa,com</w:t>
      </w:r>
      <w:proofErr w:type="spell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w:t>
      </w:r>
      <w:r w:rsidRPr="006725B8">
        <w:rPr>
          <w:rFonts w:ascii="Arial" w:hAnsi="Arial" w:cs="Arial"/>
        </w:rPr>
        <w:lastRenderedPageBreak/>
        <w:t>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proofErr w:type="spellStart"/>
      <w:r w:rsidRPr="006725B8">
        <w:rPr>
          <w:rFonts w:ascii="Arial" w:hAnsi="Arial" w:cs="Arial"/>
          <w:bCs/>
        </w:rPr>
        <w:t>aquisição</w:t>
      </w:r>
      <w:r w:rsidRPr="006725B8">
        <w:rPr>
          <w:rFonts w:ascii="Arial" w:hAnsi="Arial" w:cs="Arial"/>
        </w:rPr>
        <w:t>dos</w:t>
      </w:r>
      <w:proofErr w:type="spellEnd"/>
      <w:r w:rsidRPr="006725B8">
        <w:rPr>
          <w:rFonts w:ascii="Arial" w:hAnsi="Arial" w:cs="Arial"/>
        </w:rPr>
        <w:t xml:space="preserve">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A21F14" w:rsidRPr="00FF0688" w:rsidRDefault="00A21F14" w:rsidP="00A21F14">
      <w:pPr>
        <w:pStyle w:val="NormalWeb"/>
        <w:shd w:val="clear" w:color="auto" w:fill="FFFFFF"/>
        <w:tabs>
          <w:tab w:val="left" w:pos="1134"/>
        </w:tabs>
        <w:spacing w:before="0" w:beforeAutospacing="0" w:after="0" w:afterAutospacing="0"/>
        <w:rPr>
          <w:rFonts w:ascii="Arial" w:hAnsi="Arial" w:cs="Arial"/>
          <w:color w:val="000000"/>
        </w:rPr>
      </w:pPr>
      <w:r w:rsidRPr="00FF0688">
        <w:rPr>
          <w:rFonts w:ascii="Arial" w:hAnsi="Arial" w:cs="Arial"/>
          <w:color w:val="000000"/>
        </w:rPr>
        <w:t>1088 - Material de Consumo (Fonte 100)</w:t>
      </w:r>
    </w:p>
    <w:p w:rsidR="00A21F14" w:rsidRPr="00FF0688" w:rsidRDefault="00A21F14" w:rsidP="00A21F14">
      <w:pPr>
        <w:pStyle w:val="NormalWeb"/>
        <w:shd w:val="clear" w:color="auto" w:fill="FFFFFF"/>
        <w:tabs>
          <w:tab w:val="left" w:pos="567"/>
          <w:tab w:val="left" w:pos="709"/>
          <w:tab w:val="left" w:pos="851"/>
          <w:tab w:val="left" w:pos="993"/>
        </w:tabs>
        <w:spacing w:before="0" w:beforeAutospacing="0" w:after="0" w:afterAutospacing="0"/>
        <w:rPr>
          <w:rFonts w:ascii="Arial" w:hAnsi="Arial" w:cs="Arial"/>
          <w:color w:val="000000"/>
        </w:rPr>
      </w:pPr>
      <w:r w:rsidRPr="00FF0688">
        <w:rPr>
          <w:rFonts w:ascii="Arial" w:hAnsi="Arial" w:cs="Arial"/>
          <w:color w:val="000000"/>
        </w:rPr>
        <w:t>1089 - Material de Consumo (Fonte 116)</w:t>
      </w:r>
    </w:p>
    <w:p w:rsidR="00A21F14" w:rsidRPr="00FF0688" w:rsidRDefault="00A21F14" w:rsidP="00A21F14">
      <w:pPr>
        <w:pStyle w:val="NormalWeb"/>
        <w:shd w:val="clear" w:color="auto" w:fill="FFFFFF"/>
        <w:tabs>
          <w:tab w:val="left" w:pos="851"/>
        </w:tabs>
        <w:spacing w:before="0" w:beforeAutospacing="0" w:after="0" w:afterAutospacing="0"/>
        <w:rPr>
          <w:rFonts w:ascii="Arial" w:hAnsi="Arial" w:cs="Arial"/>
          <w:color w:val="000000"/>
        </w:rPr>
      </w:pPr>
      <w:r w:rsidRPr="00FF0688">
        <w:rPr>
          <w:rFonts w:ascii="Arial" w:hAnsi="Arial" w:cs="Arial"/>
          <w:color w:val="000000"/>
        </w:rPr>
        <w:t>1095 - Outros Serviços e Encargos Pessoa Jurídica (Fonte 100)</w:t>
      </w:r>
    </w:p>
    <w:p w:rsidR="00A21F14" w:rsidRPr="00FF0688" w:rsidRDefault="00A21F14" w:rsidP="00A21F14">
      <w:pPr>
        <w:pStyle w:val="NormalWeb"/>
        <w:shd w:val="clear" w:color="auto" w:fill="FFFFFF"/>
        <w:spacing w:before="0" w:beforeAutospacing="0" w:after="0" w:afterAutospacing="0"/>
        <w:rPr>
          <w:rFonts w:ascii="Arial" w:hAnsi="Arial" w:cs="Arial"/>
          <w:color w:val="000000"/>
        </w:rPr>
      </w:pPr>
      <w:r w:rsidRPr="00FF0688">
        <w:rPr>
          <w:rFonts w:ascii="Arial" w:hAnsi="Arial" w:cs="Arial"/>
          <w:color w:val="000000"/>
        </w:rPr>
        <w:t>1096 - Outros Serviços e Encargos Pessoa Jurídica (Fonte 116)</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1D6C8C">
      <w:pPr>
        <w:numPr>
          <w:ilvl w:val="0"/>
          <w:numId w:val="2"/>
        </w:numPr>
        <w:jc w:val="both"/>
        <w:rPr>
          <w:rFonts w:ascii="Arial" w:hAnsi="Arial" w:cs="Arial"/>
        </w:rPr>
      </w:pPr>
      <w:r w:rsidRPr="006725B8">
        <w:rPr>
          <w:rFonts w:ascii="Arial" w:hAnsi="Arial" w:cs="Arial"/>
        </w:rPr>
        <w:t>Anexo I: Descrição dos itens ;</w:t>
      </w:r>
    </w:p>
    <w:p w:rsidR="00BC647D" w:rsidRPr="006725B8" w:rsidRDefault="00BC647D" w:rsidP="001D6C8C">
      <w:pPr>
        <w:numPr>
          <w:ilvl w:val="0"/>
          <w:numId w:val="2"/>
        </w:numPr>
        <w:jc w:val="both"/>
        <w:rPr>
          <w:rFonts w:ascii="Arial" w:hAnsi="Arial" w:cs="Arial"/>
        </w:rPr>
      </w:pPr>
      <w:r w:rsidRPr="006725B8">
        <w:rPr>
          <w:rFonts w:ascii="Arial" w:hAnsi="Arial" w:cs="Arial"/>
        </w:rPr>
        <w:t>Anexo II: Modelo de Credenciamento;</w:t>
      </w:r>
    </w:p>
    <w:p w:rsidR="00BC647D" w:rsidRPr="006725B8" w:rsidRDefault="00BC647D" w:rsidP="001D6C8C">
      <w:pPr>
        <w:numPr>
          <w:ilvl w:val="0"/>
          <w:numId w:val="2"/>
        </w:numPr>
        <w:jc w:val="both"/>
        <w:rPr>
          <w:rFonts w:ascii="Arial" w:hAnsi="Arial" w:cs="Arial"/>
        </w:rPr>
      </w:pPr>
      <w:r w:rsidRPr="006725B8">
        <w:rPr>
          <w:rFonts w:ascii="Arial" w:hAnsi="Arial" w:cs="Arial"/>
        </w:rPr>
        <w:t>Anexo III: Modelo da Proposta de Preços;</w:t>
      </w:r>
    </w:p>
    <w:p w:rsidR="00BC647D" w:rsidRPr="006725B8" w:rsidRDefault="00BC647D" w:rsidP="001D6C8C">
      <w:pPr>
        <w:numPr>
          <w:ilvl w:val="0"/>
          <w:numId w:val="2"/>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1D6C8C">
      <w:pPr>
        <w:numPr>
          <w:ilvl w:val="0"/>
          <w:numId w:val="2"/>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1D6C8C">
      <w:pPr>
        <w:numPr>
          <w:ilvl w:val="0"/>
          <w:numId w:val="2"/>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1D6C8C">
      <w:pPr>
        <w:numPr>
          <w:ilvl w:val="0"/>
          <w:numId w:val="2"/>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725A18">
        <w:rPr>
          <w:rFonts w:ascii="Arial" w:hAnsi="Arial" w:cs="Arial"/>
        </w:rPr>
        <w:t>29</w:t>
      </w:r>
      <w:r w:rsidR="00A21F14">
        <w:rPr>
          <w:rFonts w:ascii="Arial" w:hAnsi="Arial" w:cs="Arial"/>
        </w:rPr>
        <w:t xml:space="preserve"> </w:t>
      </w:r>
      <w:r w:rsidR="00A643F3" w:rsidRPr="006725B8">
        <w:rPr>
          <w:rFonts w:ascii="Arial" w:hAnsi="Arial" w:cs="Arial"/>
        </w:rPr>
        <w:t xml:space="preserve">de </w:t>
      </w:r>
      <w:r w:rsidR="00725A18">
        <w:rPr>
          <w:rFonts w:ascii="Arial" w:hAnsi="Arial" w:cs="Arial"/>
        </w:rPr>
        <w:t>outubro</w:t>
      </w:r>
      <w:r w:rsidR="00A643F3" w:rsidRPr="006725B8">
        <w:rPr>
          <w:rFonts w:ascii="Arial" w:hAnsi="Arial" w:cs="Arial"/>
        </w:rPr>
        <w:t xml:space="preserve"> de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ANEXO I – OBJETO/ESPECIFICAÇÕES</w:t>
      </w:r>
    </w:p>
    <w:p w:rsidR="00BC647D" w:rsidRPr="006725B8" w:rsidRDefault="00BC647D" w:rsidP="00BC647D">
      <w:pPr>
        <w:jc w:val="both"/>
        <w:rPr>
          <w:rFonts w:ascii="Arial" w:hAnsi="Arial" w:cs="Arial"/>
        </w:rPr>
      </w:pPr>
    </w:p>
    <w:p w:rsidR="00725A18" w:rsidRPr="006725B8" w:rsidRDefault="00725A18" w:rsidP="00725A18">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25A18" w:rsidRPr="006725B8" w:rsidRDefault="00725A18" w:rsidP="00725A18">
      <w:pPr>
        <w:rPr>
          <w:rFonts w:ascii="Arial" w:hAnsi="Arial" w:cs="Arial"/>
          <w:b/>
        </w:rPr>
      </w:pPr>
      <w:r w:rsidRPr="006725B8">
        <w:rPr>
          <w:rFonts w:ascii="Arial" w:hAnsi="Arial" w:cs="Arial"/>
          <w:b/>
          <w:bCs/>
        </w:rPr>
        <w:t>Nº. do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42</w:t>
      </w:r>
      <w:r w:rsidRPr="006725B8">
        <w:rPr>
          <w:rFonts w:ascii="Arial" w:hAnsi="Arial" w:cs="Arial"/>
          <w:b/>
        </w:rPr>
        <w:t>/2018</w:t>
      </w:r>
    </w:p>
    <w:p w:rsidR="00725A18" w:rsidRPr="006725B8" w:rsidRDefault="00725A18" w:rsidP="00725A18">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000132</w:t>
      </w:r>
      <w:r w:rsidRPr="006725B8">
        <w:rPr>
          <w:rFonts w:ascii="Arial" w:hAnsi="Arial" w:cs="Arial"/>
          <w:b/>
        </w:rPr>
        <w:t>/2018</w:t>
      </w:r>
    </w:p>
    <w:p w:rsidR="008B58C8" w:rsidRPr="006725B8" w:rsidRDefault="00725A18" w:rsidP="00725A18">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23/11</w:t>
      </w:r>
      <w:r w:rsidRPr="006725B8">
        <w:rPr>
          <w:rFonts w:ascii="Arial" w:hAnsi="Arial" w:cs="Arial"/>
          <w:b/>
        </w:rPr>
        <w:t>/2018 09:00:00</w:t>
      </w:r>
    </w:p>
    <w:p w:rsidR="000A4F70" w:rsidRDefault="00BC647D" w:rsidP="00BC647D">
      <w:pPr>
        <w:jc w:val="both"/>
        <w:rPr>
          <w:rFonts w:ascii="Arial" w:hAnsi="Arial" w:cs="Arial"/>
          <w:b/>
        </w:rPr>
      </w:pPr>
      <w:r w:rsidRPr="006725B8">
        <w:rPr>
          <w:rFonts w:ascii="Arial" w:hAnsi="Arial" w:cs="Arial"/>
          <w:b/>
        </w:rPr>
        <w:t>1 – Objeto</w:t>
      </w:r>
    </w:p>
    <w:p w:rsidR="00BC647D" w:rsidRPr="00CE2E75" w:rsidRDefault="00BC647D" w:rsidP="00BC647D">
      <w:pPr>
        <w:jc w:val="both"/>
        <w:rPr>
          <w:rFonts w:ascii="Arial" w:hAnsi="Arial" w:cs="Arial"/>
          <w:b/>
        </w:rPr>
      </w:pPr>
      <w:r w:rsidRPr="006725B8">
        <w:rPr>
          <w:rFonts w:ascii="Arial" w:hAnsi="Arial" w:cs="Arial"/>
          <w:b/>
        </w:rPr>
        <w:t xml:space="preserve"> </w:t>
      </w:r>
    </w:p>
    <w:p w:rsidR="00BC647D" w:rsidRDefault="000A4F70" w:rsidP="00CE2E75">
      <w:pPr>
        <w:autoSpaceDE w:val="0"/>
        <w:autoSpaceDN w:val="0"/>
        <w:adjustRightInd w:val="0"/>
        <w:jc w:val="both"/>
        <w:rPr>
          <w:rFonts w:ascii="Arial" w:hAnsi="Arial" w:cs="Arial"/>
          <w:b/>
        </w:rPr>
      </w:pPr>
      <w:r w:rsidRPr="006725B8">
        <w:rPr>
          <w:rFonts w:ascii="Arial" w:hAnsi="Arial" w:cs="Arial"/>
          <w:b/>
        </w:rPr>
        <w:lastRenderedPageBreak/>
        <w:t xml:space="preserve">Aquisição de </w:t>
      </w:r>
      <w:r w:rsidR="00725A18">
        <w:rPr>
          <w:rFonts w:ascii="Arial" w:hAnsi="Arial" w:cs="Arial"/>
          <w:b/>
        </w:rPr>
        <w:t>tintas para demarcação viária</w:t>
      </w:r>
    </w:p>
    <w:p w:rsidR="000A4F70" w:rsidRPr="00CE2E75" w:rsidRDefault="000A4F70" w:rsidP="00CE2E75">
      <w:pPr>
        <w:autoSpaceDE w:val="0"/>
        <w:autoSpaceDN w:val="0"/>
        <w:adjustRightInd w:val="0"/>
        <w:jc w:val="both"/>
        <w:rPr>
          <w:rFonts w:ascii="Arial" w:hAnsi="Arial" w:cs="Arial"/>
        </w:rPr>
      </w:pPr>
    </w:p>
    <w:p w:rsidR="000561F7" w:rsidRPr="000561F7" w:rsidRDefault="00BC647D" w:rsidP="001D6C8C">
      <w:pPr>
        <w:pStyle w:val="PargrafodaLista"/>
        <w:numPr>
          <w:ilvl w:val="1"/>
          <w:numId w:val="6"/>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67"/>
        <w:gridCol w:w="5586"/>
        <w:gridCol w:w="1116"/>
        <w:gridCol w:w="978"/>
        <w:gridCol w:w="1409"/>
      </w:tblGrid>
      <w:tr w:rsidR="00725A18" w:rsidRPr="00725A18" w:rsidTr="00725A18">
        <w:trPr>
          <w:trHeight w:val="349"/>
        </w:trPr>
        <w:tc>
          <w:tcPr>
            <w:tcW w:w="3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b/>
                <w:bCs/>
              </w:rPr>
            </w:pPr>
            <w:r w:rsidRPr="00725A18">
              <w:rPr>
                <w:rFonts w:ascii="Arial" w:hAnsi="Arial" w:cs="Arial"/>
                <w:b/>
                <w:bCs/>
              </w:rPr>
              <w:t>Item</w:t>
            </w:r>
          </w:p>
        </w:tc>
        <w:tc>
          <w:tcPr>
            <w:tcW w:w="2834" w:type="pct"/>
            <w:tcBorders>
              <w:top w:val="single" w:sz="4" w:space="0" w:color="000000"/>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b/>
                <w:bCs/>
              </w:rPr>
            </w:pPr>
            <w:r w:rsidRPr="00725A18">
              <w:rPr>
                <w:rFonts w:ascii="Arial" w:hAnsi="Arial" w:cs="Arial"/>
                <w:b/>
                <w:bCs/>
              </w:rPr>
              <w:t>Descrição</w:t>
            </w:r>
          </w:p>
        </w:tc>
        <w:tc>
          <w:tcPr>
            <w:tcW w:w="566" w:type="pct"/>
            <w:tcBorders>
              <w:top w:val="single" w:sz="4" w:space="0" w:color="000000"/>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b/>
                <w:bCs/>
              </w:rPr>
            </w:pPr>
            <w:r w:rsidRPr="00725A18">
              <w:rPr>
                <w:rFonts w:ascii="Arial" w:hAnsi="Arial" w:cs="Arial"/>
                <w:b/>
                <w:bCs/>
              </w:rPr>
              <w:t>UND</w:t>
            </w:r>
          </w:p>
        </w:tc>
        <w:tc>
          <w:tcPr>
            <w:tcW w:w="496" w:type="pct"/>
            <w:tcBorders>
              <w:top w:val="single" w:sz="4" w:space="0" w:color="000000"/>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b/>
                <w:bCs/>
              </w:rPr>
            </w:pPr>
            <w:proofErr w:type="spellStart"/>
            <w:r w:rsidRPr="00725A18">
              <w:rPr>
                <w:rFonts w:ascii="Arial" w:hAnsi="Arial" w:cs="Arial"/>
                <w:b/>
                <w:bCs/>
              </w:rPr>
              <w:t>Qtde</w:t>
            </w:r>
            <w:proofErr w:type="spellEnd"/>
          </w:p>
        </w:tc>
        <w:tc>
          <w:tcPr>
            <w:tcW w:w="715" w:type="pct"/>
            <w:tcBorders>
              <w:top w:val="single" w:sz="4" w:space="0" w:color="000000"/>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b/>
                <w:bCs/>
              </w:rPr>
            </w:pPr>
            <w:r w:rsidRPr="00725A18">
              <w:rPr>
                <w:rFonts w:ascii="Arial" w:hAnsi="Arial" w:cs="Arial"/>
                <w:b/>
                <w:bCs/>
              </w:rPr>
              <w:t>Valor Estimado</w:t>
            </w:r>
          </w:p>
        </w:tc>
      </w:tr>
      <w:tr w:rsidR="00725A18" w:rsidRPr="00725A18" w:rsidTr="00725A18">
        <w:trPr>
          <w:trHeight w:val="765"/>
        </w:trPr>
        <w:tc>
          <w:tcPr>
            <w:tcW w:w="389" w:type="pct"/>
            <w:tcBorders>
              <w:top w:val="nil"/>
              <w:left w:val="single" w:sz="4" w:space="0" w:color="000000"/>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0001</w:t>
            </w:r>
          </w:p>
        </w:tc>
        <w:tc>
          <w:tcPr>
            <w:tcW w:w="2834"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both"/>
              <w:rPr>
                <w:rFonts w:ascii="Arial" w:hAnsi="Arial" w:cs="Arial"/>
              </w:rPr>
            </w:pPr>
            <w:r w:rsidRPr="00725A18">
              <w:rPr>
                <w:rFonts w:ascii="Arial" w:hAnsi="Arial" w:cs="Arial"/>
              </w:rPr>
              <w:t>Galão de Tinta para Demarcação Viária: Galão de tinta para demarcação viária, a base de solvente NBR 11.862 - azul</w:t>
            </w:r>
          </w:p>
        </w:tc>
        <w:tc>
          <w:tcPr>
            <w:tcW w:w="566"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proofErr w:type="spellStart"/>
            <w:r w:rsidRPr="00725A18">
              <w:rPr>
                <w:rFonts w:ascii="Arial" w:hAnsi="Arial" w:cs="Arial"/>
              </w:rPr>
              <w:t>Unid</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20,00</w:t>
            </w:r>
          </w:p>
        </w:tc>
        <w:tc>
          <w:tcPr>
            <w:tcW w:w="715"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467,67</w:t>
            </w:r>
          </w:p>
        </w:tc>
      </w:tr>
      <w:tr w:rsidR="00725A18" w:rsidRPr="00725A18" w:rsidTr="00725A18">
        <w:trPr>
          <w:trHeight w:val="765"/>
        </w:trPr>
        <w:tc>
          <w:tcPr>
            <w:tcW w:w="389" w:type="pct"/>
            <w:tcBorders>
              <w:top w:val="nil"/>
              <w:left w:val="single" w:sz="4" w:space="0" w:color="000000"/>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0002</w:t>
            </w:r>
          </w:p>
        </w:tc>
        <w:tc>
          <w:tcPr>
            <w:tcW w:w="2834"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both"/>
              <w:rPr>
                <w:rFonts w:ascii="Arial" w:hAnsi="Arial" w:cs="Arial"/>
              </w:rPr>
            </w:pPr>
            <w:r w:rsidRPr="00725A18">
              <w:rPr>
                <w:rFonts w:ascii="Arial" w:hAnsi="Arial" w:cs="Arial"/>
              </w:rPr>
              <w:t>Galão de Tinta para Demarcação Viária amarelo: Galão de tinta para demarcação viária, a base de solvente NBR 11.862 - amarelo</w:t>
            </w:r>
          </w:p>
        </w:tc>
        <w:tc>
          <w:tcPr>
            <w:tcW w:w="566"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proofErr w:type="spellStart"/>
            <w:r w:rsidRPr="00725A18">
              <w:rPr>
                <w:rFonts w:ascii="Arial" w:hAnsi="Arial" w:cs="Arial"/>
              </w:rPr>
              <w:t>Unid</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60,00</w:t>
            </w:r>
          </w:p>
        </w:tc>
        <w:tc>
          <w:tcPr>
            <w:tcW w:w="715"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478,84</w:t>
            </w:r>
          </w:p>
        </w:tc>
      </w:tr>
      <w:tr w:rsidR="00725A18" w:rsidRPr="00725A18" w:rsidTr="00725A18">
        <w:trPr>
          <w:trHeight w:val="765"/>
        </w:trPr>
        <w:tc>
          <w:tcPr>
            <w:tcW w:w="389" w:type="pct"/>
            <w:tcBorders>
              <w:top w:val="nil"/>
              <w:left w:val="single" w:sz="4" w:space="0" w:color="000000"/>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0003</w:t>
            </w:r>
          </w:p>
        </w:tc>
        <w:tc>
          <w:tcPr>
            <w:tcW w:w="2834"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both"/>
              <w:rPr>
                <w:rFonts w:ascii="Arial" w:hAnsi="Arial" w:cs="Arial"/>
              </w:rPr>
            </w:pPr>
            <w:r w:rsidRPr="00725A18">
              <w:rPr>
                <w:rFonts w:ascii="Arial" w:hAnsi="Arial" w:cs="Arial"/>
              </w:rPr>
              <w:t xml:space="preserve">Galão de tinta para demarcação viária - Branco: Galão de tinta para demarcação viária, a base de solvente NBR 11.862 - branco </w:t>
            </w:r>
          </w:p>
        </w:tc>
        <w:tc>
          <w:tcPr>
            <w:tcW w:w="566"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proofErr w:type="spellStart"/>
            <w:r w:rsidRPr="00725A18">
              <w:rPr>
                <w:rFonts w:ascii="Arial" w:hAnsi="Arial" w:cs="Arial"/>
              </w:rPr>
              <w:t>Unid</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60,00</w:t>
            </w:r>
          </w:p>
        </w:tc>
        <w:tc>
          <w:tcPr>
            <w:tcW w:w="715"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600,04</w:t>
            </w:r>
          </w:p>
        </w:tc>
      </w:tr>
      <w:tr w:rsidR="00725A18" w:rsidRPr="00725A18" w:rsidTr="00725A18">
        <w:trPr>
          <w:trHeight w:val="765"/>
        </w:trPr>
        <w:tc>
          <w:tcPr>
            <w:tcW w:w="389" w:type="pct"/>
            <w:tcBorders>
              <w:top w:val="nil"/>
              <w:left w:val="single" w:sz="4" w:space="0" w:color="000000"/>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0004</w:t>
            </w:r>
          </w:p>
        </w:tc>
        <w:tc>
          <w:tcPr>
            <w:tcW w:w="2834"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both"/>
              <w:rPr>
                <w:rFonts w:ascii="Arial" w:hAnsi="Arial" w:cs="Arial"/>
              </w:rPr>
            </w:pPr>
            <w:r w:rsidRPr="00725A18">
              <w:rPr>
                <w:rFonts w:ascii="Arial" w:hAnsi="Arial" w:cs="Arial"/>
              </w:rPr>
              <w:t>Galão de tinta para demarcação viária - vermelho: Galão de tinta para demarcação viária, a base de solvente NBR 11.862 - vermelho</w:t>
            </w:r>
          </w:p>
        </w:tc>
        <w:tc>
          <w:tcPr>
            <w:tcW w:w="566"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proofErr w:type="spellStart"/>
            <w:r w:rsidRPr="00725A18">
              <w:rPr>
                <w:rFonts w:ascii="Arial" w:hAnsi="Arial" w:cs="Arial"/>
              </w:rPr>
              <w:t>Unid</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10,00</w:t>
            </w:r>
          </w:p>
        </w:tc>
        <w:tc>
          <w:tcPr>
            <w:tcW w:w="715"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606,72</w:t>
            </w:r>
          </w:p>
        </w:tc>
      </w:tr>
      <w:tr w:rsidR="00725A18" w:rsidRPr="00725A18" w:rsidTr="00725A18">
        <w:trPr>
          <w:trHeight w:val="765"/>
        </w:trPr>
        <w:tc>
          <w:tcPr>
            <w:tcW w:w="389" w:type="pct"/>
            <w:tcBorders>
              <w:top w:val="nil"/>
              <w:left w:val="single" w:sz="4" w:space="0" w:color="000000"/>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0005</w:t>
            </w:r>
          </w:p>
        </w:tc>
        <w:tc>
          <w:tcPr>
            <w:tcW w:w="2834"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both"/>
              <w:rPr>
                <w:rFonts w:ascii="Arial" w:hAnsi="Arial" w:cs="Arial"/>
              </w:rPr>
            </w:pPr>
            <w:r w:rsidRPr="00725A18">
              <w:rPr>
                <w:rFonts w:ascii="Arial" w:hAnsi="Arial" w:cs="Arial"/>
              </w:rPr>
              <w:t xml:space="preserve">Solvente para Tinta: Solvente para tinta (a base de </w:t>
            </w:r>
            <w:proofErr w:type="spellStart"/>
            <w:r w:rsidRPr="00725A18">
              <w:rPr>
                <w:rFonts w:ascii="Arial" w:hAnsi="Arial" w:cs="Arial"/>
              </w:rPr>
              <w:t>toluol</w:t>
            </w:r>
            <w:proofErr w:type="spellEnd"/>
            <w:r w:rsidRPr="00725A18">
              <w:rPr>
                <w:rFonts w:ascii="Arial" w:hAnsi="Arial" w:cs="Arial"/>
              </w:rPr>
              <w:t xml:space="preserve">) para demarcação viária a base de resina </w:t>
            </w:r>
          </w:p>
        </w:tc>
        <w:tc>
          <w:tcPr>
            <w:tcW w:w="566"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proofErr w:type="spellStart"/>
            <w:r w:rsidRPr="00725A18">
              <w:rPr>
                <w:rFonts w:ascii="Arial" w:hAnsi="Arial" w:cs="Arial"/>
              </w:rPr>
              <w:t>Unid</w:t>
            </w:r>
            <w:proofErr w:type="spellEnd"/>
          </w:p>
        </w:tc>
        <w:tc>
          <w:tcPr>
            <w:tcW w:w="496"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20,00</w:t>
            </w:r>
          </w:p>
        </w:tc>
        <w:tc>
          <w:tcPr>
            <w:tcW w:w="715" w:type="pct"/>
            <w:tcBorders>
              <w:top w:val="nil"/>
              <w:left w:val="nil"/>
              <w:bottom w:val="single" w:sz="4" w:space="0" w:color="000000"/>
              <w:right w:val="single" w:sz="4" w:space="0" w:color="000000"/>
            </w:tcBorders>
            <w:shd w:val="clear" w:color="auto" w:fill="auto"/>
            <w:noWrap/>
            <w:vAlign w:val="center"/>
            <w:hideMark/>
          </w:tcPr>
          <w:p w:rsidR="00725A18" w:rsidRPr="00725A18" w:rsidRDefault="00725A18" w:rsidP="00725A18">
            <w:pPr>
              <w:jc w:val="center"/>
              <w:rPr>
                <w:rFonts w:ascii="Arial" w:hAnsi="Arial" w:cs="Arial"/>
              </w:rPr>
            </w:pPr>
            <w:r w:rsidRPr="00725A18">
              <w:rPr>
                <w:rFonts w:ascii="Arial" w:hAnsi="Arial" w:cs="Arial"/>
              </w:rPr>
              <w:t>548,36</w:t>
            </w:r>
          </w:p>
        </w:tc>
      </w:tr>
    </w:tbl>
    <w:p w:rsidR="000561F7" w:rsidRDefault="000561F7"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ANEXO II - MODELO DE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w:t>
      </w:r>
      <w:r w:rsidRPr="006725B8">
        <w:rPr>
          <w:rFonts w:ascii="Arial" w:hAnsi="Arial" w:cs="Arial"/>
        </w:rPr>
        <w:lastRenderedPageBreak/>
        <w:t>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6725B8">
        <w:rPr>
          <w:rFonts w:ascii="Arial" w:hAnsi="Arial" w:cs="Arial"/>
          <w:b/>
        </w:rPr>
        <w:t>0000</w:t>
      </w:r>
      <w:r w:rsidR="00725A18">
        <w:rPr>
          <w:rFonts w:ascii="Arial" w:hAnsi="Arial" w:cs="Arial"/>
          <w:b/>
        </w:rPr>
        <w:t>42</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87669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725A18" w:rsidRPr="006725B8" w:rsidRDefault="00725A18" w:rsidP="00725A18">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25A18" w:rsidRPr="006725B8" w:rsidRDefault="00725A18" w:rsidP="00725A18">
      <w:pPr>
        <w:rPr>
          <w:rFonts w:ascii="Arial" w:hAnsi="Arial" w:cs="Arial"/>
          <w:b/>
        </w:rPr>
      </w:pPr>
      <w:r w:rsidRPr="006725B8">
        <w:rPr>
          <w:rFonts w:ascii="Arial" w:hAnsi="Arial" w:cs="Arial"/>
          <w:b/>
          <w:bCs/>
        </w:rPr>
        <w:t>Nº. do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42</w:t>
      </w:r>
      <w:r w:rsidRPr="006725B8">
        <w:rPr>
          <w:rFonts w:ascii="Arial" w:hAnsi="Arial" w:cs="Arial"/>
          <w:b/>
        </w:rPr>
        <w:t>/2018</w:t>
      </w:r>
    </w:p>
    <w:p w:rsidR="00725A18" w:rsidRPr="006725B8" w:rsidRDefault="00725A18" w:rsidP="00725A18">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000132</w:t>
      </w:r>
      <w:r w:rsidRPr="006725B8">
        <w:rPr>
          <w:rFonts w:ascii="Arial" w:hAnsi="Arial" w:cs="Arial"/>
          <w:b/>
        </w:rPr>
        <w:t>/2018</w:t>
      </w:r>
    </w:p>
    <w:p w:rsidR="008B58C8" w:rsidRPr="006725B8" w:rsidRDefault="00725A18" w:rsidP="00725A18">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23/11</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1 - Local de </w:t>
      </w:r>
      <w:proofErr w:type="spellStart"/>
      <w:r w:rsidRPr="006725B8">
        <w:rPr>
          <w:rFonts w:ascii="Arial" w:hAnsi="Arial" w:cs="Arial"/>
        </w:rPr>
        <w:t>entrega:Almoxarifado</w:t>
      </w:r>
      <w:proofErr w:type="spellEnd"/>
      <w:r w:rsidRPr="006725B8">
        <w:rPr>
          <w:rFonts w:ascii="Arial" w:hAnsi="Arial" w:cs="Arial"/>
        </w:rPr>
        <w:t xml:space="preserve"> da Saúde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725A18">
        <w:rPr>
          <w:rFonts w:ascii="Arial" w:hAnsi="Arial" w:cs="Arial"/>
          <w:b/>
        </w:rPr>
        <w:t>42</w:t>
      </w:r>
      <w:r w:rsidRPr="006725B8">
        <w:rPr>
          <w:rFonts w:ascii="Arial" w:hAnsi="Arial" w:cs="Arial"/>
          <w:b/>
        </w:rPr>
        <w:t>/</w:t>
      </w:r>
      <w:r w:rsidR="00CC2650" w:rsidRPr="006725B8">
        <w:rPr>
          <w:rFonts w:ascii="Arial" w:hAnsi="Arial" w:cs="Arial"/>
          <w:b/>
        </w:rPr>
        <w:t>2018</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_______________ ,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725A18">
            <w:pPr>
              <w:spacing w:line="276" w:lineRule="auto"/>
              <w:jc w:val="both"/>
              <w:rPr>
                <w:rFonts w:ascii="Arial" w:hAnsi="Arial" w:cs="Arial"/>
                <w:lang w:eastAsia="en-US"/>
              </w:rPr>
            </w:pPr>
            <w:r>
              <w:rPr>
                <w:rFonts w:ascii="Arial" w:hAnsi="Arial" w:cs="Arial"/>
                <w:noProof/>
              </w:rPr>
              <mc:AlternateContent>
                <mc:Choice Requires="wps">
                  <w:drawing>
                    <wp:anchor distT="4294967295" distB="4294967295" distL="114300" distR="114300" simplePos="0" relativeHeight="251657728" behindDoc="0" locked="0" layoutInCell="1" allowOverlap="1">
                      <wp:simplePos x="0" y="0"/>
                      <wp:positionH relativeFrom="column">
                        <wp:posOffset>1600200</wp:posOffset>
                      </wp:positionH>
                      <wp:positionV relativeFrom="paragraph">
                        <wp:posOffset>117474</wp:posOffset>
                      </wp:positionV>
                      <wp:extent cx="21717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64C4"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CTi8X6&#10;EgIAACgEAAAOAAAAAAAAAAAAAAAAAC4CAABkcnMvZTJvRG9jLnhtbFBLAQItABQABgAIAAAAIQAN&#10;Cdrx3AAAAAkBAAAPAAAAAAAAAAAAAAAAAGwEAABkcnMvZG93bnJldi54bWxQSwUGAAAAAAQABADz&#10;AAAAdQUAAAAA&#10;"/>
                  </w:pict>
                </mc:Fallback>
              </mc:AlternateConten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w:t>
      </w:r>
      <w:proofErr w:type="spellStart"/>
      <w:r w:rsidRPr="006725B8">
        <w:rPr>
          <w:rFonts w:ascii="Arial" w:hAnsi="Arial" w:cs="Arial"/>
          <w:b/>
        </w:rPr>
        <w:t>alem</w:t>
      </w:r>
      <w:proofErr w:type="spellEnd"/>
      <w:r w:rsidRPr="006725B8">
        <w:rPr>
          <w:rFonts w:ascii="Arial" w:hAnsi="Arial" w:cs="Arial"/>
          <w:b/>
        </w:rPr>
        <w:t xml:space="preserve"> de impressa deverão ser apresentadas em </w:t>
      </w:r>
      <w:proofErr w:type="spellStart"/>
      <w:r w:rsidRPr="006725B8">
        <w:rPr>
          <w:rFonts w:ascii="Arial" w:hAnsi="Arial" w:cs="Arial"/>
          <w:b/>
        </w:rPr>
        <w:t>cd</w:t>
      </w:r>
      <w:proofErr w:type="spellEnd"/>
      <w:r w:rsidRPr="006725B8">
        <w:rPr>
          <w:rFonts w:ascii="Arial" w:hAnsi="Arial" w:cs="Arial"/>
          <w:b/>
        </w:rPr>
        <w:t xml:space="preserve">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_____________________________________(Razão Social da empresa), inscrita no CNPJ nº</w:t>
      </w:r>
    </w:p>
    <w:p w:rsidR="00BC647D" w:rsidRPr="006725B8" w:rsidRDefault="00BC647D" w:rsidP="00BC647D">
      <w:pPr>
        <w:jc w:val="both"/>
        <w:rPr>
          <w:rFonts w:ascii="Arial" w:hAnsi="Arial" w:cs="Arial"/>
          <w:b/>
        </w:rPr>
      </w:pPr>
      <w:r w:rsidRPr="006725B8">
        <w:rPr>
          <w:rFonts w:ascii="Arial" w:hAnsi="Arial" w:cs="Arial"/>
        </w:rPr>
        <w:t>_______________________________________, por intermédio de seu representante legal, o(a) Sr.(</w:t>
      </w:r>
      <w:proofErr w:type="gramStart"/>
      <w:r w:rsidRPr="006725B8">
        <w:rPr>
          <w:rFonts w:ascii="Arial" w:hAnsi="Arial" w:cs="Arial"/>
        </w:rPr>
        <w:t>a.)_</w:t>
      </w:r>
      <w:proofErr w:type="gramEnd"/>
      <w:r w:rsidRPr="006725B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246AD5">
        <w:rPr>
          <w:rFonts w:ascii="Arial" w:hAnsi="Arial" w:cs="Arial"/>
          <w:b/>
        </w:rPr>
        <w:t>42</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conforme Inciso I do artigo 3º da Lei Complementar nº 123,de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725A18" w:rsidRPr="006725B8" w:rsidRDefault="00725A18" w:rsidP="00725A18">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725A18" w:rsidRPr="006725B8" w:rsidRDefault="00725A18" w:rsidP="00725A18">
      <w:pPr>
        <w:rPr>
          <w:rFonts w:ascii="Arial" w:hAnsi="Arial" w:cs="Arial"/>
          <w:b/>
        </w:rPr>
      </w:pPr>
      <w:r w:rsidRPr="006725B8">
        <w:rPr>
          <w:rFonts w:ascii="Arial" w:hAnsi="Arial" w:cs="Arial"/>
          <w:b/>
          <w:bCs/>
        </w:rPr>
        <w:t>Nº. do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42</w:t>
      </w:r>
      <w:r w:rsidRPr="006725B8">
        <w:rPr>
          <w:rFonts w:ascii="Arial" w:hAnsi="Arial" w:cs="Arial"/>
          <w:b/>
        </w:rPr>
        <w:t>/2018</w:t>
      </w:r>
    </w:p>
    <w:p w:rsidR="00725A18" w:rsidRPr="006725B8" w:rsidRDefault="00725A18" w:rsidP="00725A18">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000132</w:t>
      </w:r>
      <w:r w:rsidRPr="006725B8">
        <w:rPr>
          <w:rFonts w:ascii="Arial" w:hAnsi="Arial" w:cs="Arial"/>
          <w:b/>
        </w:rPr>
        <w:t>/2018</w:t>
      </w:r>
    </w:p>
    <w:p w:rsidR="008B58C8" w:rsidRPr="006725B8" w:rsidRDefault="00725A18" w:rsidP="00725A18">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23/11</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______________________________________(Razão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725A18">
        <w:rPr>
          <w:rFonts w:ascii="Arial" w:hAnsi="Arial" w:cs="Arial"/>
          <w:b/>
        </w:rPr>
        <w:t>42</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Emprega menor, a partir de quatorze anos, na condição de aprendiz - SIM ( )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representante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a Declaração em epígrafe deverá ser apresentada em papel timbrado do licitante e estar assinada pelo representante legal da empresa.</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esta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Default="00BC647D" w:rsidP="00BC647D">
      <w:pPr>
        <w:rPr>
          <w:rFonts w:ascii="Arial" w:hAnsi="Arial" w:cs="Arial"/>
          <w:bCs/>
          <w:color w:val="000000"/>
        </w:rPr>
      </w:pPr>
    </w:p>
    <w:p w:rsidR="00246AD5" w:rsidRPr="006725B8" w:rsidRDefault="00246AD5"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6725B8" w:rsidRPr="006725B8" w:rsidRDefault="006725B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lastRenderedPageBreak/>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A</w:t>
      </w:r>
      <w:r w:rsidR="00EE71FD">
        <w:rPr>
          <w:rFonts w:ascii="Arial" w:hAnsi="Arial" w:cs="Arial"/>
        </w:rPr>
        <w:t>os ...... de .......... de 2018</w:t>
      </w:r>
      <w:r w:rsidRPr="006725B8">
        <w:rPr>
          <w:rFonts w:ascii="Arial" w:hAnsi="Arial" w:cs="Arial"/>
        </w:rPr>
        <w:t xml:space="preserve">,  autorizado pelo processo de </w:t>
      </w:r>
      <w:r w:rsidRPr="006725B8">
        <w:rPr>
          <w:rFonts w:ascii="Arial" w:hAnsi="Arial" w:cs="Arial"/>
          <w:b/>
          <w:bCs/>
        </w:rPr>
        <w:t xml:space="preserve">PREGÃO PRESENCIAL Nº. </w:t>
      </w:r>
      <w:r w:rsidR="00725A18">
        <w:rPr>
          <w:rFonts w:ascii="Arial" w:hAnsi="Arial" w:cs="Arial"/>
          <w:b/>
        </w:rPr>
        <w:t>000042</w:t>
      </w:r>
      <w:r w:rsidRPr="006725B8">
        <w:rPr>
          <w:rFonts w:ascii="Arial" w:hAnsi="Arial" w:cs="Arial"/>
          <w:b/>
        </w:rPr>
        <w:t>/2018</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Aquisição de Equipamentos para </w:t>
      </w:r>
      <w:r w:rsidR="00EE71FD">
        <w:rPr>
          <w:rFonts w:ascii="Arial" w:hAnsi="Arial" w:cs="Arial"/>
        </w:rPr>
        <w:t>manutenção viária</w:t>
      </w:r>
      <w:r w:rsidRPr="006725B8">
        <w:rPr>
          <w:rFonts w:ascii="Arial" w:hAnsi="Arial" w:cs="Arial"/>
        </w:rPr>
        <w:t>.</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w:t>
      </w:r>
      <w:r w:rsidR="00EE71FD">
        <w:rPr>
          <w:rFonts w:ascii="Arial" w:hAnsi="Arial" w:cs="Arial"/>
        </w:rPr>
        <w:t>Obras</w:t>
      </w:r>
      <w:r w:rsidRPr="006725B8">
        <w:rPr>
          <w:rFonts w:ascii="Arial" w:hAnsi="Arial" w:cs="Arial"/>
        </w:rPr>
        <w:t xml:space="preserv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Default="008E1BAA" w:rsidP="008E1BAA">
      <w:pPr>
        <w:jc w:val="both"/>
        <w:rPr>
          <w:rFonts w:ascii="Arial" w:hAnsi="Arial" w:cs="Arial"/>
        </w:rPr>
      </w:pPr>
    </w:p>
    <w:p w:rsidR="00246AD5" w:rsidRPr="006725B8" w:rsidRDefault="00246AD5" w:rsidP="008E1BAA">
      <w:pPr>
        <w:jc w:val="both"/>
        <w:rPr>
          <w:rFonts w:ascii="Arial" w:hAnsi="Arial" w:cs="Arial"/>
        </w:rPr>
      </w:pPr>
      <w:bookmarkStart w:id="0" w:name="_GoBack"/>
      <w:bookmarkEnd w:id="0"/>
    </w:p>
    <w:p w:rsidR="008E1BAA" w:rsidRPr="006725B8" w:rsidRDefault="008E1BAA" w:rsidP="008E1BAA">
      <w:pPr>
        <w:jc w:val="both"/>
        <w:rPr>
          <w:rFonts w:ascii="Arial" w:hAnsi="Arial" w:cs="Arial"/>
        </w:rPr>
      </w:pPr>
      <w:r w:rsidRPr="006725B8">
        <w:rPr>
          <w:rFonts w:ascii="Arial" w:hAnsi="Arial" w:cs="Arial"/>
        </w:rPr>
        <w:lastRenderedPageBreak/>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p w:rsidR="002A0CEF" w:rsidRDefault="002A0CEF" w:rsidP="002A0CEF">
      <w:pPr>
        <w:pStyle w:val="NormalWeb"/>
        <w:shd w:val="clear" w:color="auto" w:fill="FFFFFF"/>
        <w:tabs>
          <w:tab w:val="left" w:pos="1134"/>
        </w:tabs>
        <w:spacing w:before="0" w:beforeAutospacing="0" w:after="0" w:afterAutospacing="0"/>
        <w:jc w:val="both"/>
        <w:rPr>
          <w:rFonts w:ascii="Arial" w:hAnsi="Arial" w:cs="Arial"/>
          <w:color w:val="000000"/>
        </w:rPr>
      </w:pPr>
      <w:r w:rsidRPr="00FF0688">
        <w:rPr>
          <w:rFonts w:ascii="Arial" w:hAnsi="Arial" w:cs="Arial"/>
          <w:color w:val="000000"/>
        </w:rPr>
        <w:t>1088 - Material de Consumo (Fonte 100)</w:t>
      </w:r>
    </w:p>
    <w:p w:rsidR="002A0CEF" w:rsidRDefault="002A0CEF" w:rsidP="002A0CEF">
      <w:pPr>
        <w:pStyle w:val="NormalWeb"/>
        <w:shd w:val="clear" w:color="auto" w:fill="FFFFFF"/>
        <w:tabs>
          <w:tab w:val="left" w:pos="1134"/>
        </w:tabs>
        <w:spacing w:before="0" w:beforeAutospacing="0" w:after="0" w:afterAutospacing="0"/>
        <w:jc w:val="both"/>
        <w:rPr>
          <w:rFonts w:ascii="Arial" w:hAnsi="Arial" w:cs="Arial"/>
          <w:color w:val="000000"/>
        </w:rPr>
      </w:pPr>
      <w:r>
        <w:rPr>
          <w:rFonts w:ascii="Arial" w:hAnsi="Arial" w:cs="Arial"/>
          <w:color w:val="000000"/>
        </w:rPr>
        <w:t>1</w:t>
      </w:r>
      <w:r w:rsidRPr="00FF0688">
        <w:rPr>
          <w:rFonts w:ascii="Arial" w:hAnsi="Arial" w:cs="Arial"/>
          <w:color w:val="000000"/>
        </w:rPr>
        <w:t>089 - Material de Consumo (Fonte 116)</w:t>
      </w:r>
    </w:p>
    <w:p w:rsidR="002A0CEF" w:rsidRDefault="002A0CEF" w:rsidP="002A0CEF">
      <w:pPr>
        <w:pStyle w:val="NormalWeb"/>
        <w:shd w:val="clear" w:color="auto" w:fill="FFFFFF"/>
        <w:tabs>
          <w:tab w:val="left" w:pos="1134"/>
        </w:tabs>
        <w:spacing w:before="0" w:beforeAutospacing="0" w:after="0" w:afterAutospacing="0"/>
        <w:jc w:val="both"/>
        <w:rPr>
          <w:rFonts w:ascii="Arial" w:hAnsi="Arial" w:cs="Arial"/>
          <w:color w:val="000000"/>
        </w:rPr>
      </w:pPr>
      <w:r w:rsidRPr="00FF0688">
        <w:rPr>
          <w:rFonts w:ascii="Arial" w:hAnsi="Arial" w:cs="Arial"/>
          <w:color w:val="000000"/>
        </w:rPr>
        <w:t>1095 - Outros Serviços e Encargos Pessoa Jurídica (Fonte 100)</w:t>
      </w:r>
    </w:p>
    <w:p w:rsidR="002A0CEF" w:rsidRPr="00FF0688" w:rsidRDefault="002A0CEF" w:rsidP="002A0CEF">
      <w:pPr>
        <w:pStyle w:val="NormalWeb"/>
        <w:shd w:val="clear" w:color="auto" w:fill="FFFFFF"/>
        <w:tabs>
          <w:tab w:val="left" w:pos="851"/>
        </w:tabs>
        <w:spacing w:before="0" w:beforeAutospacing="0" w:after="0" w:afterAutospacing="0"/>
        <w:jc w:val="both"/>
        <w:rPr>
          <w:rFonts w:ascii="Arial" w:hAnsi="Arial" w:cs="Arial"/>
          <w:color w:val="000000"/>
        </w:rPr>
      </w:pPr>
      <w:r w:rsidRPr="00FF0688">
        <w:rPr>
          <w:rFonts w:ascii="Arial" w:hAnsi="Arial" w:cs="Arial"/>
          <w:color w:val="000000"/>
        </w:rPr>
        <w:t>1096 - Outros Serviços e Encargos Pessoa Jurídica (Fonte 116)</w:t>
      </w:r>
    </w:p>
    <w:p w:rsidR="008E1BAA" w:rsidRPr="006725B8" w:rsidRDefault="008E1BAA" w:rsidP="008E1BAA">
      <w:pPr>
        <w:jc w:val="both"/>
        <w:rPr>
          <w:rFonts w:ascii="Arial" w:hAnsi="Arial" w:cs="Arial"/>
          <w:color w:val="000000" w:themeColor="text1"/>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sidRPr="006725B8">
        <w:rPr>
          <w:rFonts w:ascii="Arial" w:hAnsi="Arial" w:cs="Arial"/>
        </w:rPr>
        <w:t>quarto,artigo</w:t>
      </w:r>
      <w:proofErr w:type="spell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 xml:space="preserve">1.7.1 – Fica nomeado como fiscal desta Ata de Registro de Preço o </w:t>
      </w:r>
      <w:r w:rsidR="002A0CEF">
        <w:rPr>
          <w:rFonts w:ascii="Arial" w:hAnsi="Arial" w:cs="Arial"/>
        </w:rPr>
        <w:t>servidor</w:t>
      </w:r>
      <w:r w:rsidRPr="006725B8">
        <w:rPr>
          <w:rFonts w:ascii="Arial" w:hAnsi="Arial" w:cs="Arial"/>
        </w:rPr>
        <w:t xml:space="preserve">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lastRenderedPageBreak/>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w:t>
      </w:r>
      <w:r w:rsidR="00246AD5">
        <w:rPr>
          <w:rFonts w:ascii="Arial" w:hAnsi="Arial" w:cs="Arial"/>
        </w:rPr>
        <w:t>dital de Pregão Presencial 000042</w:t>
      </w:r>
      <w:r w:rsidRPr="006725B8">
        <w:rPr>
          <w:rFonts w:ascii="Arial" w:hAnsi="Arial" w:cs="Arial"/>
        </w:rPr>
        <w:t>/2018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w:t>
      </w:r>
      <w:r w:rsidR="00E62E44">
        <w:rPr>
          <w:rFonts w:ascii="Arial" w:hAnsi="Arial" w:cs="Arial"/>
          <w:b/>
        </w:rPr>
        <w:t>l</w:t>
      </w:r>
      <w:r w:rsidRPr="006725B8">
        <w:rPr>
          <w:rFonts w:ascii="Arial" w:hAnsi="Arial" w:cs="Arial"/>
          <w:b/>
        </w:rPr>
        <w:t>do</w:t>
      </w:r>
      <w:r w:rsidR="00E62E44">
        <w:rPr>
          <w:rFonts w:ascii="Arial" w:hAnsi="Arial" w:cs="Arial"/>
          <w:b/>
        </w:rPr>
        <w:t>n</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1D6C8C">
      <w:pPr>
        <w:numPr>
          <w:ilvl w:val="0"/>
          <w:numId w:val="4"/>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1D6C8C">
      <w:pPr>
        <w:numPr>
          <w:ilvl w:val="0"/>
          <w:numId w:val="5"/>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Pr="006725B8" w:rsidRDefault="003D785F"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Default="008E1BAA"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246AD5" w:rsidRDefault="00246AD5" w:rsidP="001B3B06">
      <w:pPr>
        <w:rPr>
          <w:rFonts w:ascii="Arial" w:hAnsi="Arial" w:cs="Arial"/>
          <w:b/>
          <w:bCs/>
        </w:rPr>
      </w:pPr>
    </w:p>
    <w:p w:rsidR="00246AD5" w:rsidRDefault="00246AD5" w:rsidP="001B3B06">
      <w:pPr>
        <w:rPr>
          <w:rFonts w:ascii="Arial" w:hAnsi="Arial" w:cs="Arial"/>
          <w:b/>
          <w:bCs/>
        </w:rPr>
      </w:pPr>
    </w:p>
    <w:p w:rsidR="00246AD5" w:rsidRDefault="00246AD5" w:rsidP="001B3B06">
      <w:pPr>
        <w:rPr>
          <w:rFonts w:ascii="Arial" w:hAnsi="Arial" w:cs="Arial"/>
          <w:b/>
          <w:bCs/>
        </w:rPr>
      </w:pPr>
    </w:p>
    <w:p w:rsidR="006725B8" w:rsidRDefault="006725B8" w:rsidP="001B3B06">
      <w:pPr>
        <w:rPr>
          <w:rFonts w:ascii="Arial" w:hAnsi="Arial" w:cs="Arial"/>
          <w:b/>
          <w:bCs/>
        </w:rPr>
      </w:pPr>
    </w:p>
    <w:p w:rsidR="00725A18" w:rsidRDefault="00725A1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8E1BAA" w:rsidRPr="006725B8" w:rsidRDefault="008E1BAA"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t>ANEXO IX- TERMO DE REFERENCIA</w:t>
      </w:r>
    </w:p>
    <w:p w:rsidR="00E64397" w:rsidRDefault="00E64397" w:rsidP="00E64397">
      <w:pPr>
        <w:spacing w:line="360" w:lineRule="auto"/>
        <w:jc w:val="both"/>
        <w:rPr>
          <w:b/>
        </w:rPr>
      </w:pPr>
    </w:p>
    <w:p w:rsidR="00725A18" w:rsidRPr="002E226F" w:rsidRDefault="00725A18" w:rsidP="00725A18">
      <w:pPr>
        <w:spacing w:after="360"/>
        <w:jc w:val="center"/>
        <w:rPr>
          <w:rFonts w:ascii="Arial" w:hAnsi="Arial" w:cs="Arial"/>
          <w:b/>
          <w:u w:val="single"/>
          <w:lang w:eastAsia="ar-SA"/>
        </w:rPr>
      </w:pPr>
      <w:r w:rsidRPr="002E226F">
        <w:rPr>
          <w:rFonts w:ascii="Arial" w:hAnsi="Arial" w:cs="Arial"/>
          <w:b/>
          <w:u w:val="single"/>
          <w:lang w:eastAsia="ar-SA"/>
        </w:rPr>
        <w:t>TERMO DE REFERÊNCIA</w:t>
      </w:r>
    </w:p>
    <w:p w:rsidR="00725A18" w:rsidRPr="002E226F" w:rsidRDefault="00725A18" w:rsidP="00725A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1. OBJETO</w:t>
      </w:r>
    </w:p>
    <w:p w:rsidR="00725A18" w:rsidRPr="002E226F" w:rsidRDefault="00725A18" w:rsidP="00725A18">
      <w:pPr>
        <w:rPr>
          <w:rFonts w:ascii="Arial" w:hAnsi="Arial" w:cs="Arial"/>
          <w:lang w:eastAsia="ar-SA"/>
        </w:rPr>
      </w:pPr>
    </w:p>
    <w:p w:rsidR="00725A18" w:rsidRPr="00D748A9" w:rsidRDefault="00725A18" w:rsidP="00725A18">
      <w:pPr>
        <w:widowControl w:val="0"/>
        <w:numPr>
          <w:ilvl w:val="1"/>
          <w:numId w:val="37"/>
        </w:numPr>
        <w:suppressAutoHyphens/>
        <w:jc w:val="both"/>
        <w:rPr>
          <w:rFonts w:ascii="Arial" w:hAnsi="Arial" w:cs="Arial"/>
        </w:rPr>
      </w:pPr>
      <w:r w:rsidRPr="002E226F">
        <w:rPr>
          <w:rFonts w:ascii="Arial" w:hAnsi="Arial" w:cs="Arial"/>
          <w:color w:val="000000"/>
        </w:rPr>
        <w:t xml:space="preserve">Aquisição de </w:t>
      </w:r>
      <w:r>
        <w:rPr>
          <w:rFonts w:ascii="Arial" w:hAnsi="Arial" w:cs="Arial"/>
          <w:b/>
        </w:rPr>
        <w:t>TINTAS PARA DEMARCAÇÃO VIÁRIA</w:t>
      </w:r>
      <w:r>
        <w:rPr>
          <w:rFonts w:ascii="Arial" w:hAnsi="Arial" w:cs="Arial"/>
          <w:color w:val="000000"/>
        </w:rPr>
        <w:t>, para atender a</w:t>
      </w:r>
      <w:r w:rsidRPr="002E226F">
        <w:rPr>
          <w:rFonts w:ascii="Arial" w:hAnsi="Arial" w:cs="Arial"/>
          <w:color w:val="000000"/>
        </w:rPr>
        <w:t xml:space="preserve">s necessidades </w:t>
      </w:r>
      <w:r w:rsidRPr="00D748A9">
        <w:rPr>
          <w:rFonts w:ascii="Arial" w:hAnsi="Arial" w:cs="Arial"/>
          <w:b/>
        </w:rPr>
        <w:t>MELHORIAS NA MOBILIDADE URBANA E NO TRANSITO DA CIDADE DE JANAUBA</w:t>
      </w:r>
      <w:r w:rsidRPr="00D748A9">
        <w:rPr>
          <w:rFonts w:ascii="Arial" w:hAnsi="Arial" w:cs="Arial"/>
        </w:rPr>
        <w:t>, conforme especificações e quantidades estabelecidas abaixo:</w:t>
      </w:r>
    </w:p>
    <w:p w:rsidR="00725A18" w:rsidRPr="002E226F" w:rsidRDefault="00725A18" w:rsidP="00725A18">
      <w:pPr>
        <w:spacing w:after="120"/>
        <w:ind w:left="284"/>
        <w:jc w:val="both"/>
        <w:rPr>
          <w:rFonts w:ascii="Arial" w:hAnsi="Arial" w:cs="Arial"/>
        </w:rPr>
      </w:pPr>
    </w:p>
    <w:p w:rsidR="00725A18" w:rsidRPr="002E226F" w:rsidRDefault="00725A18" w:rsidP="00725A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2. JUSTIFICATIVA</w:t>
      </w:r>
    </w:p>
    <w:p w:rsidR="00725A18" w:rsidRPr="002E226F" w:rsidRDefault="00725A18" w:rsidP="00725A18">
      <w:pPr>
        <w:ind w:left="284"/>
        <w:jc w:val="both"/>
        <w:rPr>
          <w:rFonts w:ascii="Arial" w:hAnsi="Arial" w:cs="Arial"/>
          <w:lang w:eastAsia="ar-SA"/>
        </w:rPr>
      </w:pPr>
    </w:p>
    <w:p w:rsidR="00725A18" w:rsidRPr="002E226F" w:rsidRDefault="00725A18" w:rsidP="00725A18">
      <w:pPr>
        <w:ind w:left="284"/>
        <w:jc w:val="both"/>
        <w:rPr>
          <w:rFonts w:ascii="Arial" w:hAnsi="Arial" w:cs="Arial"/>
          <w:color w:val="000000"/>
          <w:highlight w:val="lightGray"/>
        </w:rPr>
      </w:pPr>
      <w:r>
        <w:rPr>
          <w:rFonts w:ascii="Arial" w:hAnsi="Arial" w:cs="Arial"/>
          <w:color w:val="000000"/>
        </w:rPr>
        <w:t xml:space="preserve">2.1. </w:t>
      </w:r>
      <w:r w:rsidRPr="002E226F">
        <w:rPr>
          <w:rFonts w:ascii="Arial" w:hAnsi="Arial" w:cs="Arial"/>
          <w:color w:val="000000"/>
        </w:rPr>
        <w:t>A aquisição dos</w:t>
      </w:r>
      <w:r>
        <w:rPr>
          <w:rFonts w:ascii="Arial" w:hAnsi="Arial" w:cs="Arial"/>
          <w:color w:val="000000"/>
        </w:rPr>
        <w:t xml:space="preserve"> bens acima elencados atenderá a</w:t>
      </w:r>
      <w:r w:rsidRPr="002E226F">
        <w:rPr>
          <w:rFonts w:ascii="Arial" w:hAnsi="Arial" w:cs="Arial"/>
          <w:color w:val="000000"/>
        </w:rPr>
        <w:t xml:space="preserve">s necessidades de </w:t>
      </w:r>
      <w:r>
        <w:rPr>
          <w:rFonts w:ascii="Arial" w:hAnsi="Arial" w:cs="Arial"/>
          <w:color w:val="000000"/>
        </w:rPr>
        <w:t xml:space="preserve">serviços de pintura de faixas de trânsito, faixas de pedestres e sinalização horizontal. Material este usado para melhoria da mobilidade urbana, bem como para segurança dos motoristas e pedestres. </w:t>
      </w:r>
    </w:p>
    <w:p w:rsidR="00725A18" w:rsidRPr="002E226F" w:rsidRDefault="00725A18" w:rsidP="00725A18">
      <w:pPr>
        <w:ind w:right="-856"/>
        <w:jc w:val="both"/>
        <w:rPr>
          <w:rFonts w:ascii="Arial" w:hAnsi="Arial" w:cs="Arial"/>
          <w:i/>
          <w:iCs/>
          <w:color w:val="000000"/>
          <w:highlight w:val="yellow"/>
          <w:shd w:val="clear" w:color="auto" w:fill="B3B3B3"/>
        </w:rPr>
      </w:pPr>
    </w:p>
    <w:p w:rsidR="00725A18" w:rsidRPr="002E226F" w:rsidRDefault="00725A18" w:rsidP="00725A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3. ESPECIFICAÇÃO DO OBJETO</w:t>
      </w:r>
    </w:p>
    <w:p w:rsidR="00725A18" w:rsidRPr="002E226F" w:rsidRDefault="00725A18" w:rsidP="00725A18">
      <w:pPr>
        <w:jc w:val="both"/>
        <w:rPr>
          <w:rFonts w:ascii="Arial" w:hAnsi="Arial" w:cs="Arial"/>
          <w:highlight w:val="lightGray"/>
          <w:u w:val="single"/>
          <w:shd w:val="clear" w:color="auto" w:fill="B3B3B3"/>
        </w:rPr>
      </w:pPr>
    </w:p>
    <w:p w:rsidR="00725A18" w:rsidRPr="002E226F" w:rsidRDefault="00725A18" w:rsidP="00725A18">
      <w:pPr>
        <w:jc w:val="both"/>
        <w:rPr>
          <w:rFonts w:ascii="Arial" w:hAnsi="Arial" w:cs="Arial"/>
          <w:highlight w:val="lightGray"/>
          <w:u w:val="single"/>
          <w:shd w:val="clear" w:color="auto" w:fill="B3B3B3"/>
        </w:rPr>
      </w:pPr>
      <w:r>
        <w:rPr>
          <w:rFonts w:ascii="Arial" w:hAnsi="Arial" w:cs="Arial"/>
          <w:noProof/>
          <w:highlight w:val="lightGray"/>
          <w:u w:val="single"/>
          <w:shd w:val="clear" w:color="auto" w:fill="B3B3B3"/>
        </w:rPr>
        <w:drawing>
          <wp:inline distT="0" distB="0" distL="0" distR="0">
            <wp:extent cx="5762625" cy="13525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352550"/>
                    </a:xfrm>
                    <a:prstGeom prst="rect">
                      <a:avLst/>
                    </a:prstGeom>
                    <a:noFill/>
                    <a:ln>
                      <a:noFill/>
                    </a:ln>
                  </pic:spPr>
                </pic:pic>
              </a:graphicData>
            </a:graphic>
          </wp:inline>
        </w:drawing>
      </w:r>
    </w:p>
    <w:p w:rsidR="00725A18" w:rsidRPr="002E226F" w:rsidRDefault="00725A18" w:rsidP="00725A18">
      <w:pPr>
        <w:jc w:val="both"/>
        <w:rPr>
          <w:rFonts w:ascii="Arial" w:hAnsi="Arial" w:cs="Arial"/>
          <w:b/>
          <w:highlight w:val="lightGray"/>
          <w:u w:val="single"/>
          <w:shd w:val="clear" w:color="auto" w:fill="B3B3B3"/>
        </w:rPr>
      </w:pPr>
    </w:p>
    <w:p w:rsidR="00725A18" w:rsidRPr="002E226F" w:rsidRDefault="00725A18" w:rsidP="00725A18">
      <w:pPr>
        <w:widowControl w:val="0"/>
        <w:numPr>
          <w:ilvl w:val="1"/>
          <w:numId w:val="47"/>
        </w:numPr>
        <w:suppressAutoHyphens/>
        <w:spacing w:after="360"/>
        <w:jc w:val="both"/>
        <w:rPr>
          <w:rFonts w:ascii="Arial" w:hAnsi="Arial" w:cs="Arial"/>
        </w:rPr>
      </w:pPr>
      <w:r w:rsidRPr="002E226F">
        <w:rPr>
          <w:rFonts w:ascii="Arial" w:hAnsi="Arial" w:cs="Arial"/>
        </w:rPr>
        <w:t xml:space="preserve">Os bens objeto da aquisição </w:t>
      </w:r>
      <w:r>
        <w:rPr>
          <w:rFonts w:ascii="Arial" w:hAnsi="Arial" w:cs="Arial"/>
        </w:rPr>
        <w:t>deverão estar</w:t>
      </w:r>
      <w:r w:rsidRPr="002E226F">
        <w:rPr>
          <w:rFonts w:ascii="Arial" w:hAnsi="Arial" w:cs="Arial"/>
        </w:rPr>
        <w:t xml:space="preserve"> dentro da padronização seguida pelo fabricante ou distribuidor do produto e respeitado as especificações técnicas e requisitos de desempenho dos órgãos de controle de qualidade.</w:t>
      </w:r>
    </w:p>
    <w:p w:rsidR="00725A18" w:rsidRDefault="00725A18" w:rsidP="00725A18">
      <w:pPr>
        <w:widowControl w:val="0"/>
        <w:numPr>
          <w:ilvl w:val="1"/>
          <w:numId w:val="47"/>
        </w:numPr>
        <w:suppressAutoHyphens/>
        <w:spacing w:after="120"/>
        <w:jc w:val="both"/>
        <w:rPr>
          <w:rFonts w:ascii="Arial" w:hAnsi="Arial" w:cs="Arial"/>
        </w:rPr>
      </w:pPr>
      <w:r w:rsidRPr="002E226F">
        <w:rPr>
          <w:rFonts w:ascii="Arial" w:hAnsi="Arial" w:cs="Arial"/>
        </w:rPr>
        <w:t xml:space="preserve">Os bens deverão ter prazo de garantia mínimo de </w:t>
      </w:r>
      <w:r w:rsidRPr="007B6103">
        <w:rPr>
          <w:rFonts w:ascii="Arial" w:hAnsi="Arial" w:cs="Arial"/>
          <w:b/>
          <w:bCs/>
        </w:rPr>
        <w:t>12 (doze) meses</w:t>
      </w:r>
      <w:r w:rsidRPr="002E226F">
        <w:rPr>
          <w:rFonts w:ascii="Arial" w:hAnsi="Arial" w:cs="Arial"/>
        </w:rPr>
        <w:t>, prevalecendo o prazo de garantia fixado pelo fabricante ou fornecedor, caso maior.</w:t>
      </w:r>
    </w:p>
    <w:p w:rsidR="00725A18" w:rsidRPr="00942698" w:rsidRDefault="00725A18" w:rsidP="00725A18">
      <w:pPr>
        <w:spacing w:after="120"/>
        <w:ind w:left="644"/>
        <w:jc w:val="both"/>
        <w:rPr>
          <w:rFonts w:ascii="Arial" w:hAnsi="Arial" w:cs="Arial"/>
          <w:b/>
        </w:rPr>
      </w:pPr>
      <w:r w:rsidRPr="00D748A9">
        <w:rPr>
          <w:rFonts w:ascii="Arial" w:hAnsi="Arial" w:cs="Arial"/>
          <w:b/>
        </w:rPr>
        <w:t>PARA TINTA E SOLVENTE A MESMA DEVERÁ SER ENTREGUE COM UM PRAZO DE VALIDADE DE NO MÍNIMO SEIS MESES.</w:t>
      </w:r>
    </w:p>
    <w:p w:rsidR="00725A18" w:rsidRPr="002E226F" w:rsidRDefault="00725A18" w:rsidP="00725A18">
      <w:pPr>
        <w:numPr>
          <w:ilvl w:val="0"/>
          <w:numId w:val="46"/>
        </w:numPr>
        <w:pBdr>
          <w:top w:val="single" w:sz="4" w:space="1" w:color="auto"/>
          <w:left w:val="single" w:sz="4" w:space="4" w:color="auto"/>
          <w:bottom w:val="single" w:sz="4" w:space="1" w:color="auto"/>
          <w:right w:val="single" w:sz="4" w:space="4" w:color="auto"/>
        </w:pBdr>
        <w:shd w:val="clear" w:color="auto" w:fill="E6E6E6"/>
        <w:ind w:left="284" w:hanging="284"/>
        <w:jc w:val="both"/>
        <w:rPr>
          <w:rFonts w:ascii="Arial" w:hAnsi="Arial" w:cs="Arial"/>
          <w:b/>
        </w:rPr>
      </w:pPr>
      <w:r w:rsidRPr="002E226F">
        <w:rPr>
          <w:rFonts w:ascii="Arial" w:hAnsi="Arial" w:cs="Arial"/>
          <w:b/>
        </w:rPr>
        <w:t>FORMAS DE ENTREGA</w:t>
      </w:r>
    </w:p>
    <w:p w:rsidR="00725A18" w:rsidRDefault="00725A18" w:rsidP="00725A18">
      <w:pPr>
        <w:spacing w:after="120"/>
        <w:ind w:right="-33"/>
        <w:jc w:val="both"/>
        <w:rPr>
          <w:rFonts w:ascii="Arial" w:hAnsi="Arial" w:cs="Arial"/>
          <w:i/>
          <w:iCs/>
          <w:color w:val="000000"/>
          <w:highlight w:val="yellow"/>
          <w:shd w:val="clear" w:color="auto" w:fill="B3B3B3"/>
        </w:rPr>
      </w:pPr>
    </w:p>
    <w:p w:rsidR="00725A18" w:rsidRPr="002E226F" w:rsidRDefault="00725A18" w:rsidP="00725A18">
      <w:pPr>
        <w:numPr>
          <w:ilvl w:val="1"/>
          <w:numId w:val="39"/>
        </w:numPr>
        <w:jc w:val="both"/>
        <w:rPr>
          <w:rFonts w:ascii="Arial" w:hAnsi="Arial" w:cs="Arial"/>
        </w:rPr>
      </w:pPr>
      <w:r w:rsidRPr="002E226F">
        <w:rPr>
          <w:rFonts w:ascii="Arial" w:hAnsi="Arial" w:cs="Arial"/>
        </w:rPr>
        <w:t xml:space="preserve">O objeto do presente termo de referência </w:t>
      </w:r>
      <w:r>
        <w:rPr>
          <w:rFonts w:ascii="Arial" w:hAnsi="Arial" w:cs="Arial"/>
        </w:rPr>
        <w:t xml:space="preserve">deverá ser entregue de acordo com a demanda do contratante. O item 5 (placas de sinalização) deverá ser entregue com o modelo e quantitativo demandado. </w:t>
      </w:r>
    </w:p>
    <w:p w:rsidR="00725A18" w:rsidRPr="002E226F" w:rsidRDefault="00725A18" w:rsidP="00725A18">
      <w:pPr>
        <w:ind w:left="284"/>
        <w:jc w:val="both"/>
        <w:rPr>
          <w:rFonts w:ascii="Arial" w:hAnsi="Arial" w:cs="Arial"/>
        </w:rPr>
      </w:pPr>
    </w:p>
    <w:p w:rsidR="00725A18" w:rsidRPr="00BE64CF" w:rsidRDefault="00725A18" w:rsidP="00725A18">
      <w:pPr>
        <w:numPr>
          <w:ilvl w:val="1"/>
          <w:numId w:val="39"/>
        </w:numPr>
        <w:jc w:val="both"/>
        <w:rPr>
          <w:rFonts w:ascii="Arial" w:hAnsi="Arial" w:cs="Arial"/>
        </w:rPr>
      </w:pPr>
      <w:r w:rsidRPr="002E226F">
        <w:rPr>
          <w:rFonts w:ascii="Arial" w:hAnsi="Arial" w:cs="Arial"/>
        </w:rPr>
        <w:t xml:space="preserve">Os bens deverão ser entregues </w:t>
      </w:r>
      <w:r>
        <w:rPr>
          <w:rFonts w:ascii="Arial" w:hAnsi="Arial" w:cs="Arial"/>
        </w:rPr>
        <w:t>na Garagem</w:t>
      </w:r>
      <w:r w:rsidRPr="00BE64CF">
        <w:rPr>
          <w:rFonts w:ascii="Arial" w:hAnsi="Arial" w:cs="Arial"/>
        </w:rPr>
        <w:t>, Rua Cirilo Barbosa, n° 221, Centro</w:t>
      </w:r>
      <w:r w:rsidRPr="00D748A9">
        <w:rPr>
          <w:rFonts w:ascii="Arial" w:hAnsi="Arial" w:cs="Arial"/>
        </w:rPr>
        <w:t xml:space="preserve">, </w:t>
      </w:r>
      <w:r w:rsidRPr="00D748A9">
        <w:rPr>
          <w:rFonts w:ascii="Arial" w:hAnsi="Arial" w:cs="Arial"/>
          <w:b/>
        </w:rPr>
        <w:t>NA CIDADE DE JANAUBA – MG,</w:t>
      </w:r>
      <w:r w:rsidRPr="00BE64CF">
        <w:rPr>
          <w:rFonts w:ascii="Arial" w:hAnsi="Arial" w:cs="Arial"/>
        </w:rPr>
        <w:t xml:space="preserve"> horário das 12 às 18 horas. Sendo o frete, carga e descarga por conta do fornecedor até o local indicado.</w:t>
      </w:r>
    </w:p>
    <w:p w:rsidR="00725A18" w:rsidRPr="002E226F" w:rsidRDefault="00725A18" w:rsidP="00725A18">
      <w:pPr>
        <w:ind w:left="284"/>
        <w:jc w:val="both"/>
        <w:rPr>
          <w:rFonts w:ascii="Arial" w:hAnsi="Arial" w:cs="Arial"/>
        </w:rPr>
      </w:pPr>
    </w:p>
    <w:p w:rsidR="00725A18" w:rsidRPr="002E226F" w:rsidRDefault="00725A18" w:rsidP="00725A18">
      <w:pPr>
        <w:numPr>
          <w:ilvl w:val="1"/>
          <w:numId w:val="39"/>
        </w:numPr>
        <w:jc w:val="both"/>
        <w:rPr>
          <w:rFonts w:ascii="Arial" w:hAnsi="Arial" w:cs="Arial"/>
        </w:rPr>
      </w:pPr>
      <w:r w:rsidRPr="002E226F">
        <w:rPr>
          <w:rFonts w:ascii="Arial" w:hAnsi="Arial" w:cs="Arial"/>
        </w:rPr>
        <w:t xml:space="preserve">O não cumprimento do disposto no item 4.1 do presente termo acarretará a anulação do empenho bem como a aplicação das penalidades previstas no edital e a </w:t>
      </w:r>
      <w:r>
        <w:rPr>
          <w:rFonts w:ascii="Arial" w:hAnsi="Arial" w:cs="Arial"/>
        </w:rPr>
        <w:t>convocação do fornecedor subsequ</w:t>
      </w:r>
      <w:r w:rsidRPr="002E226F">
        <w:rPr>
          <w:rFonts w:ascii="Arial" w:hAnsi="Arial" w:cs="Arial"/>
        </w:rPr>
        <w:t xml:space="preserve">ente considerando a ordem de classificação do certame. </w:t>
      </w:r>
    </w:p>
    <w:p w:rsidR="00725A18" w:rsidRPr="002E226F" w:rsidRDefault="00725A18" w:rsidP="00725A18">
      <w:pPr>
        <w:ind w:left="284"/>
        <w:jc w:val="both"/>
        <w:rPr>
          <w:rFonts w:ascii="Arial" w:hAnsi="Arial" w:cs="Arial"/>
        </w:rPr>
      </w:pPr>
    </w:p>
    <w:p w:rsidR="00725A18" w:rsidRPr="002E226F" w:rsidRDefault="00725A18" w:rsidP="00725A18">
      <w:pPr>
        <w:numPr>
          <w:ilvl w:val="1"/>
          <w:numId w:val="39"/>
        </w:numPr>
        <w:jc w:val="both"/>
        <w:rPr>
          <w:rFonts w:ascii="Arial" w:hAnsi="Arial" w:cs="Arial"/>
        </w:rPr>
      </w:pPr>
      <w:r w:rsidRPr="002E226F">
        <w:rPr>
          <w:rFonts w:ascii="Arial" w:hAnsi="Arial" w:cs="Arial"/>
        </w:rPr>
        <w:t xml:space="preserve"> A administração rejeitará, no todo ou em parte, o fornecimento executado em desacordo com os termos do Edital e seus anexos.</w:t>
      </w:r>
    </w:p>
    <w:p w:rsidR="00725A18" w:rsidRPr="002E226F" w:rsidRDefault="00725A18" w:rsidP="00725A18">
      <w:pPr>
        <w:ind w:left="567"/>
        <w:jc w:val="both"/>
        <w:rPr>
          <w:rFonts w:ascii="Arial" w:hAnsi="Arial" w:cs="Arial"/>
          <w:highlight w:val="yellow"/>
        </w:rPr>
      </w:pPr>
    </w:p>
    <w:p w:rsidR="00725A18" w:rsidRPr="002E226F" w:rsidRDefault="00725A18" w:rsidP="00725A18">
      <w:pPr>
        <w:ind w:left="567"/>
        <w:jc w:val="both"/>
        <w:rPr>
          <w:rFonts w:ascii="Arial" w:hAnsi="Arial" w:cs="Arial"/>
        </w:rPr>
      </w:pPr>
    </w:p>
    <w:p w:rsidR="00725A18" w:rsidRPr="002E226F" w:rsidRDefault="00725A18" w:rsidP="00725A18">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b/>
        </w:rPr>
      </w:pPr>
      <w:r w:rsidRPr="002E226F">
        <w:rPr>
          <w:rFonts w:ascii="Arial" w:hAnsi="Arial" w:cs="Arial"/>
          <w:b/>
        </w:rPr>
        <w:t>5. VALOR ESTIMADO E VIGÊNCIA</w:t>
      </w:r>
    </w:p>
    <w:p w:rsidR="00725A18" w:rsidRPr="002E226F" w:rsidRDefault="00725A18" w:rsidP="00725A18">
      <w:pPr>
        <w:ind w:left="284"/>
        <w:jc w:val="both"/>
        <w:rPr>
          <w:rFonts w:ascii="Arial" w:hAnsi="Arial" w:cs="Arial"/>
        </w:rPr>
      </w:pPr>
    </w:p>
    <w:p w:rsidR="00725A18" w:rsidRPr="005D0401" w:rsidRDefault="00725A18" w:rsidP="00725A18">
      <w:pPr>
        <w:numPr>
          <w:ilvl w:val="1"/>
          <w:numId w:val="40"/>
        </w:numPr>
        <w:jc w:val="both"/>
        <w:rPr>
          <w:rFonts w:ascii="Arial" w:hAnsi="Arial" w:cs="Arial"/>
          <w:color w:val="000000"/>
          <w:lang w:eastAsia="ar-SA"/>
        </w:rPr>
      </w:pPr>
      <w:r>
        <w:rPr>
          <w:rFonts w:ascii="Arial" w:hAnsi="Arial" w:cs="Arial"/>
          <w:b/>
          <w:color w:val="000000"/>
          <w:lang w:eastAsia="ar-SA"/>
        </w:rPr>
        <w:t xml:space="preserve">O VALOR GLOBAL DA PRESENTE CONTRATAÇÃO É DE R$ </w:t>
      </w:r>
      <w:r>
        <w:rPr>
          <w:rFonts w:ascii="Arial" w:hAnsi="Arial" w:cs="Arial"/>
          <w:b/>
          <w:lang w:eastAsia="ar-SA"/>
        </w:rPr>
        <w:t>77.690,00</w:t>
      </w:r>
      <w:r>
        <w:rPr>
          <w:rFonts w:ascii="Arial" w:hAnsi="Arial" w:cs="Arial"/>
          <w:b/>
          <w:color w:val="000000"/>
          <w:lang w:eastAsia="ar-SA"/>
        </w:rPr>
        <w:t xml:space="preserve"> (setenta e sete mil, seiscentos e noventa reais) SENDO O CUSTO MÉDIO DE CADA PRODUTO CONFORME TABELA ABAIXO.</w:t>
      </w:r>
    </w:p>
    <w:p w:rsidR="00725A18" w:rsidRPr="00E96BA8" w:rsidRDefault="00725A18" w:rsidP="00725A18">
      <w:pPr>
        <w:jc w:val="both"/>
        <w:rPr>
          <w:rFonts w:ascii="Arial" w:hAnsi="Arial" w:cs="Arial"/>
          <w:color w:val="000000"/>
          <w:lang w:eastAsia="ar-SA"/>
        </w:rPr>
      </w:pPr>
    </w:p>
    <w:tbl>
      <w:tblPr>
        <w:tblW w:w="9660" w:type="dxa"/>
        <w:tblInd w:w="55" w:type="dxa"/>
        <w:tblCellMar>
          <w:left w:w="70" w:type="dxa"/>
          <w:right w:w="70" w:type="dxa"/>
        </w:tblCellMar>
        <w:tblLook w:val="04A0" w:firstRow="1" w:lastRow="0" w:firstColumn="1" w:lastColumn="0" w:noHBand="0" w:noVBand="1"/>
      </w:tblPr>
      <w:tblGrid>
        <w:gridCol w:w="3700"/>
        <w:gridCol w:w="940"/>
        <w:gridCol w:w="1180"/>
        <w:gridCol w:w="1180"/>
        <w:gridCol w:w="1480"/>
        <w:gridCol w:w="1180"/>
      </w:tblGrid>
      <w:tr w:rsidR="00725A18" w:rsidRPr="005D0401" w:rsidTr="00F0327E">
        <w:trPr>
          <w:trHeight w:val="315"/>
        </w:trPr>
        <w:tc>
          <w:tcPr>
            <w:tcW w:w="3700" w:type="dxa"/>
            <w:tcBorders>
              <w:top w:val="single" w:sz="8" w:space="0" w:color="auto"/>
              <w:left w:val="single" w:sz="8" w:space="0" w:color="auto"/>
              <w:bottom w:val="single" w:sz="4" w:space="0" w:color="auto"/>
              <w:right w:val="nil"/>
            </w:tcBorders>
            <w:shd w:val="clear" w:color="000000" w:fill="D8D8D8"/>
            <w:noWrap/>
            <w:vAlign w:val="bottom"/>
            <w:hideMark/>
          </w:tcPr>
          <w:p w:rsidR="00725A18" w:rsidRPr="005D0401" w:rsidRDefault="00725A18" w:rsidP="00F0327E">
            <w:pPr>
              <w:jc w:val="center"/>
              <w:rPr>
                <w:rFonts w:ascii="Calibri" w:hAnsi="Calibri"/>
                <w:b/>
                <w:bCs/>
                <w:color w:val="000000"/>
              </w:rPr>
            </w:pPr>
            <w:r w:rsidRPr="005D0401">
              <w:rPr>
                <w:rFonts w:ascii="Calibri" w:hAnsi="Calibri"/>
                <w:b/>
                <w:bCs/>
                <w:color w:val="000000"/>
              </w:rPr>
              <w:t>DESCRITIVO</w:t>
            </w:r>
          </w:p>
        </w:tc>
        <w:tc>
          <w:tcPr>
            <w:tcW w:w="940" w:type="dxa"/>
            <w:tcBorders>
              <w:top w:val="single" w:sz="8" w:space="0" w:color="auto"/>
              <w:left w:val="nil"/>
              <w:bottom w:val="single" w:sz="4" w:space="0" w:color="auto"/>
              <w:right w:val="nil"/>
            </w:tcBorders>
            <w:shd w:val="clear" w:color="000000" w:fill="D8D8D8"/>
            <w:noWrap/>
            <w:vAlign w:val="bottom"/>
            <w:hideMark/>
          </w:tcPr>
          <w:p w:rsidR="00725A18" w:rsidRPr="005D0401" w:rsidRDefault="00725A18" w:rsidP="00F0327E">
            <w:pPr>
              <w:jc w:val="center"/>
              <w:rPr>
                <w:rFonts w:ascii="Calibri" w:hAnsi="Calibri"/>
                <w:b/>
                <w:bCs/>
                <w:color w:val="000000"/>
              </w:rPr>
            </w:pPr>
            <w:r w:rsidRPr="005D0401">
              <w:rPr>
                <w:rFonts w:ascii="Calibri" w:hAnsi="Calibri"/>
                <w:b/>
                <w:bCs/>
                <w:color w:val="000000"/>
              </w:rPr>
              <w:t>QUANT.</w:t>
            </w:r>
          </w:p>
        </w:tc>
        <w:tc>
          <w:tcPr>
            <w:tcW w:w="1180" w:type="dxa"/>
            <w:tcBorders>
              <w:top w:val="single" w:sz="8" w:space="0" w:color="auto"/>
              <w:left w:val="nil"/>
              <w:bottom w:val="single" w:sz="4" w:space="0" w:color="auto"/>
              <w:right w:val="nil"/>
            </w:tcBorders>
            <w:shd w:val="clear" w:color="000000" w:fill="D8D8D8"/>
            <w:noWrap/>
            <w:vAlign w:val="bottom"/>
            <w:hideMark/>
          </w:tcPr>
          <w:p w:rsidR="00725A18" w:rsidRPr="005D0401" w:rsidRDefault="00725A18" w:rsidP="00F0327E">
            <w:pPr>
              <w:jc w:val="center"/>
              <w:rPr>
                <w:rFonts w:ascii="Calibri" w:hAnsi="Calibri"/>
                <w:b/>
                <w:bCs/>
                <w:color w:val="000000"/>
              </w:rPr>
            </w:pPr>
            <w:r w:rsidRPr="005D0401">
              <w:rPr>
                <w:rFonts w:ascii="Calibri" w:hAnsi="Calibri"/>
                <w:b/>
                <w:bCs/>
                <w:color w:val="000000"/>
              </w:rPr>
              <w:t>DK TINTAS</w:t>
            </w:r>
          </w:p>
        </w:tc>
        <w:tc>
          <w:tcPr>
            <w:tcW w:w="1180" w:type="dxa"/>
            <w:tcBorders>
              <w:top w:val="single" w:sz="8" w:space="0" w:color="auto"/>
              <w:left w:val="nil"/>
              <w:bottom w:val="single" w:sz="4" w:space="0" w:color="auto"/>
              <w:right w:val="nil"/>
            </w:tcBorders>
            <w:shd w:val="clear" w:color="000000" w:fill="D8D8D8"/>
            <w:noWrap/>
            <w:vAlign w:val="bottom"/>
            <w:hideMark/>
          </w:tcPr>
          <w:p w:rsidR="00725A18" w:rsidRPr="005D0401" w:rsidRDefault="00725A18" w:rsidP="00F0327E">
            <w:pPr>
              <w:jc w:val="center"/>
              <w:rPr>
                <w:rFonts w:ascii="Calibri" w:hAnsi="Calibri"/>
                <w:b/>
                <w:bCs/>
                <w:color w:val="000000"/>
              </w:rPr>
            </w:pPr>
            <w:r w:rsidRPr="005D0401">
              <w:rPr>
                <w:rFonts w:ascii="Calibri" w:hAnsi="Calibri"/>
                <w:b/>
                <w:bCs/>
                <w:color w:val="000000"/>
              </w:rPr>
              <w:t>SINALIZAR</w:t>
            </w:r>
          </w:p>
        </w:tc>
        <w:tc>
          <w:tcPr>
            <w:tcW w:w="1480" w:type="dxa"/>
            <w:tcBorders>
              <w:top w:val="single" w:sz="8" w:space="0" w:color="auto"/>
              <w:left w:val="nil"/>
              <w:bottom w:val="single" w:sz="4" w:space="0" w:color="auto"/>
              <w:right w:val="nil"/>
            </w:tcBorders>
            <w:shd w:val="clear" w:color="000000" w:fill="D8D8D8"/>
            <w:noWrap/>
            <w:vAlign w:val="bottom"/>
            <w:hideMark/>
          </w:tcPr>
          <w:p w:rsidR="00725A18" w:rsidRPr="005D0401" w:rsidRDefault="00725A18" w:rsidP="00F0327E">
            <w:pPr>
              <w:jc w:val="center"/>
              <w:rPr>
                <w:rFonts w:ascii="Calibri" w:hAnsi="Calibri"/>
                <w:b/>
                <w:bCs/>
                <w:color w:val="000000"/>
              </w:rPr>
            </w:pPr>
            <w:r w:rsidRPr="005D0401">
              <w:rPr>
                <w:rFonts w:ascii="Calibri" w:hAnsi="Calibri"/>
                <w:b/>
                <w:bCs/>
                <w:color w:val="000000"/>
              </w:rPr>
              <w:t>CONSTRUJAN</w:t>
            </w:r>
          </w:p>
        </w:tc>
        <w:tc>
          <w:tcPr>
            <w:tcW w:w="1180" w:type="dxa"/>
            <w:tcBorders>
              <w:top w:val="single" w:sz="8" w:space="0" w:color="auto"/>
              <w:left w:val="nil"/>
              <w:bottom w:val="single" w:sz="4" w:space="0" w:color="auto"/>
              <w:right w:val="single" w:sz="8" w:space="0" w:color="auto"/>
            </w:tcBorders>
            <w:shd w:val="clear" w:color="000000" w:fill="A5A5A5"/>
            <w:noWrap/>
            <w:vAlign w:val="bottom"/>
            <w:hideMark/>
          </w:tcPr>
          <w:p w:rsidR="00725A18" w:rsidRPr="005D0401" w:rsidRDefault="00725A18" w:rsidP="00F0327E">
            <w:pPr>
              <w:jc w:val="center"/>
              <w:rPr>
                <w:rFonts w:ascii="Calibri" w:hAnsi="Calibri"/>
                <w:b/>
                <w:bCs/>
                <w:color w:val="000000"/>
              </w:rPr>
            </w:pPr>
            <w:r w:rsidRPr="005D0401">
              <w:rPr>
                <w:rFonts w:ascii="Calibri" w:hAnsi="Calibri"/>
                <w:b/>
                <w:bCs/>
                <w:color w:val="000000"/>
              </w:rPr>
              <w:t>MÉDIA</w:t>
            </w:r>
          </w:p>
        </w:tc>
      </w:tr>
      <w:tr w:rsidR="00725A18" w:rsidRPr="005D0401" w:rsidTr="00F0327E">
        <w:trPr>
          <w:trHeight w:val="315"/>
        </w:trPr>
        <w:tc>
          <w:tcPr>
            <w:tcW w:w="3700" w:type="dxa"/>
            <w:tcBorders>
              <w:top w:val="nil"/>
              <w:left w:val="single" w:sz="8" w:space="0" w:color="auto"/>
              <w:bottom w:val="nil"/>
              <w:right w:val="nil"/>
            </w:tcBorders>
            <w:shd w:val="clear" w:color="000000" w:fill="D8D8D8"/>
            <w:noWrap/>
            <w:vAlign w:val="bottom"/>
            <w:hideMark/>
          </w:tcPr>
          <w:p w:rsidR="00725A18" w:rsidRPr="005D0401" w:rsidRDefault="00725A18" w:rsidP="00F0327E">
            <w:pPr>
              <w:rPr>
                <w:rFonts w:ascii="Calibri" w:hAnsi="Calibri"/>
                <w:b/>
                <w:bCs/>
                <w:color w:val="000000"/>
              </w:rPr>
            </w:pPr>
            <w:r w:rsidRPr="005D0401">
              <w:rPr>
                <w:rFonts w:ascii="Calibri" w:hAnsi="Calibri"/>
                <w:b/>
                <w:bCs/>
                <w:color w:val="000000"/>
              </w:rPr>
              <w:t>Tinta demarcação viária - 18 L - AZUL</w:t>
            </w:r>
          </w:p>
        </w:tc>
        <w:tc>
          <w:tcPr>
            <w:tcW w:w="94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20</w:t>
            </w:r>
          </w:p>
        </w:tc>
        <w:tc>
          <w:tcPr>
            <w:tcW w:w="11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450,00</w:t>
            </w:r>
          </w:p>
        </w:tc>
        <w:tc>
          <w:tcPr>
            <w:tcW w:w="11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429,01</w:t>
            </w:r>
          </w:p>
        </w:tc>
        <w:tc>
          <w:tcPr>
            <w:tcW w:w="14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454,00</w:t>
            </w:r>
          </w:p>
        </w:tc>
        <w:tc>
          <w:tcPr>
            <w:tcW w:w="1180" w:type="dxa"/>
            <w:tcBorders>
              <w:top w:val="nil"/>
              <w:left w:val="nil"/>
              <w:bottom w:val="nil"/>
              <w:right w:val="single" w:sz="8" w:space="0" w:color="auto"/>
            </w:tcBorders>
            <w:shd w:val="clear" w:color="000000" w:fill="A5A5A5"/>
            <w:noWrap/>
            <w:vAlign w:val="bottom"/>
            <w:hideMark/>
          </w:tcPr>
          <w:p w:rsidR="00725A18" w:rsidRPr="005D0401" w:rsidRDefault="00725A18" w:rsidP="00F0327E">
            <w:pPr>
              <w:jc w:val="center"/>
              <w:rPr>
                <w:rFonts w:ascii="Calibri" w:hAnsi="Calibri"/>
                <w:b/>
                <w:bCs/>
                <w:color w:val="000000"/>
              </w:rPr>
            </w:pPr>
            <w:r w:rsidRPr="005D0401">
              <w:rPr>
                <w:rFonts w:ascii="Calibri" w:hAnsi="Calibri"/>
                <w:b/>
                <w:bCs/>
                <w:color w:val="000000"/>
              </w:rPr>
              <w:t>444,34</w:t>
            </w:r>
          </w:p>
        </w:tc>
      </w:tr>
      <w:tr w:rsidR="00725A18" w:rsidRPr="005D0401" w:rsidTr="00F0327E">
        <w:trPr>
          <w:trHeight w:val="315"/>
        </w:trPr>
        <w:tc>
          <w:tcPr>
            <w:tcW w:w="3700" w:type="dxa"/>
            <w:tcBorders>
              <w:top w:val="nil"/>
              <w:left w:val="single" w:sz="8" w:space="0" w:color="auto"/>
              <w:bottom w:val="nil"/>
              <w:right w:val="nil"/>
            </w:tcBorders>
            <w:shd w:val="clear" w:color="000000" w:fill="D8D8D8"/>
            <w:noWrap/>
            <w:vAlign w:val="bottom"/>
            <w:hideMark/>
          </w:tcPr>
          <w:p w:rsidR="00725A18" w:rsidRPr="005D0401" w:rsidRDefault="00725A18" w:rsidP="00F0327E">
            <w:pPr>
              <w:rPr>
                <w:rFonts w:ascii="Calibri" w:hAnsi="Calibri"/>
                <w:b/>
                <w:bCs/>
                <w:color w:val="000000"/>
              </w:rPr>
            </w:pPr>
            <w:r w:rsidRPr="005D0401">
              <w:rPr>
                <w:rFonts w:ascii="Calibri" w:hAnsi="Calibri"/>
                <w:b/>
                <w:bCs/>
                <w:color w:val="000000"/>
              </w:rPr>
              <w:t>Tinta demarcação viária - 18 L - AMARELO</w:t>
            </w:r>
          </w:p>
        </w:tc>
        <w:tc>
          <w:tcPr>
            <w:tcW w:w="94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60</w:t>
            </w:r>
          </w:p>
        </w:tc>
        <w:tc>
          <w:tcPr>
            <w:tcW w:w="11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470,00</w:t>
            </w:r>
          </w:p>
        </w:tc>
        <w:tc>
          <w:tcPr>
            <w:tcW w:w="11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429,01</w:t>
            </w:r>
          </w:p>
        </w:tc>
        <w:tc>
          <w:tcPr>
            <w:tcW w:w="14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466,50</w:t>
            </w:r>
          </w:p>
        </w:tc>
        <w:tc>
          <w:tcPr>
            <w:tcW w:w="1180" w:type="dxa"/>
            <w:tcBorders>
              <w:top w:val="nil"/>
              <w:left w:val="nil"/>
              <w:bottom w:val="nil"/>
              <w:right w:val="single" w:sz="8" w:space="0" w:color="auto"/>
            </w:tcBorders>
            <w:shd w:val="clear" w:color="000000" w:fill="A5A5A5"/>
            <w:noWrap/>
            <w:vAlign w:val="bottom"/>
            <w:hideMark/>
          </w:tcPr>
          <w:p w:rsidR="00725A18" w:rsidRPr="005D0401" w:rsidRDefault="00725A18" w:rsidP="00F0327E">
            <w:pPr>
              <w:jc w:val="center"/>
              <w:rPr>
                <w:rFonts w:ascii="Calibri" w:hAnsi="Calibri"/>
                <w:b/>
                <w:bCs/>
                <w:color w:val="000000"/>
              </w:rPr>
            </w:pPr>
            <w:r w:rsidRPr="005D0401">
              <w:rPr>
                <w:rFonts w:ascii="Calibri" w:hAnsi="Calibri"/>
                <w:b/>
                <w:bCs/>
                <w:color w:val="000000"/>
              </w:rPr>
              <w:t>455,17</w:t>
            </w:r>
          </w:p>
        </w:tc>
      </w:tr>
      <w:tr w:rsidR="00725A18" w:rsidRPr="005D0401" w:rsidTr="00F0327E">
        <w:trPr>
          <w:trHeight w:val="315"/>
        </w:trPr>
        <w:tc>
          <w:tcPr>
            <w:tcW w:w="3700" w:type="dxa"/>
            <w:tcBorders>
              <w:top w:val="nil"/>
              <w:left w:val="single" w:sz="8" w:space="0" w:color="auto"/>
              <w:bottom w:val="nil"/>
              <w:right w:val="nil"/>
            </w:tcBorders>
            <w:shd w:val="clear" w:color="000000" w:fill="D8D8D8"/>
            <w:noWrap/>
            <w:vAlign w:val="bottom"/>
            <w:hideMark/>
          </w:tcPr>
          <w:p w:rsidR="00725A18" w:rsidRPr="005D0401" w:rsidRDefault="00725A18" w:rsidP="00F0327E">
            <w:pPr>
              <w:rPr>
                <w:rFonts w:ascii="Calibri" w:hAnsi="Calibri"/>
                <w:b/>
                <w:bCs/>
                <w:color w:val="000000"/>
              </w:rPr>
            </w:pPr>
            <w:r w:rsidRPr="005D0401">
              <w:rPr>
                <w:rFonts w:ascii="Calibri" w:hAnsi="Calibri"/>
                <w:b/>
                <w:bCs/>
                <w:color w:val="000000"/>
              </w:rPr>
              <w:t>Tinta demarcação viária - 18 L - BRANCO</w:t>
            </w:r>
          </w:p>
        </w:tc>
        <w:tc>
          <w:tcPr>
            <w:tcW w:w="94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60</w:t>
            </w:r>
          </w:p>
        </w:tc>
        <w:tc>
          <w:tcPr>
            <w:tcW w:w="11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468,00</w:t>
            </w:r>
          </w:p>
        </w:tc>
        <w:tc>
          <w:tcPr>
            <w:tcW w:w="11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407,96</w:t>
            </w:r>
          </w:p>
        </w:tc>
        <w:tc>
          <w:tcPr>
            <w:tcW w:w="14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456,00</w:t>
            </w:r>
          </w:p>
        </w:tc>
        <w:tc>
          <w:tcPr>
            <w:tcW w:w="1180" w:type="dxa"/>
            <w:tcBorders>
              <w:top w:val="nil"/>
              <w:left w:val="nil"/>
              <w:bottom w:val="nil"/>
              <w:right w:val="single" w:sz="8" w:space="0" w:color="auto"/>
            </w:tcBorders>
            <w:shd w:val="clear" w:color="000000" w:fill="A5A5A5"/>
            <w:noWrap/>
            <w:vAlign w:val="bottom"/>
            <w:hideMark/>
          </w:tcPr>
          <w:p w:rsidR="00725A18" w:rsidRPr="005D0401" w:rsidRDefault="00725A18" w:rsidP="00F0327E">
            <w:pPr>
              <w:jc w:val="center"/>
              <w:rPr>
                <w:rFonts w:ascii="Calibri" w:hAnsi="Calibri"/>
                <w:b/>
                <w:bCs/>
                <w:color w:val="000000"/>
              </w:rPr>
            </w:pPr>
            <w:r w:rsidRPr="005D0401">
              <w:rPr>
                <w:rFonts w:ascii="Calibri" w:hAnsi="Calibri"/>
                <w:b/>
                <w:bCs/>
                <w:color w:val="000000"/>
              </w:rPr>
              <w:t>443,99</w:t>
            </w:r>
          </w:p>
        </w:tc>
      </w:tr>
      <w:tr w:rsidR="00725A18" w:rsidRPr="005D0401" w:rsidTr="00F0327E">
        <w:trPr>
          <w:trHeight w:val="315"/>
        </w:trPr>
        <w:tc>
          <w:tcPr>
            <w:tcW w:w="3700" w:type="dxa"/>
            <w:tcBorders>
              <w:top w:val="nil"/>
              <w:left w:val="single" w:sz="8" w:space="0" w:color="auto"/>
              <w:bottom w:val="nil"/>
              <w:right w:val="nil"/>
            </w:tcBorders>
            <w:shd w:val="clear" w:color="000000" w:fill="D8D8D8"/>
            <w:noWrap/>
            <w:vAlign w:val="bottom"/>
            <w:hideMark/>
          </w:tcPr>
          <w:p w:rsidR="00725A18" w:rsidRPr="005D0401" w:rsidRDefault="00725A18" w:rsidP="00F0327E">
            <w:pPr>
              <w:rPr>
                <w:rFonts w:ascii="Calibri" w:hAnsi="Calibri"/>
                <w:b/>
                <w:bCs/>
                <w:color w:val="000000"/>
              </w:rPr>
            </w:pPr>
            <w:r w:rsidRPr="005D0401">
              <w:rPr>
                <w:rFonts w:ascii="Calibri" w:hAnsi="Calibri"/>
                <w:b/>
                <w:bCs/>
                <w:color w:val="000000"/>
              </w:rPr>
              <w:t>Tinta demarcação viária - 18 L - VERMELHO</w:t>
            </w:r>
          </w:p>
        </w:tc>
        <w:tc>
          <w:tcPr>
            <w:tcW w:w="94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10</w:t>
            </w:r>
          </w:p>
        </w:tc>
        <w:tc>
          <w:tcPr>
            <w:tcW w:w="11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468,00</w:t>
            </w:r>
          </w:p>
        </w:tc>
        <w:tc>
          <w:tcPr>
            <w:tcW w:w="11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429,01</w:t>
            </w:r>
          </w:p>
        </w:tc>
        <w:tc>
          <w:tcPr>
            <w:tcW w:w="1480" w:type="dxa"/>
            <w:tcBorders>
              <w:top w:val="nil"/>
              <w:left w:val="nil"/>
              <w:bottom w:val="nil"/>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455,00</w:t>
            </w:r>
          </w:p>
        </w:tc>
        <w:tc>
          <w:tcPr>
            <w:tcW w:w="1180" w:type="dxa"/>
            <w:tcBorders>
              <w:top w:val="nil"/>
              <w:left w:val="nil"/>
              <w:bottom w:val="nil"/>
              <w:right w:val="single" w:sz="8" w:space="0" w:color="auto"/>
            </w:tcBorders>
            <w:shd w:val="clear" w:color="000000" w:fill="A5A5A5"/>
            <w:noWrap/>
            <w:vAlign w:val="bottom"/>
            <w:hideMark/>
          </w:tcPr>
          <w:p w:rsidR="00725A18" w:rsidRPr="005D0401" w:rsidRDefault="00725A18" w:rsidP="00F0327E">
            <w:pPr>
              <w:jc w:val="center"/>
              <w:rPr>
                <w:rFonts w:ascii="Calibri" w:hAnsi="Calibri"/>
                <w:b/>
                <w:bCs/>
                <w:color w:val="000000"/>
              </w:rPr>
            </w:pPr>
            <w:r w:rsidRPr="005D0401">
              <w:rPr>
                <w:rFonts w:ascii="Calibri" w:hAnsi="Calibri"/>
                <w:b/>
                <w:bCs/>
                <w:color w:val="000000"/>
              </w:rPr>
              <w:t>450,67</w:t>
            </w:r>
          </w:p>
        </w:tc>
      </w:tr>
      <w:tr w:rsidR="00725A18" w:rsidRPr="005D0401" w:rsidTr="00F0327E">
        <w:trPr>
          <w:trHeight w:val="330"/>
        </w:trPr>
        <w:tc>
          <w:tcPr>
            <w:tcW w:w="3700" w:type="dxa"/>
            <w:tcBorders>
              <w:top w:val="nil"/>
              <w:left w:val="single" w:sz="8" w:space="0" w:color="auto"/>
              <w:bottom w:val="single" w:sz="8" w:space="0" w:color="auto"/>
              <w:right w:val="nil"/>
            </w:tcBorders>
            <w:shd w:val="clear" w:color="000000" w:fill="D8D8D8"/>
            <w:noWrap/>
            <w:vAlign w:val="bottom"/>
            <w:hideMark/>
          </w:tcPr>
          <w:p w:rsidR="00725A18" w:rsidRPr="005D0401" w:rsidRDefault="00725A18" w:rsidP="00F0327E">
            <w:pPr>
              <w:rPr>
                <w:rFonts w:ascii="Calibri" w:hAnsi="Calibri"/>
                <w:b/>
                <w:bCs/>
                <w:color w:val="000000"/>
              </w:rPr>
            </w:pPr>
            <w:r w:rsidRPr="005D0401">
              <w:rPr>
                <w:rFonts w:ascii="Calibri" w:hAnsi="Calibri"/>
                <w:b/>
                <w:bCs/>
                <w:color w:val="000000"/>
              </w:rPr>
              <w:t xml:space="preserve">Solvente para tinta - a base de </w:t>
            </w:r>
            <w:proofErr w:type="spellStart"/>
            <w:r w:rsidRPr="005D0401">
              <w:rPr>
                <w:rFonts w:ascii="Calibri" w:hAnsi="Calibri"/>
                <w:b/>
                <w:bCs/>
                <w:color w:val="000000"/>
              </w:rPr>
              <w:t>toluol</w:t>
            </w:r>
            <w:proofErr w:type="spellEnd"/>
            <w:r w:rsidRPr="005D0401">
              <w:rPr>
                <w:rFonts w:ascii="Calibri" w:hAnsi="Calibri"/>
                <w:b/>
                <w:bCs/>
                <w:color w:val="000000"/>
              </w:rPr>
              <w:t xml:space="preserve"> - 18 L</w:t>
            </w:r>
          </w:p>
        </w:tc>
        <w:tc>
          <w:tcPr>
            <w:tcW w:w="940" w:type="dxa"/>
            <w:tcBorders>
              <w:top w:val="nil"/>
              <w:left w:val="nil"/>
              <w:bottom w:val="single" w:sz="8" w:space="0" w:color="auto"/>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20</w:t>
            </w:r>
          </w:p>
        </w:tc>
        <w:tc>
          <w:tcPr>
            <w:tcW w:w="1180" w:type="dxa"/>
            <w:tcBorders>
              <w:top w:val="nil"/>
              <w:left w:val="nil"/>
              <w:bottom w:val="single" w:sz="8" w:space="0" w:color="auto"/>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620,00</w:t>
            </w:r>
          </w:p>
        </w:tc>
        <w:tc>
          <w:tcPr>
            <w:tcW w:w="1180" w:type="dxa"/>
            <w:tcBorders>
              <w:top w:val="nil"/>
              <w:left w:val="nil"/>
              <w:bottom w:val="single" w:sz="8" w:space="0" w:color="auto"/>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317,58</w:t>
            </w:r>
          </w:p>
        </w:tc>
        <w:tc>
          <w:tcPr>
            <w:tcW w:w="1480" w:type="dxa"/>
            <w:tcBorders>
              <w:top w:val="nil"/>
              <w:left w:val="nil"/>
              <w:bottom w:val="single" w:sz="8" w:space="0" w:color="auto"/>
              <w:right w:val="nil"/>
            </w:tcBorders>
            <w:shd w:val="clear" w:color="000000" w:fill="D8D8D8"/>
            <w:noWrap/>
            <w:vAlign w:val="bottom"/>
            <w:hideMark/>
          </w:tcPr>
          <w:p w:rsidR="00725A18" w:rsidRPr="005D0401" w:rsidRDefault="00725A18" w:rsidP="00F0327E">
            <w:pPr>
              <w:jc w:val="center"/>
              <w:rPr>
                <w:rFonts w:ascii="Calibri" w:hAnsi="Calibri"/>
                <w:color w:val="000000"/>
              </w:rPr>
            </w:pPr>
            <w:r w:rsidRPr="005D0401">
              <w:rPr>
                <w:rFonts w:ascii="Calibri" w:hAnsi="Calibri"/>
                <w:color w:val="000000"/>
              </w:rPr>
              <w:t>614,50</w:t>
            </w:r>
          </w:p>
        </w:tc>
        <w:tc>
          <w:tcPr>
            <w:tcW w:w="1180" w:type="dxa"/>
            <w:tcBorders>
              <w:top w:val="nil"/>
              <w:left w:val="nil"/>
              <w:bottom w:val="single" w:sz="8" w:space="0" w:color="auto"/>
              <w:right w:val="single" w:sz="8" w:space="0" w:color="auto"/>
            </w:tcBorders>
            <w:shd w:val="clear" w:color="000000" w:fill="A5A5A5"/>
            <w:noWrap/>
            <w:vAlign w:val="bottom"/>
            <w:hideMark/>
          </w:tcPr>
          <w:p w:rsidR="00725A18" w:rsidRPr="005D0401" w:rsidRDefault="00725A18" w:rsidP="00F0327E">
            <w:pPr>
              <w:jc w:val="center"/>
              <w:rPr>
                <w:rFonts w:ascii="Calibri" w:hAnsi="Calibri"/>
                <w:b/>
                <w:bCs/>
                <w:color w:val="000000"/>
              </w:rPr>
            </w:pPr>
            <w:r w:rsidRPr="005D0401">
              <w:rPr>
                <w:rFonts w:ascii="Calibri" w:hAnsi="Calibri"/>
                <w:b/>
                <w:bCs/>
                <w:color w:val="000000"/>
              </w:rPr>
              <w:t>517,36</w:t>
            </w:r>
          </w:p>
        </w:tc>
      </w:tr>
    </w:tbl>
    <w:p w:rsidR="00725A18" w:rsidRDefault="00725A18" w:rsidP="00725A18">
      <w:pPr>
        <w:ind w:left="1004"/>
        <w:jc w:val="center"/>
        <w:rPr>
          <w:rFonts w:ascii="Arial" w:hAnsi="Arial" w:cs="Arial"/>
          <w:lang w:eastAsia="ar-SA"/>
        </w:rPr>
      </w:pPr>
    </w:p>
    <w:p w:rsidR="00725A18" w:rsidRPr="002E226F" w:rsidRDefault="00725A18" w:rsidP="00725A18">
      <w:pPr>
        <w:jc w:val="both"/>
        <w:rPr>
          <w:rFonts w:ascii="Arial" w:hAnsi="Arial" w:cs="Arial"/>
          <w:color w:val="000000"/>
          <w:lang w:eastAsia="ar-SA"/>
        </w:rPr>
      </w:pPr>
    </w:p>
    <w:p w:rsidR="00725A18" w:rsidRPr="002E226F" w:rsidRDefault="00725A18" w:rsidP="00725A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6. RECEBIMENTO E CRITÉRIO DE ACEITAÇÃO DO OBJETO</w:t>
      </w:r>
    </w:p>
    <w:p w:rsidR="00725A18" w:rsidRPr="002E226F" w:rsidRDefault="00725A18" w:rsidP="00725A18">
      <w:pPr>
        <w:ind w:left="284"/>
        <w:jc w:val="both"/>
        <w:rPr>
          <w:rFonts w:ascii="Arial" w:hAnsi="Arial" w:cs="Arial"/>
          <w:color w:val="000000"/>
        </w:rPr>
      </w:pPr>
    </w:p>
    <w:p w:rsidR="00725A18" w:rsidRPr="002E226F" w:rsidRDefault="00725A18" w:rsidP="00725A18">
      <w:pPr>
        <w:numPr>
          <w:ilvl w:val="1"/>
          <w:numId w:val="41"/>
        </w:numPr>
        <w:jc w:val="both"/>
        <w:rPr>
          <w:rFonts w:ascii="Arial" w:hAnsi="Arial" w:cs="Arial"/>
          <w:color w:val="000000"/>
        </w:rPr>
      </w:pPr>
      <w:r w:rsidRPr="002E226F">
        <w:rPr>
          <w:rFonts w:ascii="Arial" w:hAnsi="Arial" w:cs="Arial"/>
          <w:color w:val="000000"/>
        </w:rPr>
        <w:t>Os bens serão recebidos:</w:t>
      </w:r>
    </w:p>
    <w:p w:rsidR="00725A18" w:rsidRPr="002E226F" w:rsidRDefault="00725A18" w:rsidP="00725A18">
      <w:pPr>
        <w:ind w:left="284"/>
        <w:jc w:val="both"/>
        <w:rPr>
          <w:rFonts w:ascii="Arial" w:hAnsi="Arial" w:cs="Arial"/>
          <w:color w:val="000000"/>
        </w:rPr>
      </w:pPr>
    </w:p>
    <w:p w:rsidR="00725A18" w:rsidRPr="002E226F" w:rsidRDefault="00725A18" w:rsidP="00725A18">
      <w:pPr>
        <w:numPr>
          <w:ilvl w:val="0"/>
          <w:numId w:val="38"/>
        </w:numPr>
        <w:jc w:val="both"/>
        <w:rPr>
          <w:rFonts w:ascii="Arial" w:hAnsi="Arial" w:cs="Arial"/>
          <w:color w:val="000000"/>
        </w:rPr>
      </w:pPr>
      <w:r w:rsidRPr="002E226F">
        <w:rPr>
          <w:rFonts w:ascii="Arial" w:hAnsi="Arial" w:cs="Arial"/>
          <w:color w:val="000000"/>
        </w:rPr>
        <w:t>Provisoriamente, a partir da entrega, para efeito de verificação da conformidade com as especificações constantes do Edital e da proposta.</w:t>
      </w:r>
    </w:p>
    <w:p w:rsidR="00725A18" w:rsidRPr="002E226F" w:rsidRDefault="00725A18" w:rsidP="00725A18">
      <w:pPr>
        <w:ind w:left="851"/>
        <w:jc w:val="both"/>
        <w:rPr>
          <w:rFonts w:ascii="Arial" w:hAnsi="Arial" w:cs="Arial"/>
          <w:color w:val="000000"/>
        </w:rPr>
      </w:pPr>
    </w:p>
    <w:p w:rsidR="00725A18" w:rsidRPr="002E226F" w:rsidRDefault="00725A18" w:rsidP="00725A18">
      <w:pPr>
        <w:pStyle w:val="Recuodecorpodetexto"/>
        <w:numPr>
          <w:ilvl w:val="0"/>
          <w:numId w:val="38"/>
        </w:numPr>
        <w:autoSpaceDE/>
        <w:autoSpaceDN/>
        <w:adjustRightInd/>
        <w:rPr>
          <w:rFonts w:ascii="Arial" w:hAnsi="Arial" w:cs="Arial"/>
          <w:color w:val="000000"/>
        </w:rPr>
      </w:pPr>
      <w:r w:rsidRPr="002E226F">
        <w:rPr>
          <w:rFonts w:ascii="Arial" w:hAnsi="Arial" w:cs="Arial"/>
        </w:rPr>
        <w:t>Definitivamente, após a verificação da conformidade com as especificações constantes do Edi</w:t>
      </w:r>
      <w:r>
        <w:rPr>
          <w:rFonts w:ascii="Arial" w:hAnsi="Arial" w:cs="Arial"/>
        </w:rPr>
        <w:t>tal e da proposta, e sua consequ</w:t>
      </w:r>
      <w:r w:rsidRPr="002E226F">
        <w:rPr>
          <w:rFonts w:ascii="Arial" w:hAnsi="Arial" w:cs="Arial"/>
        </w:rPr>
        <w:t xml:space="preserve">ente aceitação, que se dará </w:t>
      </w:r>
      <w:r w:rsidRPr="002E226F">
        <w:rPr>
          <w:rFonts w:ascii="Arial" w:hAnsi="Arial" w:cs="Arial"/>
          <w:color w:val="000000"/>
        </w:rPr>
        <w:t>até 05 (cinco) dias úteis do recebimento provisório.</w:t>
      </w:r>
    </w:p>
    <w:p w:rsidR="00725A18" w:rsidRPr="002E226F" w:rsidRDefault="00725A18" w:rsidP="00725A18">
      <w:pPr>
        <w:pStyle w:val="Recuodecorpodetexto"/>
        <w:ind w:left="567"/>
        <w:rPr>
          <w:rFonts w:ascii="Arial" w:hAnsi="Arial" w:cs="Arial"/>
          <w:highlight w:val="yellow"/>
        </w:rPr>
      </w:pPr>
    </w:p>
    <w:p w:rsidR="00725A18" w:rsidRPr="002E226F" w:rsidRDefault="00725A18" w:rsidP="00725A18">
      <w:pPr>
        <w:numPr>
          <w:ilvl w:val="1"/>
          <w:numId w:val="41"/>
        </w:numPr>
        <w:jc w:val="both"/>
        <w:rPr>
          <w:rFonts w:ascii="Arial" w:hAnsi="Arial" w:cs="Arial"/>
          <w:color w:val="000000"/>
        </w:rPr>
      </w:pPr>
      <w:r w:rsidRPr="002E226F">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725A18" w:rsidRPr="002E226F" w:rsidRDefault="00725A18" w:rsidP="00725A18">
      <w:pPr>
        <w:ind w:left="284"/>
        <w:jc w:val="both"/>
        <w:rPr>
          <w:rFonts w:ascii="Arial" w:hAnsi="Arial" w:cs="Arial"/>
          <w:color w:val="000000"/>
        </w:rPr>
      </w:pPr>
    </w:p>
    <w:p w:rsidR="00725A18" w:rsidRPr="002E226F" w:rsidRDefault="00725A18" w:rsidP="00725A18">
      <w:pPr>
        <w:numPr>
          <w:ilvl w:val="1"/>
          <w:numId w:val="41"/>
        </w:numPr>
        <w:jc w:val="both"/>
        <w:rPr>
          <w:rFonts w:ascii="Arial" w:hAnsi="Arial" w:cs="Arial"/>
          <w:color w:val="000000"/>
        </w:rPr>
      </w:pPr>
      <w:r w:rsidRPr="002E226F">
        <w:rPr>
          <w:rFonts w:ascii="Arial" w:hAnsi="Arial" w:cs="Arial"/>
          <w:color w:val="000000"/>
        </w:rPr>
        <w:t>A Administração rejeitará, no todo ou em parte, a entrega dos bens em desacordo com as especificações técnicas exigidas.</w:t>
      </w:r>
    </w:p>
    <w:p w:rsidR="00725A18" w:rsidRPr="002E226F" w:rsidRDefault="00725A18" w:rsidP="00725A18">
      <w:pPr>
        <w:jc w:val="both"/>
        <w:rPr>
          <w:rFonts w:ascii="Arial" w:hAnsi="Arial" w:cs="Arial"/>
          <w:color w:val="000000"/>
        </w:rPr>
      </w:pPr>
    </w:p>
    <w:p w:rsidR="00725A18" w:rsidRPr="002E226F" w:rsidRDefault="00725A18" w:rsidP="00725A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7. OBRIGAÇÕES DA CONTRATADA</w:t>
      </w:r>
    </w:p>
    <w:p w:rsidR="00725A18" w:rsidRPr="002E226F" w:rsidRDefault="00725A18" w:rsidP="00725A18">
      <w:pPr>
        <w:ind w:left="284"/>
        <w:jc w:val="both"/>
        <w:rPr>
          <w:rFonts w:ascii="Arial" w:hAnsi="Arial" w:cs="Arial"/>
          <w:color w:val="000000"/>
        </w:rPr>
      </w:pPr>
    </w:p>
    <w:p w:rsidR="00725A18" w:rsidRPr="002E226F" w:rsidRDefault="00725A18" w:rsidP="00725A18">
      <w:pPr>
        <w:numPr>
          <w:ilvl w:val="1"/>
          <w:numId w:val="42"/>
        </w:numPr>
        <w:jc w:val="both"/>
        <w:rPr>
          <w:rFonts w:ascii="Arial" w:hAnsi="Arial" w:cs="Arial"/>
          <w:color w:val="000000"/>
        </w:rPr>
      </w:pPr>
      <w:r w:rsidRPr="002E226F">
        <w:rPr>
          <w:rFonts w:ascii="Arial" w:hAnsi="Arial" w:cs="Arial"/>
          <w:color w:val="000000"/>
        </w:rPr>
        <w:t>A Contratada obriga-se a:</w:t>
      </w:r>
    </w:p>
    <w:p w:rsidR="00725A18" w:rsidRPr="002E226F" w:rsidRDefault="00725A18" w:rsidP="00725A18">
      <w:pPr>
        <w:ind w:left="284"/>
        <w:jc w:val="both"/>
        <w:rPr>
          <w:rFonts w:ascii="Arial" w:hAnsi="Arial" w:cs="Arial"/>
          <w:color w:val="000000"/>
        </w:rPr>
      </w:pPr>
    </w:p>
    <w:p w:rsidR="00725A18" w:rsidRPr="002E226F" w:rsidRDefault="00725A18" w:rsidP="00725A18">
      <w:pPr>
        <w:numPr>
          <w:ilvl w:val="2"/>
          <w:numId w:val="42"/>
        </w:numPr>
        <w:jc w:val="both"/>
        <w:rPr>
          <w:rFonts w:ascii="Arial" w:hAnsi="Arial" w:cs="Arial"/>
        </w:rPr>
      </w:pPr>
      <w:r w:rsidRPr="002E226F">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725A18" w:rsidRPr="002E226F" w:rsidRDefault="00725A18" w:rsidP="00725A18">
      <w:pPr>
        <w:ind w:left="568"/>
        <w:jc w:val="both"/>
        <w:rPr>
          <w:rFonts w:ascii="Arial" w:hAnsi="Arial" w:cs="Arial"/>
        </w:rPr>
      </w:pPr>
    </w:p>
    <w:p w:rsidR="00725A18" w:rsidRPr="002E226F" w:rsidRDefault="00725A18" w:rsidP="00725A18">
      <w:pPr>
        <w:numPr>
          <w:ilvl w:val="2"/>
          <w:numId w:val="42"/>
        </w:numPr>
        <w:jc w:val="both"/>
        <w:rPr>
          <w:rFonts w:ascii="Arial" w:hAnsi="Arial" w:cs="Arial"/>
        </w:rPr>
      </w:pPr>
      <w:r w:rsidRPr="002E226F">
        <w:rPr>
          <w:rFonts w:ascii="Arial" w:hAnsi="Arial" w:cs="Arial"/>
        </w:rPr>
        <w:t>Os bens devem estar acompanhados, ainda, quando for o caso, do manual do usuário, com uma versão em português, e da relação da rede de assistência técnica autorizada;</w:t>
      </w:r>
    </w:p>
    <w:p w:rsidR="00725A18" w:rsidRPr="002E226F" w:rsidRDefault="00725A18" w:rsidP="00725A18">
      <w:pPr>
        <w:jc w:val="both"/>
        <w:rPr>
          <w:rFonts w:ascii="Arial" w:hAnsi="Arial" w:cs="Arial"/>
        </w:rPr>
      </w:pPr>
    </w:p>
    <w:p w:rsidR="00725A18" w:rsidRPr="002E226F" w:rsidRDefault="00725A18" w:rsidP="00725A18">
      <w:pPr>
        <w:numPr>
          <w:ilvl w:val="2"/>
          <w:numId w:val="42"/>
        </w:numPr>
        <w:jc w:val="both"/>
        <w:rPr>
          <w:rFonts w:ascii="Arial" w:hAnsi="Arial" w:cs="Arial"/>
        </w:rPr>
      </w:pPr>
      <w:r w:rsidRPr="002E226F">
        <w:rPr>
          <w:rFonts w:ascii="Arial" w:hAnsi="Arial" w:cs="Arial"/>
        </w:rPr>
        <w:t>Responsabilizar-se pelos vícios e danos decorrentes do produto, de acordo com os artigos 12, 13, 18 e 26, do Código de Defesa do Consumidor (Lei nº 8.078, de 1990);</w:t>
      </w:r>
    </w:p>
    <w:p w:rsidR="00725A18" w:rsidRPr="002E226F" w:rsidRDefault="00725A18" w:rsidP="00725A18">
      <w:pPr>
        <w:jc w:val="both"/>
        <w:rPr>
          <w:rFonts w:ascii="Arial" w:hAnsi="Arial" w:cs="Arial"/>
        </w:rPr>
      </w:pPr>
    </w:p>
    <w:p w:rsidR="00725A18" w:rsidRPr="002E226F" w:rsidRDefault="00725A18" w:rsidP="00725A18">
      <w:pPr>
        <w:numPr>
          <w:ilvl w:val="2"/>
          <w:numId w:val="42"/>
        </w:numPr>
        <w:jc w:val="both"/>
        <w:rPr>
          <w:rFonts w:ascii="Arial" w:hAnsi="Arial" w:cs="Arial"/>
        </w:rPr>
      </w:pPr>
      <w:r w:rsidRPr="002E226F">
        <w:rPr>
          <w:rFonts w:ascii="Arial" w:hAnsi="Arial" w:cs="Arial"/>
        </w:rPr>
        <w:lastRenderedPageBreak/>
        <w:t>Atender prontamente a quaisquer exigências da Administração, inerentes ao objeto da presente licitação;</w:t>
      </w:r>
    </w:p>
    <w:p w:rsidR="00725A18" w:rsidRPr="002E226F" w:rsidRDefault="00725A18" w:rsidP="00725A18">
      <w:pPr>
        <w:ind w:left="568"/>
        <w:jc w:val="both"/>
        <w:rPr>
          <w:rFonts w:ascii="Arial" w:hAnsi="Arial" w:cs="Arial"/>
        </w:rPr>
      </w:pPr>
    </w:p>
    <w:p w:rsidR="00725A18" w:rsidRPr="00FF0688" w:rsidRDefault="00725A18" w:rsidP="00725A18">
      <w:pPr>
        <w:numPr>
          <w:ilvl w:val="2"/>
          <w:numId w:val="42"/>
        </w:numPr>
        <w:jc w:val="both"/>
        <w:rPr>
          <w:rFonts w:ascii="Arial" w:hAnsi="Arial" w:cs="Arial"/>
        </w:rPr>
      </w:pPr>
      <w:r w:rsidRPr="00FF0688">
        <w:rPr>
          <w:rFonts w:ascii="Arial" w:hAnsi="Arial" w:cs="Arial"/>
        </w:rPr>
        <w:t>Comunicar à Administração, no prazo máximo de 24 (vinte e quatro) horas que antecede a data da entrega, os motivos que impossibilitem o cumprimento do prazo previsto, com a devida comprovação;</w:t>
      </w:r>
    </w:p>
    <w:p w:rsidR="00725A18" w:rsidRPr="002E226F" w:rsidRDefault="00725A18" w:rsidP="00725A18">
      <w:pPr>
        <w:jc w:val="both"/>
        <w:rPr>
          <w:rFonts w:ascii="Arial" w:hAnsi="Arial" w:cs="Arial"/>
        </w:rPr>
      </w:pPr>
    </w:p>
    <w:p w:rsidR="00725A18" w:rsidRPr="002E226F" w:rsidRDefault="00725A18" w:rsidP="00725A18">
      <w:pPr>
        <w:numPr>
          <w:ilvl w:val="2"/>
          <w:numId w:val="42"/>
        </w:numPr>
        <w:jc w:val="both"/>
        <w:rPr>
          <w:rFonts w:ascii="Arial" w:hAnsi="Arial" w:cs="Arial"/>
        </w:rPr>
      </w:pPr>
      <w:r w:rsidRPr="002E226F">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725A18" w:rsidRPr="002E226F" w:rsidRDefault="00725A18" w:rsidP="00725A18">
      <w:pPr>
        <w:jc w:val="both"/>
        <w:rPr>
          <w:rFonts w:ascii="Arial" w:hAnsi="Arial" w:cs="Arial"/>
          <w:i/>
          <w:iCs/>
          <w:color w:val="000000"/>
          <w:shd w:val="clear" w:color="auto" w:fill="B3B3B3"/>
        </w:rPr>
      </w:pPr>
    </w:p>
    <w:p w:rsidR="00725A18" w:rsidRPr="002E226F" w:rsidRDefault="00725A18" w:rsidP="00725A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8. OBRIGAÇÕES DA CONTRATANTE</w:t>
      </w:r>
    </w:p>
    <w:p w:rsidR="00725A18" w:rsidRPr="002E226F" w:rsidRDefault="00725A18" w:rsidP="00725A18">
      <w:pPr>
        <w:ind w:left="284"/>
        <w:jc w:val="both"/>
        <w:rPr>
          <w:rFonts w:ascii="Arial" w:hAnsi="Arial" w:cs="Arial"/>
          <w:color w:val="000000"/>
        </w:rPr>
      </w:pPr>
    </w:p>
    <w:p w:rsidR="00725A18" w:rsidRPr="002E226F" w:rsidRDefault="00725A18" w:rsidP="00725A18">
      <w:pPr>
        <w:numPr>
          <w:ilvl w:val="1"/>
          <w:numId w:val="43"/>
        </w:numPr>
        <w:ind w:left="641" w:hanging="357"/>
        <w:jc w:val="both"/>
        <w:rPr>
          <w:rFonts w:ascii="Arial" w:hAnsi="Arial" w:cs="Arial"/>
          <w:color w:val="000000"/>
        </w:rPr>
      </w:pPr>
      <w:r w:rsidRPr="002E226F">
        <w:rPr>
          <w:rFonts w:ascii="Arial" w:hAnsi="Arial" w:cs="Arial"/>
          <w:lang w:eastAsia="ar-SA"/>
        </w:rPr>
        <w:t>A Contratante obriga-se a:</w:t>
      </w:r>
    </w:p>
    <w:p w:rsidR="00725A18" w:rsidRPr="002E226F" w:rsidRDefault="00725A18" w:rsidP="00725A18">
      <w:pPr>
        <w:ind w:left="284"/>
        <w:jc w:val="both"/>
        <w:rPr>
          <w:rFonts w:ascii="Arial" w:hAnsi="Arial" w:cs="Arial"/>
          <w:color w:val="000000"/>
        </w:rPr>
      </w:pPr>
    </w:p>
    <w:p w:rsidR="00725A18" w:rsidRPr="002E226F" w:rsidRDefault="00725A18" w:rsidP="00725A18">
      <w:pPr>
        <w:numPr>
          <w:ilvl w:val="2"/>
          <w:numId w:val="43"/>
        </w:numPr>
        <w:jc w:val="both"/>
        <w:rPr>
          <w:rFonts w:ascii="Arial" w:hAnsi="Arial" w:cs="Arial"/>
        </w:rPr>
      </w:pPr>
      <w:r w:rsidRPr="002E226F">
        <w:rPr>
          <w:rFonts w:ascii="Arial" w:hAnsi="Arial" w:cs="Arial"/>
        </w:rPr>
        <w:t>Receber provisoriamente o material, disponibilizando local, data e horário;</w:t>
      </w:r>
    </w:p>
    <w:p w:rsidR="00725A18" w:rsidRPr="002E226F" w:rsidRDefault="00725A18" w:rsidP="00725A18">
      <w:pPr>
        <w:ind w:left="568"/>
        <w:jc w:val="both"/>
        <w:rPr>
          <w:rFonts w:ascii="Arial" w:hAnsi="Arial" w:cs="Arial"/>
        </w:rPr>
      </w:pPr>
    </w:p>
    <w:p w:rsidR="00725A18" w:rsidRPr="002E226F" w:rsidRDefault="00725A18" w:rsidP="00725A18">
      <w:pPr>
        <w:numPr>
          <w:ilvl w:val="2"/>
          <w:numId w:val="43"/>
        </w:numPr>
        <w:jc w:val="both"/>
        <w:rPr>
          <w:rFonts w:ascii="Arial" w:hAnsi="Arial" w:cs="Arial"/>
        </w:rPr>
      </w:pPr>
      <w:r w:rsidRPr="002E226F">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725A18" w:rsidRPr="002E226F" w:rsidRDefault="00725A18" w:rsidP="00725A18">
      <w:pPr>
        <w:jc w:val="both"/>
        <w:rPr>
          <w:rFonts w:ascii="Arial" w:hAnsi="Arial" w:cs="Arial"/>
        </w:rPr>
      </w:pPr>
    </w:p>
    <w:p w:rsidR="00725A18" w:rsidRPr="002E226F" w:rsidRDefault="00725A18" w:rsidP="00725A18">
      <w:pPr>
        <w:numPr>
          <w:ilvl w:val="2"/>
          <w:numId w:val="43"/>
        </w:numPr>
        <w:jc w:val="both"/>
        <w:rPr>
          <w:rFonts w:ascii="Arial" w:hAnsi="Arial" w:cs="Arial"/>
        </w:rPr>
      </w:pPr>
      <w:r w:rsidRPr="002E226F">
        <w:rPr>
          <w:rFonts w:ascii="Arial" w:hAnsi="Arial" w:cs="Arial"/>
        </w:rPr>
        <w:t>Acompanhar e fiscalizar o cumprimento das obrigações da Contratada, através de servidor especialmente designado;</w:t>
      </w:r>
    </w:p>
    <w:p w:rsidR="00725A18" w:rsidRPr="002E226F" w:rsidRDefault="00725A18" w:rsidP="00725A18">
      <w:pPr>
        <w:jc w:val="both"/>
        <w:rPr>
          <w:rFonts w:ascii="Arial" w:hAnsi="Arial" w:cs="Arial"/>
        </w:rPr>
      </w:pPr>
    </w:p>
    <w:p w:rsidR="00725A18" w:rsidRPr="002E226F" w:rsidRDefault="00725A18" w:rsidP="00725A18">
      <w:pPr>
        <w:numPr>
          <w:ilvl w:val="2"/>
          <w:numId w:val="43"/>
        </w:numPr>
        <w:jc w:val="both"/>
        <w:rPr>
          <w:rFonts w:ascii="Arial" w:hAnsi="Arial" w:cs="Arial"/>
          <w:color w:val="000000"/>
        </w:rPr>
      </w:pPr>
      <w:r w:rsidRPr="002E226F">
        <w:rPr>
          <w:rFonts w:ascii="Arial" w:hAnsi="Arial" w:cs="Arial"/>
        </w:rPr>
        <w:t>Efetuar o pagamento no prazo previsto.</w:t>
      </w:r>
    </w:p>
    <w:p w:rsidR="00725A18" w:rsidRPr="002E226F" w:rsidRDefault="00725A18" w:rsidP="00725A18">
      <w:pPr>
        <w:ind w:left="284"/>
        <w:rPr>
          <w:rFonts w:ascii="Arial" w:hAnsi="Arial" w:cs="Arial"/>
        </w:rPr>
      </w:pPr>
    </w:p>
    <w:p w:rsidR="00725A18" w:rsidRPr="002E226F" w:rsidRDefault="00725A18" w:rsidP="00725A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9. MEDIDAS ACAUTELADORAS E GARANTIA</w:t>
      </w:r>
    </w:p>
    <w:p w:rsidR="00725A18" w:rsidRPr="002E226F" w:rsidRDefault="00725A18" w:rsidP="00725A18">
      <w:pPr>
        <w:ind w:left="284"/>
        <w:jc w:val="both"/>
        <w:rPr>
          <w:rFonts w:ascii="Arial" w:hAnsi="Arial" w:cs="Arial"/>
        </w:rPr>
      </w:pPr>
    </w:p>
    <w:p w:rsidR="00725A18" w:rsidRPr="002E226F" w:rsidRDefault="00725A18" w:rsidP="00725A18">
      <w:pPr>
        <w:ind w:left="284"/>
        <w:jc w:val="both"/>
        <w:rPr>
          <w:rFonts w:ascii="Arial" w:hAnsi="Arial" w:cs="Arial"/>
        </w:rPr>
      </w:pPr>
      <w:r w:rsidRPr="002E226F">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2E226F">
          <w:rPr>
            <w:rFonts w:ascii="Arial" w:hAnsi="Arial" w:cs="Arial"/>
            <w:lang w:eastAsia="ar-SA"/>
          </w:rPr>
          <w:t>1999, a</w:t>
        </w:r>
      </w:smartTag>
      <w:r w:rsidRPr="002E226F">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25A18" w:rsidRPr="002E226F" w:rsidRDefault="00725A18" w:rsidP="00725A18">
      <w:pPr>
        <w:ind w:left="284"/>
        <w:rPr>
          <w:rFonts w:ascii="Arial" w:hAnsi="Arial" w:cs="Arial"/>
        </w:rPr>
      </w:pPr>
    </w:p>
    <w:p w:rsidR="00725A18" w:rsidRPr="002E226F" w:rsidRDefault="00725A18" w:rsidP="00725A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10. CONTROLE DA EXECUÇÃO</w:t>
      </w:r>
    </w:p>
    <w:p w:rsidR="00725A18" w:rsidRPr="002E226F" w:rsidRDefault="00725A18" w:rsidP="00725A18">
      <w:pPr>
        <w:ind w:left="284"/>
        <w:jc w:val="both"/>
        <w:rPr>
          <w:rFonts w:ascii="Arial" w:eastAsia="Arial Unicode MS" w:hAnsi="Arial" w:cs="Arial"/>
        </w:rPr>
      </w:pPr>
    </w:p>
    <w:p w:rsidR="00725A18" w:rsidRPr="002E226F" w:rsidRDefault="00725A18" w:rsidP="00725A18">
      <w:pPr>
        <w:numPr>
          <w:ilvl w:val="1"/>
          <w:numId w:val="44"/>
        </w:numPr>
        <w:tabs>
          <w:tab w:val="clear" w:pos="719"/>
          <w:tab w:val="num" w:pos="435"/>
          <w:tab w:val="left" w:pos="851"/>
        </w:tabs>
        <w:ind w:left="435" w:hanging="151"/>
        <w:jc w:val="both"/>
        <w:rPr>
          <w:rFonts w:ascii="Arial" w:hAnsi="Arial" w:cs="Arial"/>
          <w:lang w:eastAsia="ar-SA"/>
        </w:rPr>
      </w:pPr>
      <w:r w:rsidRPr="002E226F">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725A18" w:rsidRPr="002E226F" w:rsidRDefault="00725A18" w:rsidP="00725A18">
      <w:pPr>
        <w:ind w:left="284"/>
        <w:jc w:val="both"/>
        <w:rPr>
          <w:rFonts w:ascii="Arial" w:hAnsi="Arial" w:cs="Arial"/>
          <w:lang w:eastAsia="ar-SA"/>
        </w:rPr>
      </w:pPr>
    </w:p>
    <w:p w:rsidR="00725A18" w:rsidRPr="002E226F" w:rsidRDefault="00725A18" w:rsidP="00725A18">
      <w:pPr>
        <w:numPr>
          <w:ilvl w:val="1"/>
          <w:numId w:val="44"/>
        </w:numPr>
        <w:tabs>
          <w:tab w:val="clear" w:pos="719"/>
          <w:tab w:val="num" w:pos="435"/>
          <w:tab w:val="left" w:pos="851"/>
        </w:tabs>
        <w:ind w:left="435" w:hanging="151"/>
        <w:jc w:val="both"/>
        <w:rPr>
          <w:rFonts w:ascii="Arial" w:eastAsia="Arial Unicode MS" w:hAnsi="Arial" w:cs="Arial"/>
        </w:rPr>
      </w:pPr>
      <w:r w:rsidRPr="002E226F">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2E226F">
        <w:rPr>
          <w:rFonts w:ascii="Arial" w:eastAsia="Arial Unicode MS" w:hAnsi="Arial" w:cs="Arial"/>
          <w:bCs/>
          <w:iCs/>
        </w:rPr>
        <w:t>Administração</w:t>
      </w:r>
      <w:r w:rsidRPr="002E226F">
        <w:rPr>
          <w:rFonts w:ascii="Arial" w:eastAsia="Arial Unicode MS" w:hAnsi="Arial" w:cs="Arial"/>
        </w:rPr>
        <w:t xml:space="preserve"> ou de seus agentes e prepostos, de conformidade com o art. 70 da Lei nº 8.666, de 1993.</w:t>
      </w:r>
    </w:p>
    <w:p w:rsidR="00725A18" w:rsidRPr="002E226F" w:rsidRDefault="00725A18" w:rsidP="00725A18">
      <w:pPr>
        <w:jc w:val="both"/>
        <w:rPr>
          <w:rFonts w:ascii="Arial" w:eastAsia="Arial Unicode MS" w:hAnsi="Arial" w:cs="Arial"/>
        </w:rPr>
      </w:pPr>
    </w:p>
    <w:p w:rsidR="00725A18" w:rsidRPr="00942698" w:rsidRDefault="00725A18" w:rsidP="00725A18">
      <w:pPr>
        <w:numPr>
          <w:ilvl w:val="1"/>
          <w:numId w:val="44"/>
        </w:numPr>
        <w:tabs>
          <w:tab w:val="clear" w:pos="719"/>
          <w:tab w:val="num" w:pos="435"/>
          <w:tab w:val="left" w:pos="851"/>
        </w:tabs>
        <w:ind w:left="284" w:firstLine="0"/>
        <w:jc w:val="both"/>
        <w:rPr>
          <w:rFonts w:ascii="Arial" w:hAnsi="Arial" w:cs="Arial"/>
          <w:i/>
          <w:iCs/>
          <w:color w:val="000000"/>
          <w:shd w:val="clear" w:color="auto" w:fill="B3B3B3"/>
        </w:rPr>
      </w:pPr>
      <w:r w:rsidRPr="00942698">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25A18" w:rsidRPr="002E226F" w:rsidRDefault="00725A18" w:rsidP="00725A18">
      <w:pPr>
        <w:ind w:left="284"/>
        <w:rPr>
          <w:rFonts w:ascii="Arial" w:hAnsi="Arial" w:cs="Arial"/>
          <w:i/>
          <w:iCs/>
          <w:color w:val="000000"/>
          <w:shd w:val="clear" w:color="auto" w:fill="B3B3B3"/>
        </w:rPr>
      </w:pPr>
    </w:p>
    <w:p w:rsidR="00725A18" w:rsidRPr="002E226F" w:rsidRDefault="00725A18" w:rsidP="00725A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11. DAS INFRAÇÕES E DAS SANÇÕES ADMINISTRATIVAS</w:t>
      </w:r>
    </w:p>
    <w:p w:rsidR="00725A18" w:rsidRPr="002E226F" w:rsidRDefault="00725A18" w:rsidP="00725A18">
      <w:pPr>
        <w:ind w:left="284"/>
        <w:jc w:val="both"/>
        <w:rPr>
          <w:rFonts w:ascii="Arial" w:hAnsi="Arial" w:cs="Arial"/>
          <w:lang w:eastAsia="ar-SA"/>
        </w:rPr>
      </w:pPr>
    </w:p>
    <w:p w:rsidR="00725A18" w:rsidRPr="002E226F" w:rsidRDefault="00725A18" w:rsidP="00725A18">
      <w:pPr>
        <w:numPr>
          <w:ilvl w:val="1"/>
          <w:numId w:val="45"/>
        </w:numPr>
        <w:jc w:val="both"/>
        <w:rPr>
          <w:rFonts w:ascii="Arial" w:hAnsi="Arial" w:cs="Arial"/>
          <w:lang w:eastAsia="ar-SA"/>
        </w:rPr>
      </w:pPr>
      <w:r w:rsidRPr="002E226F">
        <w:rPr>
          <w:rFonts w:ascii="Arial" w:hAnsi="Arial" w:cs="Arial"/>
          <w:lang w:eastAsia="ar-SA"/>
        </w:rPr>
        <w:t>As sanções administrativas serão impostas fundamentadamente nos termos da Lei nº 10.520/02 e Lei 8.666/93.</w:t>
      </w:r>
    </w:p>
    <w:p w:rsidR="00725A18" w:rsidRPr="002E226F" w:rsidRDefault="00725A18" w:rsidP="00725A18">
      <w:pPr>
        <w:jc w:val="both"/>
        <w:rPr>
          <w:rFonts w:ascii="Arial" w:hAnsi="Arial" w:cs="Arial"/>
          <w:lang w:eastAsia="ar-SA"/>
        </w:rPr>
      </w:pPr>
    </w:p>
    <w:p w:rsidR="00725A18" w:rsidRPr="002E226F" w:rsidRDefault="00725A18" w:rsidP="00725A18">
      <w:pPr>
        <w:numPr>
          <w:ilvl w:val="1"/>
          <w:numId w:val="45"/>
        </w:numPr>
        <w:jc w:val="both"/>
        <w:rPr>
          <w:rFonts w:ascii="Arial" w:hAnsi="Arial" w:cs="Arial"/>
          <w:lang w:eastAsia="ar-SA"/>
        </w:rPr>
      </w:pPr>
      <w:r w:rsidRPr="002E226F">
        <w:rPr>
          <w:rFonts w:ascii="Arial" w:hAnsi="Arial" w:cs="Arial"/>
          <w:lang w:eastAsia="ar-SA"/>
        </w:rPr>
        <w:lastRenderedPageBreak/>
        <w:t>Independente da sanção aplicada, a inexecução total ou parcial do contrato poderá ensejar, ainda, a rescisão contratual, nos termos previstos na Lei nº. 8.666/93, b</w:t>
      </w:r>
      <w:r>
        <w:rPr>
          <w:rFonts w:ascii="Arial" w:hAnsi="Arial" w:cs="Arial"/>
          <w:lang w:eastAsia="ar-SA"/>
        </w:rPr>
        <w:t>em como a incidência das consequ</w:t>
      </w:r>
      <w:r w:rsidRPr="002E226F">
        <w:rPr>
          <w:rFonts w:ascii="Arial" w:hAnsi="Arial" w:cs="Arial"/>
          <w:lang w:eastAsia="ar-SA"/>
        </w:rPr>
        <w:t>ências legais cabíveis, inclusive indenização por perdas e danos eventualmente causados à CONTRATANTE.</w:t>
      </w:r>
    </w:p>
    <w:p w:rsidR="00725A18" w:rsidRPr="002E226F" w:rsidRDefault="00725A18" w:rsidP="00725A18">
      <w:pPr>
        <w:jc w:val="both"/>
        <w:rPr>
          <w:rFonts w:ascii="Arial" w:hAnsi="Arial" w:cs="Arial"/>
          <w:lang w:eastAsia="ar-SA"/>
        </w:rPr>
      </w:pPr>
    </w:p>
    <w:p w:rsidR="00725A18" w:rsidRPr="002E226F" w:rsidRDefault="00725A18" w:rsidP="00725A18">
      <w:pPr>
        <w:numPr>
          <w:ilvl w:val="1"/>
          <w:numId w:val="45"/>
        </w:numPr>
        <w:jc w:val="both"/>
        <w:rPr>
          <w:rFonts w:ascii="Arial" w:hAnsi="Arial" w:cs="Arial"/>
          <w:lang w:eastAsia="ar-SA"/>
        </w:rPr>
      </w:pPr>
      <w:r w:rsidRPr="002E226F">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725A18" w:rsidRPr="002E226F" w:rsidRDefault="00725A18" w:rsidP="00725A18">
      <w:pPr>
        <w:jc w:val="both"/>
        <w:rPr>
          <w:rFonts w:ascii="Arial" w:hAnsi="Arial" w:cs="Arial"/>
          <w:lang w:eastAsia="ar-SA"/>
        </w:rPr>
      </w:pPr>
    </w:p>
    <w:p w:rsidR="00725A18" w:rsidRPr="002E226F" w:rsidRDefault="00725A18" w:rsidP="00725A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12. DA DOTAÇÃO ORCAMENTÁRIA</w:t>
      </w:r>
    </w:p>
    <w:p w:rsidR="00725A18" w:rsidRDefault="00725A18" w:rsidP="00725A18">
      <w:pPr>
        <w:tabs>
          <w:tab w:val="left" w:pos="851"/>
          <w:tab w:val="left" w:pos="993"/>
        </w:tabs>
        <w:ind w:left="284"/>
        <w:jc w:val="both"/>
        <w:rPr>
          <w:rFonts w:ascii="Arial" w:hAnsi="Arial" w:cs="Arial"/>
          <w:lang w:eastAsia="ar-SA"/>
        </w:rPr>
      </w:pPr>
    </w:p>
    <w:p w:rsidR="00725A18" w:rsidRDefault="00725A18" w:rsidP="00725A18">
      <w:pPr>
        <w:tabs>
          <w:tab w:val="left" w:pos="851"/>
          <w:tab w:val="left" w:pos="993"/>
        </w:tabs>
        <w:ind w:left="284"/>
        <w:jc w:val="both"/>
        <w:rPr>
          <w:rFonts w:ascii="Arial" w:hAnsi="Arial" w:cs="Arial"/>
          <w:lang w:eastAsia="ar-SA"/>
        </w:rPr>
      </w:pPr>
      <w:r w:rsidRPr="002E226F">
        <w:rPr>
          <w:rFonts w:ascii="Arial" w:hAnsi="Arial" w:cs="Arial"/>
          <w:lang w:eastAsia="ar-SA"/>
        </w:rPr>
        <w:t>12.1 As despesas dessa contratação serão suportada</w:t>
      </w:r>
      <w:r>
        <w:rPr>
          <w:rFonts w:ascii="Arial" w:hAnsi="Arial" w:cs="Arial"/>
          <w:lang w:eastAsia="ar-SA"/>
        </w:rPr>
        <w:t>s</w:t>
      </w:r>
      <w:r w:rsidRPr="002E226F">
        <w:rPr>
          <w:rFonts w:ascii="Arial" w:hAnsi="Arial" w:cs="Arial"/>
          <w:lang w:eastAsia="ar-SA"/>
        </w:rPr>
        <w:t xml:space="preserve"> pela dotação orçamentária</w:t>
      </w:r>
      <w:r>
        <w:rPr>
          <w:rFonts w:ascii="Arial" w:hAnsi="Arial" w:cs="Arial"/>
          <w:lang w:eastAsia="ar-SA"/>
        </w:rPr>
        <w:t>:</w:t>
      </w:r>
    </w:p>
    <w:p w:rsidR="00725A18" w:rsidRDefault="00725A18" w:rsidP="00725A18">
      <w:pPr>
        <w:ind w:left="284"/>
        <w:jc w:val="both"/>
        <w:rPr>
          <w:rFonts w:ascii="Arial" w:hAnsi="Arial" w:cs="Arial"/>
          <w:lang w:eastAsia="ar-SA"/>
        </w:rPr>
      </w:pPr>
    </w:p>
    <w:p w:rsidR="00725A18" w:rsidRPr="00FF0688" w:rsidRDefault="00725A18" w:rsidP="00725A18">
      <w:pPr>
        <w:pStyle w:val="NormalWeb"/>
        <w:shd w:val="clear" w:color="auto" w:fill="FFFFFF"/>
        <w:tabs>
          <w:tab w:val="left" w:pos="1134"/>
        </w:tabs>
        <w:spacing w:before="0" w:beforeAutospacing="0" w:after="0" w:afterAutospacing="0"/>
        <w:rPr>
          <w:rFonts w:ascii="Arial" w:hAnsi="Arial" w:cs="Arial"/>
          <w:color w:val="000000"/>
        </w:rPr>
      </w:pPr>
      <w:r w:rsidRPr="002E226F">
        <w:rPr>
          <w:rFonts w:ascii="Arial" w:hAnsi="Arial" w:cs="Arial"/>
          <w:lang w:eastAsia="ar-SA"/>
        </w:rPr>
        <w:t xml:space="preserve"> </w:t>
      </w:r>
      <w:r>
        <w:rPr>
          <w:rFonts w:ascii="Arial" w:hAnsi="Arial" w:cs="Arial"/>
          <w:lang w:eastAsia="ar-SA"/>
        </w:rPr>
        <w:t xml:space="preserve">   </w:t>
      </w:r>
      <w:r w:rsidRPr="00FF0688">
        <w:rPr>
          <w:rFonts w:ascii="Arial" w:hAnsi="Arial" w:cs="Arial"/>
          <w:color w:val="000000"/>
        </w:rPr>
        <w:t>Fichas:</w:t>
      </w:r>
      <w:r>
        <w:rPr>
          <w:rFonts w:ascii="Arial" w:hAnsi="Arial" w:cs="Arial"/>
          <w:color w:val="000000"/>
        </w:rPr>
        <w:t xml:space="preserve"> </w:t>
      </w:r>
      <w:r w:rsidRPr="00FF0688">
        <w:rPr>
          <w:rFonts w:ascii="Arial" w:hAnsi="Arial" w:cs="Arial"/>
          <w:color w:val="000000"/>
        </w:rPr>
        <w:t>1088 - Material de Consumo (Fonte 100)</w:t>
      </w:r>
    </w:p>
    <w:p w:rsidR="00725A18" w:rsidRPr="00FF0688" w:rsidRDefault="00725A18" w:rsidP="00725A18">
      <w:pPr>
        <w:pStyle w:val="NormalWeb"/>
        <w:shd w:val="clear" w:color="auto" w:fill="FFFFFF"/>
        <w:tabs>
          <w:tab w:val="left" w:pos="567"/>
          <w:tab w:val="left" w:pos="709"/>
          <w:tab w:val="left" w:pos="851"/>
          <w:tab w:val="left" w:pos="993"/>
        </w:tabs>
        <w:spacing w:before="0" w:beforeAutospacing="0" w:after="0" w:afterAutospacing="0"/>
        <w:rPr>
          <w:rFonts w:ascii="Arial" w:hAnsi="Arial" w:cs="Arial"/>
          <w:color w:val="000000"/>
        </w:rPr>
      </w:pPr>
      <w:r>
        <w:rPr>
          <w:rFonts w:ascii="Calibri" w:hAnsi="Calibri" w:cs="Calibri"/>
          <w:color w:val="000000"/>
        </w:rPr>
        <w:t xml:space="preserve">                     </w:t>
      </w:r>
      <w:r w:rsidRPr="00FF0688">
        <w:rPr>
          <w:rFonts w:ascii="Arial" w:hAnsi="Arial" w:cs="Arial"/>
          <w:color w:val="000000"/>
        </w:rPr>
        <w:t>1089 - Material de Consumo (Fonte 116)</w:t>
      </w:r>
    </w:p>
    <w:p w:rsidR="00725A18" w:rsidRPr="00FF0688" w:rsidRDefault="00725A18" w:rsidP="00725A18">
      <w:pPr>
        <w:pStyle w:val="NormalWeb"/>
        <w:shd w:val="clear" w:color="auto" w:fill="FFFFFF"/>
        <w:tabs>
          <w:tab w:val="left" w:pos="851"/>
        </w:tabs>
        <w:spacing w:before="0" w:beforeAutospacing="0" w:after="0" w:afterAutospacing="0"/>
        <w:rPr>
          <w:rFonts w:ascii="Arial" w:hAnsi="Arial" w:cs="Arial"/>
          <w:color w:val="000000"/>
        </w:rPr>
      </w:pPr>
      <w:r>
        <w:rPr>
          <w:rFonts w:ascii="Arial" w:hAnsi="Arial" w:cs="Arial"/>
          <w:color w:val="000000"/>
        </w:rPr>
        <w:t xml:space="preserve">                 </w:t>
      </w:r>
      <w:r w:rsidRPr="00FF0688">
        <w:rPr>
          <w:rFonts w:ascii="Arial" w:hAnsi="Arial" w:cs="Arial"/>
          <w:color w:val="000000"/>
        </w:rPr>
        <w:t>1095 - Outros Serviços e Encargos Pessoa Jurídica (Fonte 100)</w:t>
      </w:r>
    </w:p>
    <w:p w:rsidR="00725A18" w:rsidRPr="00FF0688" w:rsidRDefault="00725A18" w:rsidP="00725A18">
      <w:pPr>
        <w:pStyle w:val="NormalWeb"/>
        <w:shd w:val="clear" w:color="auto" w:fill="FFFFFF"/>
        <w:spacing w:before="0" w:beforeAutospacing="0" w:after="0" w:afterAutospacing="0"/>
        <w:rPr>
          <w:rFonts w:ascii="Arial" w:hAnsi="Arial" w:cs="Arial"/>
          <w:color w:val="000000"/>
        </w:rPr>
      </w:pPr>
      <w:r w:rsidRPr="00FF0688">
        <w:rPr>
          <w:rFonts w:ascii="Arial" w:hAnsi="Arial" w:cs="Arial"/>
          <w:color w:val="000000"/>
        </w:rPr>
        <w:t xml:space="preserve">              </w:t>
      </w:r>
      <w:r>
        <w:rPr>
          <w:rFonts w:ascii="Arial" w:hAnsi="Arial" w:cs="Arial"/>
          <w:color w:val="000000"/>
        </w:rPr>
        <w:t xml:space="preserve">   </w:t>
      </w:r>
      <w:r w:rsidRPr="00FF0688">
        <w:rPr>
          <w:rFonts w:ascii="Arial" w:hAnsi="Arial" w:cs="Arial"/>
          <w:color w:val="000000"/>
        </w:rPr>
        <w:t>1096 - Outros Serviços e Encargos Pessoa Jurídica (Fonte 116)</w:t>
      </w:r>
    </w:p>
    <w:p w:rsidR="006725B8" w:rsidRPr="006725B8" w:rsidRDefault="006725B8" w:rsidP="00E64397">
      <w:pPr>
        <w:spacing w:line="360" w:lineRule="auto"/>
        <w:jc w:val="both"/>
        <w:rPr>
          <w:b/>
        </w:rPr>
      </w:pPr>
    </w:p>
    <w:sectPr w:rsidR="006725B8" w:rsidRPr="006725B8" w:rsidSect="00BB4818">
      <w:headerReference w:type="default" r:id="rId9"/>
      <w:footerReference w:type="default" r:id="rId10"/>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1C" w:rsidRDefault="00EA681C" w:rsidP="008D55CF">
      <w:r>
        <w:separator/>
      </w:r>
    </w:p>
  </w:endnote>
  <w:endnote w:type="continuationSeparator" w:id="0">
    <w:p w:rsidR="00EA681C" w:rsidRDefault="00EA681C"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14" w:rsidRDefault="00A21F14" w:rsidP="003D0B1E">
    <w:pPr>
      <w:pStyle w:val="Rodap"/>
      <w:jc w:val="right"/>
    </w:pPr>
    <w:r>
      <w:t xml:space="preserve">Marco </w:t>
    </w:r>
    <w:proofErr w:type="spellStart"/>
    <w:r>
      <w:t>Antonio</w:t>
    </w:r>
    <w:proofErr w:type="spellEnd"/>
    <w:r>
      <w:t xml:space="preserve"> de Carvalho</w:t>
    </w:r>
  </w:p>
  <w:p w:rsidR="00A21F14" w:rsidRDefault="00A21F14"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1C" w:rsidRDefault="00EA681C" w:rsidP="008D55CF">
      <w:r>
        <w:separator/>
      </w:r>
    </w:p>
  </w:footnote>
  <w:footnote w:type="continuationSeparator" w:id="0">
    <w:p w:rsidR="00EA681C" w:rsidRDefault="00EA681C"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21F14" w:rsidRPr="00304E11" w:rsidTr="00CE2463">
      <w:trPr>
        <w:trHeight w:val="1083"/>
        <w:jc w:val="center"/>
      </w:trPr>
      <w:tc>
        <w:tcPr>
          <w:tcW w:w="1616" w:type="dxa"/>
        </w:tcPr>
        <w:p w:rsidR="00A21F14" w:rsidRPr="00C55D10" w:rsidRDefault="00A21F14"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21F14" w:rsidRDefault="00A21F14" w:rsidP="00CE2463">
          <w:pPr>
            <w:pStyle w:val="Cabealho"/>
            <w:jc w:val="center"/>
            <w:rPr>
              <w:rFonts w:ascii="Franklin Gothic Demi" w:eastAsia="Calibri" w:hAnsi="Franklin Gothic Demi"/>
              <w:b/>
              <w:sz w:val="34"/>
            </w:rPr>
          </w:pPr>
        </w:p>
        <w:p w:rsidR="00A21F14" w:rsidRPr="00FB1FA1" w:rsidRDefault="00A21F14"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A21F14" w:rsidRPr="00FB1FA1" w:rsidRDefault="00A21F14" w:rsidP="00CE2463">
          <w:pPr>
            <w:pStyle w:val="Cabealho"/>
            <w:jc w:val="center"/>
            <w:rPr>
              <w:rFonts w:ascii="Arial" w:eastAsia="Calibri" w:hAnsi="Arial"/>
              <w:b/>
            </w:rPr>
          </w:pPr>
          <w:r w:rsidRPr="00FB1FA1">
            <w:rPr>
              <w:rFonts w:ascii="Arial" w:eastAsia="Calibri" w:hAnsi="Arial"/>
              <w:b/>
            </w:rPr>
            <w:t>ESTADO DE MINAS GERAIS</w:t>
          </w:r>
        </w:p>
        <w:p w:rsidR="00A21F14" w:rsidRPr="00FB1FA1" w:rsidRDefault="00A21F14" w:rsidP="00CE2463">
          <w:pPr>
            <w:pStyle w:val="Cabealho"/>
            <w:jc w:val="center"/>
            <w:rPr>
              <w:rFonts w:ascii="Arial" w:eastAsia="Calibri" w:hAnsi="Arial"/>
              <w:b/>
            </w:rPr>
          </w:pPr>
          <w:r w:rsidRPr="00FB1FA1">
            <w:rPr>
              <w:rFonts w:ascii="Arial" w:eastAsia="Calibri" w:hAnsi="Arial"/>
              <w:b/>
            </w:rPr>
            <w:t>CNPJ 18.017.392/001-67</w:t>
          </w:r>
        </w:p>
        <w:p w:rsidR="00A21F14" w:rsidRPr="00FB1FA1" w:rsidRDefault="00A21F14"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A21F14" w:rsidRPr="00CE2463" w:rsidRDefault="00A21F1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2094"/>
    <w:multiLevelType w:val="multilevel"/>
    <w:tmpl w:val="1AB275D0"/>
    <w:lvl w:ilvl="0">
      <w:start w:val="9"/>
      <w:numFmt w:val="decimal"/>
      <w:lvlText w:val="%1"/>
      <w:lvlJc w:val="left"/>
      <w:pPr>
        <w:ind w:left="360" w:hanging="360"/>
      </w:pPr>
      <w:rPr>
        <w:rFonts w:hint="default"/>
      </w:rPr>
    </w:lvl>
    <w:lvl w:ilvl="1">
      <w:start w:val="9"/>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
    <w:nsid w:val="09D01108"/>
    <w:multiLevelType w:val="multilevel"/>
    <w:tmpl w:val="0DD4E57E"/>
    <w:lvl w:ilvl="0">
      <w:start w:val="3"/>
      <w:numFmt w:val="decimal"/>
      <w:lvlText w:val="%1.0."/>
      <w:lvlJc w:val="left"/>
      <w:pPr>
        <w:ind w:left="1077" w:hanging="720"/>
      </w:pPr>
      <w:rPr>
        <w:rFonts w:hint="default"/>
      </w:rPr>
    </w:lvl>
    <w:lvl w:ilvl="1">
      <w:start w:val="1"/>
      <w:numFmt w:val="decimal"/>
      <w:lvlText w:val="%1.%2."/>
      <w:lvlJc w:val="left"/>
      <w:pPr>
        <w:ind w:left="1855" w:hanging="720"/>
      </w:pPr>
      <w:rPr>
        <w:rFonts w:hint="default"/>
      </w:rPr>
    </w:lvl>
    <w:lvl w:ilvl="2">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4F6119"/>
    <w:multiLevelType w:val="multilevel"/>
    <w:tmpl w:val="CF52191A"/>
    <w:lvl w:ilvl="0">
      <w:start w:val="11"/>
      <w:numFmt w:val="decimal"/>
      <w:lvlText w:val="%1"/>
      <w:lvlJc w:val="left"/>
      <w:pPr>
        <w:ind w:left="360" w:hanging="360"/>
      </w:pPr>
      <w:rPr>
        <w:rFonts w:hint="default"/>
      </w:rPr>
    </w:lvl>
    <w:lvl w:ilvl="1">
      <w:start w:val="11"/>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nsid w:val="127A7D2D"/>
    <w:multiLevelType w:val="multilevel"/>
    <w:tmpl w:val="EC04E382"/>
    <w:lvl w:ilvl="0">
      <w:start w:val="4"/>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255162"/>
    <w:multiLevelType w:val="multilevel"/>
    <w:tmpl w:val="ABC4034A"/>
    <w:lvl w:ilvl="0">
      <w:start w:val="5"/>
      <w:numFmt w:val="decimal"/>
      <w:lvlText w:val="%1.1"/>
      <w:lvlJc w:val="left"/>
      <w:pPr>
        <w:ind w:left="360" w:hanging="360"/>
      </w:pPr>
      <w:rPr>
        <w:rFonts w:hint="default"/>
      </w:rPr>
    </w:lvl>
    <w:lvl w:ilvl="1">
      <w:start w:val="5"/>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nsid w:val="199930C5"/>
    <w:multiLevelType w:val="multilevel"/>
    <w:tmpl w:val="73064CBA"/>
    <w:lvl w:ilvl="0">
      <w:start w:val="4"/>
      <w:numFmt w:val="decimal"/>
      <w:lvlText w:val="%1"/>
      <w:lvlJc w:val="left"/>
      <w:pPr>
        <w:ind w:left="360" w:hanging="360"/>
      </w:pPr>
      <w:rPr>
        <w:rFonts w:hint="default"/>
      </w:rPr>
    </w:lvl>
    <w:lvl w:ilvl="1">
      <w:start w:val="2"/>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nsid w:val="1A015F29"/>
    <w:multiLevelType w:val="multilevel"/>
    <w:tmpl w:val="9EB27A1E"/>
    <w:lvl w:ilvl="0">
      <w:start w:val="10"/>
      <w:numFmt w:val="decimal"/>
      <w:lvlText w:val="%1"/>
      <w:lvlJc w:val="left"/>
      <w:pPr>
        <w:ind w:left="360" w:hanging="360"/>
      </w:pPr>
      <w:rPr>
        <w:rFonts w:hint="default"/>
      </w:rPr>
    </w:lvl>
    <w:lvl w:ilvl="1">
      <w:start w:val="10"/>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9">
    <w:nsid w:val="1ECB7F91"/>
    <w:multiLevelType w:val="multilevel"/>
    <w:tmpl w:val="AC00FC4E"/>
    <w:lvl w:ilvl="0">
      <w:start w:val="10"/>
      <w:numFmt w:val="decimal"/>
      <w:lvlText w:val="%1"/>
      <w:lvlJc w:val="left"/>
      <w:pPr>
        <w:ind w:left="360" w:hanging="360"/>
      </w:pPr>
      <w:rPr>
        <w:rFonts w:hint="default"/>
      </w:rPr>
    </w:lvl>
    <w:lvl w:ilvl="1">
      <w:start w:val="10"/>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0">
    <w:nsid w:val="200C2864"/>
    <w:multiLevelType w:val="multilevel"/>
    <w:tmpl w:val="A616228A"/>
    <w:lvl w:ilvl="0">
      <w:start w:val="1"/>
      <w:numFmt w:val="decimal"/>
      <w:lvlText w:val="%1.0."/>
      <w:lvlJc w:val="left"/>
      <w:pPr>
        <w:ind w:left="1077" w:hanging="720"/>
      </w:pPr>
      <w:rPr>
        <w:rFonts w:hint="default"/>
      </w:rPr>
    </w:lvl>
    <w:lvl w:ilvl="1">
      <w:start w:val="1"/>
      <w:numFmt w:val="decimal"/>
      <w:lvlText w:val="%1.%2."/>
      <w:lvlJc w:val="left"/>
      <w:pPr>
        <w:ind w:left="1785" w:hanging="720"/>
      </w:pPr>
      <w:rPr>
        <w:rFonts w:hint="default"/>
        <w:b/>
      </w:rPr>
    </w:lvl>
    <w:lvl w:ilvl="2">
      <w:start w:val="1"/>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11">
    <w:nsid w:val="209F2E94"/>
    <w:multiLevelType w:val="multilevel"/>
    <w:tmpl w:val="D598E496"/>
    <w:lvl w:ilvl="0">
      <w:start w:val="5"/>
      <w:numFmt w:val="decimal"/>
      <w:lvlText w:val="%1.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2">
    <w:nsid w:val="219B5EDB"/>
    <w:multiLevelType w:val="multilevel"/>
    <w:tmpl w:val="6B725768"/>
    <w:lvl w:ilvl="0">
      <w:start w:val="6"/>
      <w:numFmt w:val="decimal"/>
      <w:lvlText w:val="%1."/>
      <w:lvlJc w:val="left"/>
      <w:pPr>
        <w:ind w:left="360" w:hanging="360"/>
      </w:pPr>
      <w:rPr>
        <w:rFonts w:hint="default"/>
      </w:rPr>
    </w:lvl>
    <w:lvl w:ilvl="1">
      <w:start w:val="6"/>
      <w:numFmt w:val="decimal"/>
      <w:lvlText w:val="%2.1"/>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0167677"/>
    <w:multiLevelType w:val="hybridMultilevel"/>
    <w:tmpl w:val="749E4756"/>
    <w:lvl w:ilvl="0" w:tplc="380EFA64">
      <w:start w:val="6"/>
      <w:numFmt w:val="decimal"/>
      <w:lvlText w:val="%1.3"/>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325C2DB7"/>
    <w:multiLevelType w:val="multilevel"/>
    <w:tmpl w:val="F320B418"/>
    <w:lvl w:ilvl="0">
      <w:start w:val="7"/>
      <w:numFmt w:val="decimal"/>
      <w:lvlText w:val="%1"/>
      <w:lvlJc w:val="left"/>
      <w:pPr>
        <w:ind w:left="360" w:hanging="360"/>
      </w:pPr>
      <w:rPr>
        <w:rFonts w:hint="default"/>
      </w:rPr>
    </w:lvl>
    <w:lvl w:ilvl="1">
      <w:start w:val="4"/>
      <w:numFmt w:val="decimal"/>
      <w:lvlText w:val="%2.3"/>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9">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B0911DC"/>
    <w:multiLevelType w:val="multilevel"/>
    <w:tmpl w:val="14DEF80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1"/>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2">
    <w:nsid w:val="3C084015"/>
    <w:multiLevelType w:val="multilevel"/>
    <w:tmpl w:val="16647576"/>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2"/>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3">
    <w:nsid w:val="4032096B"/>
    <w:multiLevelType w:val="multilevel"/>
    <w:tmpl w:val="0928C118"/>
    <w:lvl w:ilvl="0">
      <w:start w:val="6"/>
      <w:numFmt w:val="decimal"/>
      <w:lvlText w:val="%1."/>
      <w:lvlJc w:val="left"/>
      <w:pPr>
        <w:ind w:left="360" w:hanging="360"/>
      </w:pPr>
      <w:rPr>
        <w:rFonts w:hint="default"/>
      </w:rPr>
    </w:lvl>
    <w:lvl w:ilvl="1">
      <w:start w:val="6"/>
      <w:numFmt w:val="decimal"/>
      <w:lvlText w:val="%2.2"/>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4">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46C124F8"/>
    <w:multiLevelType w:val="multilevel"/>
    <w:tmpl w:val="65142BE8"/>
    <w:lvl w:ilvl="0">
      <w:start w:val="6"/>
      <w:numFmt w:val="decimal"/>
      <w:lvlText w:val="%1."/>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6">
    <w:nsid w:val="49D24DB5"/>
    <w:multiLevelType w:val="multilevel"/>
    <w:tmpl w:val="EEF8390A"/>
    <w:lvl w:ilvl="0">
      <w:start w:val="5"/>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7">
    <w:nsid w:val="4A70633E"/>
    <w:multiLevelType w:val="multilevel"/>
    <w:tmpl w:val="C5061F9C"/>
    <w:lvl w:ilvl="0">
      <w:start w:val="5"/>
      <w:numFmt w:val="decimal"/>
      <w:lvlText w:val="%1.3"/>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C1B7B6A"/>
    <w:multiLevelType w:val="multilevel"/>
    <w:tmpl w:val="6228360C"/>
    <w:lvl w:ilvl="0">
      <w:start w:val="4"/>
      <w:numFmt w:val="decimal"/>
      <w:lvlText w:val="%1.4"/>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1">
    <w:nsid w:val="53800C77"/>
    <w:multiLevelType w:val="multilevel"/>
    <w:tmpl w:val="23C6C9A2"/>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2">
    <w:nsid w:val="556E31B7"/>
    <w:multiLevelType w:val="multilevel"/>
    <w:tmpl w:val="0296B76E"/>
    <w:lvl w:ilvl="0">
      <w:start w:val="4"/>
      <w:numFmt w:val="decimal"/>
      <w:lvlText w:val="%1"/>
      <w:lvlJc w:val="left"/>
      <w:pPr>
        <w:ind w:left="360" w:hanging="360"/>
      </w:pPr>
      <w:rPr>
        <w:rFonts w:hint="default"/>
      </w:rPr>
    </w:lvl>
    <w:lvl w:ilvl="1">
      <w:start w:val="4"/>
      <w:numFmt w:val="decimal"/>
      <w:lvlText w:val="%2.3"/>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nsid w:val="677B26F1"/>
    <w:multiLevelType w:val="hybridMultilevel"/>
    <w:tmpl w:val="F402A664"/>
    <w:lvl w:ilvl="0" w:tplc="1D6AF350">
      <w:start w:val="6"/>
      <w:numFmt w:val="decimal"/>
      <w:lvlText w:val="%1.4"/>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A11A08"/>
    <w:multiLevelType w:val="multilevel"/>
    <w:tmpl w:val="028C339E"/>
    <w:lvl w:ilvl="0">
      <w:start w:val="4"/>
      <w:numFmt w:val="decimal"/>
      <w:lvlText w:val="%1"/>
      <w:lvlJc w:val="left"/>
      <w:pPr>
        <w:ind w:left="360" w:hanging="360"/>
      </w:pPr>
      <w:rPr>
        <w:rFonts w:hint="default"/>
      </w:rPr>
    </w:lvl>
    <w:lvl w:ilvl="1">
      <w:start w:val="4"/>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8">
    <w:nsid w:val="72A74003"/>
    <w:multiLevelType w:val="hybridMultilevel"/>
    <w:tmpl w:val="7E2CDDC2"/>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9">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0">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574D23"/>
    <w:multiLevelType w:val="multilevel"/>
    <w:tmpl w:val="F4B8CB9E"/>
    <w:lvl w:ilvl="0">
      <w:start w:val="11"/>
      <w:numFmt w:val="decimal"/>
      <w:lvlText w:val="%1"/>
      <w:lvlJc w:val="left"/>
      <w:pPr>
        <w:ind w:left="360" w:hanging="360"/>
      </w:pPr>
      <w:rPr>
        <w:rFonts w:hint="default"/>
      </w:rPr>
    </w:lvl>
    <w:lvl w:ilvl="1">
      <w:start w:val="11"/>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3">
    <w:nsid w:val="76543397"/>
    <w:multiLevelType w:val="multilevel"/>
    <w:tmpl w:val="F3801B9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4">
    <w:nsid w:val="77346715"/>
    <w:multiLevelType w:val="multilevel"/>
    <w:tmpl w:val="577CB514"/>
    <w:lvl w:ilvl="0">
      <w:start w:val="11"/>
      <w:numFmt w:val="decimal"/>
      <w:lvlText w:val="%1"/>
      <w:lvlJc w:val="left"/>
      <w:pPr>
        <w:ind w:left="360" w:hanging="360"/>
      </w:pPr>
      <w:rPr>
        <w:rFonts w:hint="default"/>
      </w:rPr>
    </w:lvl>
    <w:lvl w:ilvl="1">
      <w:start w:val="11"/>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5">
    <w:nsid w:val="7F342FA7"/>
    <w:multiLevelType w:val="multilevel"/>
    <w:tmpl w:val="A998DFC4"/>
    <w:lvl w:ilvl="0">
      <w:start w:val="10"/>
      <w:numFmt w:val="decimal"/>
      <w:lvlText w:val="%1"/>
      <w:lvlJc w:val="left"/>
      <w:pPr>
        <w:ind w:left="360" w:hanging="360"/>
      </w:pPr>
      <w:rPr>
        <w:rFonts w:hint="default"/>
      </w:rPr>
    </w:lvl>
    <w:lvl w:ilvl="1">
      <w:start w:val="10"/>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0"/>
  </w:num>
  <w:num w:numId="8">
    <w:abstractNumId w:val="1"/>
  </w:num>
  <w:num w:numId="9">
    <w:abstractNumId w:val="7"/>
  </w:num>
  <w:num w:numId="10">
    <w:abstractNumId w:val="4"/>
  </w:num>
  <w:num w:numId="1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5"/>
  </w:num>
  <w:num w:numId="14">
    <w:abstractNumId w:val="18"/>
  </w:num>
  <w:num w:numId="15">
    <w:abstractNumId w:val="37"/>
  </w:num>
  <w:num w:numId="16">
    <w:abstractNumId w:val="32"/>
  </w:num>
  <w:num w:numId="17">
    <w:abstractNumId w:val="26"/>
  </w:num>
  <w:num w:numId="18">
    <w:abstractNumId w:val="11"/>
  </w:num>
  <w:num w:numId="19">
    <w:abstractNumId w:val="30"/>
  </w:num>
  <w:num w:numId="20">
    <w:abstractNumId w:val="6"/>
  </w:num>
  <w:num w:numId="21">
    <w:abstractNumId w:val="25"/>
  </w:num>
  <w:num w:numId="22">
    <w:abstractNumId w:val="27"/>
  </w:num>
  <w:num w:numId="23">
    <w:abstractNumId w:val="12"/>
  </w:num>
  <w:num w:numId="24">
    <w:abstractNumId w:val="23"/>
  </w:num>
  <w:num w:numId="25">
    <w:abstractNumId w:val="36"/>
  </w:num>
  <w:num w:numId="26">
    <w:abstractNumId w:val="21"/>
  </w:num>
  <w:num w:numId="27">
    <w:abstractNumId w:val="22"/>
  </w:num>
  <w:num w:numId="28">
    <w:abstractNumId w:val="43"/>
  </w:num>
  <w:num w:numId="29">
    <w:abstractNumId w:val="31"/>
  </w:num>
  <w:num w:numId="30">
    <w:abstractNumId w:val="0"/>
  </w:num>
  <w:num w:numId="31">
    <w:abstractNumId w:val="45"/>
  </w:num>
  <w:num w:numId="32">
    <w:abstractNumId w:val="8"/>
  </w:num>
  <w:num w:numId="33">
    <w:abstractNumId w:val="9"/>
  </w:num>
  <w:num w:numId="34">
    <w:abstractNumId w:val="3"/>
  </w:num>
  <w:num w:numId="35">
    <w:abstractNumId w:val="44"/>
  </w:num>
  <w:num w:numId="36">
    <w:abstractNumId w:val="42"/>
  </w:num>
  <w:num w:numId="37">
    <w:abstractNumId w:val="2"/>
  </w:num>
  <w:num w:numId="38">
    <w:abstractNumId w:val="5"/>
  </w:num>
  <w:num w:numId="39">
    <w:abstractNumId w:val="28"/>
  </w:num>
  <w:num w:numId="40">
    <w:abstractNumId w:val="39"/>
  </w:num>
  <w:num w:numId="41">
    <w:abstractNumId w:val="33"/>
  </w:num>
  <w:num w:numId="42">
    <w:abstractNumId w:val="35"/>
  </w:num>
  <w:num w:numId="43">
    <w:abstractNumId w:val="16"/>
  </w:num>
  <w:num w:numId="44">
    <w:abstractNumId w:val="17"/>
  </w:num>
  <w:num w:numId="45">
    <w:abstractNumId w:val="13"/>
  </w:num>
  <w:num w:numId="46">
    <w:abstractNumId w:val="29"/>
  </w:num>
  <w:num w:numId="4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561F7"/>
    <w:rsid w:val="000879C5"/>
    <w:rsid w:val="000A4F70"/>
    <w:rsid w:val="000E5320"/>
    <w:rsid w:val="000F49B9"/>
    <w:rsid w:val="001321CE"/>
    <w:rsid w:val="00175CE2"/>
    <w:rsid w:val="00194E87"/>
    <w:rsid w:val="001A6655"/>
    <w:rsid w:val="001B3B06"/>
    <w:rsid w:val="001D6C8C"/>
    <w:rsid w:val="002145FE"/>
    <w:rsid w:val="0022403D"/>
    <w:rsid w:val="00226250"/>
    <w:rsid w:val="00236A84"/>
    <w:rsid w:val="0024643B"/>
    <w:rsid w:val="00246AD5"/>
    <w:rsid w:val="002A0CEF"/>
    <w:rsid w:val="002A5B0C"/>
    <w:rsid w:val="002A62A1"/>
    <w:rsid w:val="002C1F90"/>
    <w:rsid w:val="002D299C"/>
    <w:rsid w:val="00302A1A"/>
    <w:rsid w:val="00307D99"/>
    <w:rsid w:val="003615F8"/>
    <w:rsid w:val="00372F3D"/>
    <w:rsid w:val="003B0ACB"/>
    <w:rsid w:val="003B718D"/>
    <w:rsid w:val="003C18A3"/>
    <w:rsid w:val="003D0B1E"/>
    <w:rsid w:val="003D2C07"/>
    <w:rsid w:val="003D785F"/>
    <w:rsid w:val="003F4DDD"/>
    <w:rsid w:val="003F5F3F"/>
    <w:rsid w:val="00414A75"/>
    <w:rsid w:val="00417B8B"/>
    <w:rsid w:val="004376AB"/>
    <w:rsid w:val="00441932"/>
    <w:rsid w:val="0049430E"/>
    <w:rsid w:val="004D01D4"/>
    <w:rsid w:val="004F39C1"/>
    <w:rsid w:val="00520DB7"/>
    <w:rsid w:val="005609D0"/>
    <w:rsid w:val="00584ECD"/>
    <w:rsid w:val="005929C6"/>
    <w:rsid w:val="005A2865"/>
    <w:rsid w:val="005B7CAC"/>
    <w:rsid w:val="006237C5"/>
    <w:rsid w:val="006725B8"/>
    <w:rsid w:val="0069707A"/>
    <w:rsid w:val="006C31E2"/>
    <w:rsid w:val="00725A18"/>
    <w:rsid w:val="00736C99"/>
    <w:rsid w:val="00785868"/>
    <w:rsid w:val="00787B39"/>
    <w:rsid w:val="007C16E2"/>
    <w:rsid w:val="007D010E"/>
    <w:rsid w:val="00814ECA"/>
    <w:rsid w:val="00847725"/>
    <w:rsid w:val="0087669D"/>
    <w:rsid w:val="00890CB8"/>
    <w:rsid w:val="008A07F4"/>
    <w:rsid w:val="008B37A4"/>
    <w:rsid w:val="008B58C8"/>
    <w:rsid w:val="008D55CF"/>
    <w:rsid w:val="008E042F"/>
    <w:rsid w:val="008E1BAA"/>
    <w:rsid w:val="009C1542"/>
    <w:rsid w:val="009E782F"/>
    <w:rsid w:val="00A0283E"/>
    <w:rsid w:val="00A11DEA"/>
    <w:rsid w:val="00A16A13"/>
    <w:rsid w:val="00A21F14"/>
    <w:rsid w:val="00A568FB"/>
    <w:rsid w:val="00A643F3"/>
    <w:rsid w:val="00A70A79"/>
    <w:rsid w:val="00A85228"/>
    <w:rsid w:val="00AA2D90"/>
    <w:rsid w:val="00AB3B40"/>
    <w:rsid w:val="00AC4CBB"/>
    <w:rsid w:val="00B2234A"/>
    <w:rsid w:val="00B33931"/>
    <w:rsid w:val="00B56250"/>
    <w:rsid w:val="00B77E42"/>
    <w:rsid w:val="00BB4818"/>
    <w:rsid w:val="00BC647D"/>
    <w:rsid w:val="00CC2650"/>
    <w:rsid w:val="00CE2463"/>
    <w:rsid w:val="00CE2E75"/>
    <w:rsid w:val="00D00C55"/>
    <w:rsid w:val="00D04762"/>
    <w:rsid w:val="00D775F5"/>
    <w:rsid w:val="00D810B9"/>
    <w:rsid w:val="00D81622"/>
    <w:rsid w:val="00D8438D"/>
    <w:rsid w:val="00D876BE"/>
    <w:rsid w:val="00DB61A1"/>
    <w:rsid w:val="00E62E44"/>
    <w:rsid w:val="00E64397"/>
    <w:rsid w:val="00E66C77"/>
    <w:rsid w:val="00EA1E97"/>
    <w:rsid w:val="00EA681C"/>
    <w:rsid w:val="00EE4334"/>
    <w:rsid w:val="00EE71FD"/>
    <w:rsid w:val="00F204E3"/>
    <w:rsid w:val="00F613E8"/>
    <w:rsid w:val="00F82EE3"/>
    <w:rsid w:val="00FB5FE7"/>
    <w:rsid w:val="00FC50AD"/>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1720E9A-1504-44B0-8B83-55DEF53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uiPriority w:val="99"/>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177618306">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1630545918">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F1BF-D447-4E8F-8B8C-08D2FEA2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10039</Words>
  <Characters>54214</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64125</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4</cp:revision>
  <cp:lastPrinted>2018-10-31T17:55:00Z</cp:lastPrinted>
  <dcterms:created xsi:type="dcterms:W3CDTF">2018-10-30T11:55:00Z</dcterms:created>
  <dcterms:modified xsi:type="dcterms:W3CDTF">2018-10-31T17:59:00Z</dcterms:modified>
</cp:coreProperties>
</file>