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C03" w:rsidRPr="00D54C03" w:rsidRDefault="00F54A69" w:rsidP="00FD0F5C">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b/>
          <w:color w:val="000000"/>
          <w:sz w:val="24"/>
          <w:szCs w:val="24"/>
        </w:rPr>
      </w:pPr>
      <w:r>
        <w:rPr>
          <w:rFonts w:ascii="Arial" w:hAnsi="Arial" w:cs="Arial"/>
          <w:b/>
          <w:color w:val="000000"/>
          <w:sz w:val="24"/>
          <w:szCs w:val="24"/>
        </w:rPr>
        <w:t>E</w:t>
      </w:r>
      <w:r w:rsidR="00D54C03" w:rsidRPr="00D54C03">
        <w:rPr>
          <w:rFonts w:ascii="Arial" w:hAnsi="Arial" w:cs="Arial"/>
          <w:b/>
          <w:color w:val="000000"/>
          <w:sz w:val="24"/>
          <w:szCs w:val="24"/>
        </w:rPr>
        <w:t>DITAL DE LICITAÇÃO</w:t>
      </w:r>
      <w:r w:rsidR="002E3A9A">
        <w:rPr>
          <w:rFonts w:ascii="Arial" w:hAnsi="Arial" w:cs="Arial"/>
          <w:b/>
          <w:color w:val="000000"/>
          <w:sz w:val="24"/>
          <w:szCs w:val="24"/>
        </w:rPr>
        <w:t xml:space="preserve"> – POR </w:t>
      </w:r>
      <w:r w:rsidR="00FD0F5C">
        <w:rPr>
          <w:rFonts w:ascii="Arial" w:hAnsi="Arial" w:cs="Arial"/>
          <w:b/>
          <w:color w:val="000000"/>
          <w:sz w:val="24"/>
          <w:szCs w:val="24"/>
        </w:rPr>
        <w:t xml:space="preserve">REGISTRO DE </w:t>
      </w:r>
      <w:r w:rsidR="00FD0F5C" w:rsidRPr="002E3A9A">
        <w:rPr>
          <w:rFonts w:ascii="Arial" w:hAnsi="Arial" w:cs="Arial"/>
          <w:b/>
          <w:color w:val="000000"/>
          <w:sz w:val="24"/>
          <w:szCs w:val="24"/>
        </w:rPr>
        <w:t>PREÇO</w:t>
      </w:r>
    </w:p>
    <w:p w:rsidR="00FD0F5C" w:rsidRDefault="00FD0F5C" w:rsidP="00FD0F5C">
      <w:pPr>
        <w:shd w:val="clear" w:color="auto" w:fill="FFFFFF"/>
        <w:spacing w:line="276" w:lineRule="auto"/>
        <w:jc w:val="both"/>
        <w:rPr>
          <w:rFonts w:ascii="Arial" w:hAnsi="Arial" w:cs="Arial"/>
          <w:b/>
          <w:color w:val="000000"/>
          <w:sz w:val="24"/>
          <w:szCs w:val="24"/>
        </w:rPr>
      </w:pPr>
    </w:p>
    <w:p w:rsidR="00DF711C" w:rsidRPr="00DF711C" w:rsidRDefault="00DF711C" w:rsidP="00DF711C">
      <w:pPr>
        <w:rPr>
          <w:rFonts w:ascii="Arial" w:hAnsi="Arial"/>
          <w:b/>
          <w:sz w:val="24"/>
          <w:szCs w:val="24"/>
        </w:rPr>
      </w:pPr>
      <w:r w:rsidRPr="00DF711C">
        <w:rPr>
          <w:rFonts w:ascii="Arial" w:hAnsi="Arial"/>
          <w:b/>
          <w:sz w:val="24"/>
          <w:szCs w:val="24"/>
        </w:rPr>
        <w:t>Modalidade</w:t>
      </w:r>
      <w:r w:rsidRPr="00DF711C">
        <w:rPr>
          <w:rFonts w:ascii="Arial" w:hAnsi="Arial"/>
          <w:b/>
          <w:sz w:val="24"/>
          <w:szCs w:val="24"/>
        </w:rPr>
        <w:tab/>
        <w:t xml:space="preserve">         </w:t>
      </w:r>
      <w:proofErr w:type="gramStart"/>
      <w:r>
        <w:rPr>
          <w:rFonts w:ascii="Arial" w:hAnsi="Arial"/>
          <w:b/>
          <w:sz w:val="24"/>
          <w:szCs w:val="24"/>
        </w:rPr>
        <w:t xml:space="preserve">  </w:t>
      </w:r>
      <w:r w:rsidRPr="00DF711C">
        <w:rPr>
          <w:rFonts w:ascii="Arial" w:hAnsi="Arial"/>
          <w:b/>
          <w:sz w:val="24"/>
          <w:szCs w:val="24"/>
        </w:rPr>
        <w:t>:</w:t>
      </w:r>
      <w:proofErr w:type="gramEnd"/>
      <w:r w:rsidRPr="00DF711C">
        <w:rPr>
          <w:rFonts w:ascii="Arial" w:hAnsi="Arial"/>
          <w:b/>
          <w:sz w:val="24"/>
          <w:szCs w:val="24"/>
        </w:rPr>
        <w:t xml:space="preserve"> Pre</w:t>
      </w:r>
      <w:r w:rsidR="00887877">
        <w:rPr>
          <w:rFonts w:ascii="Arial" w:hAnsi="Arial"/>
          <w:b/>
          <w:sz w:val="24"/>
          <w:szCs w:val="24"/>
        </w:rPr>
        <w:t>gão Presencia por Registro de P</w:t>
      </w:r>
      <w:r w:rsidR="00CD573F">
        <w:rPr>
          <w:rFonts w:ascii="Arial" w:hAnsi="Arial"/>
          <w:b/>
          <w:sz w:val="24"/>
          <w:szCs w:val="24"/>
        </w:rPr>
        <w:t>reços</w:t>
      </w:r>
    </w:p>
    <w:p w:rsidR="00DF711C" w:rsidRPr="00DF711C" w:rsidRDefault="00DF711C" w:rsidP="00DF711C">
      <w:pPr>
        <w:rPr>
          <w:rFonts w:ascii="Arial" w:hAnsi="Arial"/>
          <w:b/>
          <w:sz w:val="24"/>
          <w:szCs w:val="24"/>
        </w:rPr>
      </w:pPr>
      <w:r w:rsidRPr="00DF711C">
        <w:rPr>
          <w:rFonts w:ascii="Arial" w:hAnsi="Arial" w:cs="Arial"/>
          <w:b/>
          <w:bCs/>
          <w:sz w:val="24"/>
          <w:szCs w:val="24"/>
        </w:rPr>
        <w:t xml:space="preserve">Nº. </w:t>
      </w:r>
      <w:proofErr w:type="gramStart"/>
      <w:r w:rsidRPr="00DF711C">
        <w:rPr>
          <w:rFonts w:ascii="Arial" w:hAnsi="Arial" w:cs="Arial"/>
          <w:b/>
          <w:bCs/>
          <w:sz w:val="24"/>
          <w:szCs w:val="24"/>
        </w:rPr>
        <w:t>do</w:t>
      </w:r>
      <w:proofErr w:type="gramEnd"/>
      <w:r w:rsidRPr="00DF711C">
        <w:rPr>
          <w:rFonts w:ascii="Arial" w:hAnsi="Arial" w:cs="Arial"/>
          <w:b/>
          <w:bCs/>
          <w:sz w:val="24"/>
          <w:szCs w:val="24"/>
        </w:rPr>
        <w:t xml:space="preserve"> Edital</w:t>
      </w:r>
      <w:r w:rsidRPr="00DF711C">
        <w:rPr>
          <w:rFonts w:ascii="Arial" w:hAnsi="Arial" w:cs="Arial"/>
          <w:b/>
          <w:bCs/>
          <w:color w:val="FF0000"/>
          <w:sz w:val="24"/>
          <w:szCs w:val="24"/>
        </w:rPr>
        <w:t xml:space="preserve">       </w:t>
      </w:r>
      <w:r w:rsidRPr="00DF711C">
        <w:rPr>
          <w:rFonts w:ascii="Arial" w:hAnsi="Arial" w:cs="Arial"/>
          <w:b/>
          <w:bCs/>
          <w:color w:val="FF0000"/>
          <w:sz w:val="24"/>
          <w:szCs w:val="24"/>
        </w:rPr>
        <w:tab/>
      </w:r>
      <w:r w:rsidRPr="00DF711C">
        <w:rPr>
          <w:rFonts w:ascii="Arial" w:hAnsi="Arial" w:cs="Arial"/>
          <w:b/>
          <w:bCs/>
          <w:sz w:val="24"/>
          <w:szCs w:val="24"/>
        </w:rPr>
        <w:t xml:space="preserve">: </w:t>
      </w:r>
      <w:r w:rsidRPr="00DF711C">
        <w:rPr>
          <w:rFonts w:ascii="Arial" w:hAnsi="Arial"/>
          <w:b/>
          <w:sz w:val="24"/>
          <w:szCs w:val="24"/>
        </w:rPr>
        <w:t>0000</w:t>
      </w:r>
      <w:r w:rsidR="0053784F">
        <w:rPr>
          <w:rFonts w:ascii="Arial" w:hAnsi="Arial"/>
          <w:b/>
          <w:sz w:val="24"/>
          <w:szCs w:val="24"/>
        </w:rPr>
        <w:t>16</w:t>
      </w:r>
      <w:r w:rsidR="00DC3DF7">
        <w:rPr>
          <w:rFonts w:ascii="Arial" w:hAnsi="Arial"/>
          <w:b/>
          <w:sz w:val="24"/>
          <w:szCs w:val="24"/>
        </w:rPr>
        <w:t>/2018</w:t>
      </w:r>
    </w:p>
    <w:p w:rsidR="00DF711C" w:rsidRPr="00DF711C" w:rsidRDefault="0053784F" w:rsidP="00DF711C">
      <w:pPr>
        <w:jc w:val="both"/>
        <w:rPr>
          <w:rFonts w:ascii="Arial" w:hAnsi="Arial"/>
          <w:b/>
          <w:sz w:val="24"/>
          <w:szCs w:val="24"/>
        </w:rPr>
      </w:pPr>
      <w:r>
        <w:rPr>
          <w:rFonts w:ascii="Arial" w:hAnsi="Arial"/>
          <w:b/>
          <w:sz w:val="24"/>
          <w:szCs w:val="24"/>
        </w:rPr>
        <w:t>Numero Processo</w:t>
      </w:r>
      <w:r>
        <w:rPr>
          <w:rFonts w:ascii="Arial" w:hAnsi="Arial"/>
          <w:b/>
          <w:sz w:val="24"/>
          <w:szCs w:val="24"/>
        </w:rPr>
        <w:tab/>
        <w:t>: 000045</w:t>
      </w:r>
      <w:r w:rsidR="00DC3DF7">
        <w:rPr>
          <w:rFonts w:ascii="Arial" w:hAnsi="Arial"/>
          <w:b/>
          <w:sz w:val="24"/>
          <w:szCs w:val="24"/>
        </w:rPr>
        <w:t>/2018</w:t>
      </w:r>
    </w:p>
    <w:p w:rsidR="009945B3" w:rsidRPr="00DF711C" w:rsidRDefault="00DC3DF7" w:rsidP="00DF711C">
      <w:pPr>
        <w:rPr>
          <w:rFonts w:ascii="Arial" w:hAnsi="Arial" w:cs="Arial"/>
          <w:sz w:val="24"/>
          <w:szCs w:val="24"/>
        </w:rPr>
      </w:pPr>
      <w:r>
        <w:rPr>
          <w:rFonts w:ascii="Arial" w:hAnsi="Arial"/>
          <w:b/>
          <w:sz w:val="24"/>
          <w:szCs w:val="24"/>
        </w:rPr>
        <w:t xml:space="preserve">Data da </w:t>
      </w:r>
      <w:r w:rsidR="000920BA">
        <w:rPr>
          <w:rFonts w:ascii="Arial" w:hAnsi="Arial"/>
          <w:b/>
          <w:sz w:val="24"/>
          <w:szCs w:val="24"/>
        </w:rPr>
        <w:t>Abertura</w:t>
      </w:r>
      <w:r w:rsidR="000920BA">
        <w:rPr>
          <w:rFonts w:ascii="Arial" w:hAnsi="Arial"/>
          <w:b/>
          <w:sz w:val="24"/>
          <w:szCs w:val="24"/>
        </w:rPr>
        <w:tab/>
        <w:t>: 24</w:t>
      </w:r>
      <w:r w:rsidR="0053784F">
        <w:rPr>
          <w:rFonts w:ascii="Arial" w:hAnsi="Arial"/>
          <w:b/>
          <w:sz w:val="24"/>
          <w:szCs w:val="24"/>
        </w:rPr>
        <w:t>/05</w:t>
      </w:r>
      <w:r w:rsidR="00DF711C" w:rsidRPr="00DF711C">
        <w:rPr>
          <w:rFonts w:ascii="Arial" w:hAnsi="Arial"/>
          <w:b/>
          <w:sz w:val="24"/>
          <w:szCs w:val="24"/>
        </w:rPr>
        <w:t>/201</w:t>
      </w:r>
      <w:r>
        <w:rPr>
          <w:rFonts w:ascii="Arial" w:hAnsi="Arial"/>
          <w:b/>
          <w:sz w:val="24"/>
          <w:szCs w:val="24"/>
        </w:rPr>
        <w:t>8</w:t>
      </w:r>
      <w:r w:rsidR="00DF711C" w:rsidRPr="00DF711C">
        <w:rPr>
          <w:rFonts w:ascii="Arial" w:hAnsi="Arial"/>
          <w:b/>
          <w:sz w:val="24"/>
          <w:szCs w:val="24"/>
        </w:rPr>
        <w:t xml:space="preserve"> 09:00:0</w:t>
      </w:r>
      <w:r w:rsidR="00887877">
        <w:rPr>
          <w:rFonts w:ascii="Arial" w:hAnsi="Arial"/>
          <w:b/>
          <w:sz w:val="24"/>
          <w:szCs w:val="24"/>
        </w:rPr>
        <w:t>0</w:t>
      </w:r>
    </w:p>
    <w:p w:rsidR="00DF711C" w:rsidRDefault="00DF711C" w:rsidP="00FD0F5C">
      <w:pPr>
        <w:rPr>
          <w:rFonts w:ascii="Arial" w:hAnsi="Arial" w:cs="Arial"/>
          <w:b/>
          <w:sz w:val="24"/>
        </w:rPr>
      </w:pPr>
    </w:p>
    <w:p w:rsidR="009945B3" w:rsidRPr="006C0057" w:rsidRDefault="009945B3" w:rsidP="00FD0F5C">
      <w:pPr>
        <w:rPr>
          <w:rFonts w:ascii="Arial" w:hAnsi="Arial" w:cs="Arial"/>
          <w:b/>
          <w:sz w:val="24"/>
        </w:rPr>
      </w:pPr>
      <w:r w:rsidRPr="006C0057">
        <w:rPr>
          <w:rFonts w:ascii="Arial" w:hAnsi="Arial" w:cs="Arial"/>
          <w:b/>
          <w:sz w:val="24"/>
        </w:rPr>
        <w:t xml:space="preserve">I </w:t>
      </w:r>
      <w:r w:rsidR="00BD0E07">
        <w:rPr>
          <w:rFonts w:ascii="Arial" w:hAnsi="Arial" w:cs="Arial"/>
          <w:b/>
          <w:sz w:val="24"/>
        </w:rPr>
        <w:t>–</w:t>
      </w:r>
      <w:r w:rsidRPr="006C0057">
        <w:rPr>
          <w:rFonts w:ascii="Arial" w:hAnsi="Arial" w:cs="Arial"/>
          <w:b/>
          <w:sz w:val="24"/>
        </w:rPr>
        <w:t xml:space="preserve"> </w:t>
      </w:r>
      <w:r w:rsidR="00382150" w:rsidRPr="006C0057">
        <w:rPr>
          <w:rFonts w:ascii="Arial" w:hAnsi="Arial" w:cs="Arial"/>
          <w:b/>
          <w:sz w:val="24"/>
        </w:rPr>
        <w:t>PREÂMBULO</w:t>
      </w:r>
    </w:p>
    <w:p w:rsidR="009945B3" w:rsidRPr="006C0057" w:rsidRDefault="009945B3">
      <w:pPr>
        <w:jc w:val="both"/>
        <w:rPr>
          <w:rFonts w:ascii="Arial" w:hAnsi="Arial" w:cs="Arial"/>
          <w:b/>
          <w:sz w:val="24"/>
        </w:rPr>
      </w:pPr>
    </w:p>
    <w:p w:rsidR="00FD0F5C" w:rsidRPr="00FD0F5C" w:rsidRDefault="00FD0F5C" w:rsidP="00FD0F5C">
      <w:pPr>
        <w:jc w:val="both"/>
        <w:rPr>
          <w:rFonts w:ascii="Arial" w:hAnsi="Arial" w:cs="Arial"/>
          <w:sz w:val="24"/>
          <w:szCs w:val="24"/>
        </w:rPr>
      </w:pPr>
      <w:r w:rsidRPr="00FD0F5C">
        <w:rPr>
          <w:rFonts w:ascii="Arial" w:hAnsi="Arial" w:cs="Arial"/>
          <w:sz w:val="24"/>
          <w:szCs w:val="24"/>
        </w:rPr>
        <w:t>O Município de Janaúba, Estado de Minas Gerais, realizará a licitação na modalidade Pregão Presencia</w:t>
      </w:r>
      <w:r w:rsidR="00887877">
        <w:rPr>
          <w:rFonts w:ascii="Arial" w:hAnsi="Arial" w:cs="Arial"/>
          <w:sz w:val="24"/>
          <w:szCs w:val="24"/>
        </w:rPr>
        <w:t>l P</w:t>
      </w:r>
      <w:r w:rsidR="00470DCE">
        <w:rPr>
          <w:rFonts w:ascii="Arial" w:hAnsi="Arial" w:cs="Arial"/>
          <w:sz w:val="24"/>
          <w:szCs w:val="24"/>
        </w:rPr>
        <w:t>or Registro de Peço</w:t>
      </w:r>
      <w:r w:rsidRPr="00FD0F5C">
        <w:rPr>
          <w:rFonts w:ascii="Arial" w:hAnsi="Arial" w:cs="Arial"/>
          <w:sz w:val="24"/>
          <w:szCs w:val="24"/>
        </w:rPr>
        <w:t xml:space="preserve">, do tipo menor preço por item, em sessão pública a ser realizada na Sala de Licitações da Prefeitura, localizada na Praça Dr. Rockert, 92 – Centro, Janaúba, Minas Gerais, conforme objetos abaixo descriminados e anexos, nos termos e data prevista no subitem 4.1.1 deste Edital. </w:t>
      </w:r>
    </w:p>
    <w:p w:rsidR="00FD0F5C" w:rsidRPr="00FD0F5C" w:rsidRDefault="00FD0F5C" w:rsidP="00FD0F5C">
      <w:pPr>
        <w:jc w:val="both"/>
        <w:rPr>
          <w:rFonts w:ascii="Arial" w:hAnsi="Arial" w:cs="Arial"/>
          <w:sz w:val="24"/>
          <w:szCs w:val="24"/>
        </w:rPr>
      </w:pPr>
    </w:p>
    <w:p w:rsidR="00FD0F5C" w:rsidRPr="00FD0F5C" w:rsidRDefault="00FD0F5C" w:rsidP="00FD0F5C">
      <w:pPr>
        <w:jc w:val="both"/>
        <w:rPr>
          <w:rFonts w:ascii="Arial" w:hAnsi="Arial" w:cs="Arial"/>
          <w:color w:val="000000"/>
          <w:sz w:val="24"/>
          <w:szCs w:val="24"/>
        </w:rPr>
      </w:pPr>
      <w:r w:rsidRPr="00FD0F5C">
        <w:rPr>
          <w:rFonts w:ascii="Arial" w:hAnsi="Arial" w:cs="Arial"/>
          <w:sz w:val="24"/>
          <w:szCs w:val="24"/>
        </w:rPr>
        <w:t>O pregão será realizado pelo Pregoeiro indicado</w:t>
      </w:r>
      <w:r w:rsidRPr="00FD0F5C">
        <w:rPr>
          <w:rFonts w:ascii="Arial" w:hAnsi="Arial" w:cs="Arial"/>
          <w:b/>
          <w:sz w:val="24"/>
          <w:szCs w:val="24"/>
        </w:rPr>
        <w:t xml:space="preserve">: Marco Antonio de Carvalho </w:t>
      </w:r>
      <w:r w:rsidRPr="00FD0F5C">
        <w:rPr>
          <w:rFonts w:ascii="Arial" w:hAnsi="Arial" w:cs="Arial"/>
          <w:sz w:val="24"/>
          <w:szCs w:val="24"/>
        </w:rPr>
        <w:t>e Equipe de Apoio</w:t>
      </w:r>
      <w:r w:rsidRPr="00FD0F5C">
        <w:rPr>
          <w:rFonts w:ascii="Arial" w:hAnsi="Arial" w:cs="Arial"/>
          <w:b/>
          <w:sz w:val="24"/>
          <w:szCs w:val="24"/>
        </w:rPr>
        <w:t xml:space="preserve">, </w:t>
      </w:r>
      <w:r w:rsidRPr="00FD0F5C">
        <w:rPr>
          <w:rFonts w:ascii="Arial" w:hAnsi="Arial" w:cs="Arial"/>
          <w:sz w:val="24"/>
          <w:szCs w:val="24"/>
        </w:rPr>
        <w:t>designados pela PORTARIA Nº. 0</w:t>
      </w:r>
      <w:r w:rsidR="0053784F">
        <w:rPr>
          <w:rFonts w:ascii="Arial" w:hAnsi="Arial" w:cs="Arial"/>
          <w:sz w:val="24"/>
          <w:szCs w:val="24"/>
        </w:rPr>
        <w:t>56/2018, de 06</w:t>
      </w:r>
      <w:r w:rsidRPr="00FD0F5C">
        <w:rPr>
          <w:rFonts w:ascii="Arial" w:hAnsi="Arial" w:cs="Arial"/>
          <w:sz w:val="24"/>
          <w:szCs w:val="24"/>
        </w:rPr>
        <w:t xml:space="preserve"> de </w:t>
      </w:r>
      <w:r w:rsidR="0053784F">
        <w:rPr>
          <w:rFonts w:ascii="Arial" w:hAnsi="Arial" w:cs="Arial"/>
          <w:sz w:val="24"/>
          <w:szCs w:val="24"/>
        </w:rPr>
        <w:t>março de 2018</w:t>
      </w:r>
      <w:r w:rsidRPr="00FD0F5C">
        <w:rPr>
          <w:rFonts w:ascii="Arial" w:hAnsi="Arial" w:cs="Arial"/>
          <w:sz w:val="24"/>
          <w:szCs w:val="24"/>
        </w:rPr>
        <w:t>, publica</w:t>
      </w:r>
      <w:r w:rsidR="0053784F">
        <w:rPr>
          <w:rFonts w:ascii="Arial" w:hAnsi="Arial" w:cs="Arial"/>
          <w:sz w:val="24"/>
          <w:szCs w:val="24"/>
        </w:rPr>
        <w:t>da no Quadro de Avisos no dia 06</w:t>
      </w:r>
      <w:r w:rsidRPr="00FD0F5C">
        <w:rPr>
          <w:rFonts w:ascii="Arial" w:hAnsi="Arial" w:cs="Arial"/>
          <w:sz w:val="24"/>
          <w:szCs w:val="24"/>
        </w:rPr>
        <w:t xml:space="preserve"> de </w:t>
      </w:r>
      <w:r w:rsidR="0053784F">
        <w:rPr>
          <w:rFonts w:ascii="Arial" w:hAnsi="Arial" w:cs="Arial"/>
          <w:sz w:val="24"/>
          <w:szCs w:val="24"/>
        </w:rPr>
        <w:t>março de 2018</w:t>
      </w:r>
      <w:r w:rsidRPr="00FD0F5C">
        <w:rPr>
          <w:rFonts w:ascii="Arial" w:hAnsi="Arial" w:cs="Arial"/>
          <w:sz w:val="24"/>
          <w:szCs w:val="24"/>
        </w:rPr>
        <w:t>, sendo regido pela Lei Federal 10.520/2002 e pelo Decreto Municipal nº. 001, de 02 de janeiro de 2006, pertinente ao Pregão Presencial e subsidiariamente pela Lei Federal nº. 8.666/93, e suas alterações, pelas condições estabelecidas pelo presente Edital.</w:t>
      </w:r>
      <w:r w:rsidRPr="00FD0F5C">
        <w:rPr>
          <w:rFonts w:ascii="Arial" w:hAnsi="Arial" w:cs="Arial"/>
          <w:color w:val="000000"/>
          <w:sz w:val="24"/>
          <w:szCs w:val="24"/>
        </w:rPr>
        <w:t xml:space="preserve"> </w:t>
      </w:r>
    </w:p>
    <w:p w:rsidR="00FD0F5C" w:rsidRPr="00FD0F5C" w:rsidRDefault="00FD0F5C" w:rsidP="00FD0F5C">
      <w:pPr>
        <w:jc w:val="both"/>
        <w:rPr>
          <w:rFonts w:ascii="Arial" w:hAnsi="Arial" w:cs="Arial"/>
          <w:color w:val="000000"/>
          <w:sz w:val="24"/>
          <w:szCs w:val="24"/>
        </w:rPr>
      </w:pPr>
    </w:p>
    <w:p w:rsidR="00FD0F5C" w:rsidRPr="00FD0F5C" w:rsidRDefault="00FD0F5C" w:rsidP="00FD0F5C">
      <w:pPr>
        <w:jc w:val="both"/>
        <w:rPr>
          <w:rFonts w:ascii="Arial" w:hAnsi="Arial" w:cs="Arial"/>
          <w:color w:val="000000"/>
          <w:sz w:val="24"/>
          <w:szCs w:val="24"/>
        </w:rPr>
      </w:pPr>
      <w:r w:rsidRPr="00FD0F5C">
        <w:rPr>
          <w:rFonts w:ascii="Arial" w:hAnsi="Arial" w:cs="Arial"/>
          <w:color w:val="000000"/>
          <w:sz w:val="24"/>
          <w:szCs w:val="24"/>
        </w:rPr>
        <w:t>As propostas deverão obedecer às especificações deste instrumento convocatório e anexos, que dele fazem parte integrante.</w:t>
      </w:r>
    </w:p>
    <w:p w:rsidR="00FD0F5C" w:rsidRDefault="00FD0F5C" w:rsidP="00FD0F5C">
      <w:pPr>
        <w:jc w:val="both"/>
        <w:rPr>
          <w:rFonts w:ascii="Arial" w:hAnsi="Arial" w:cs="Arial"/>
          <w:color w:val="000000"/>
          <w:sz w:val="24"/>
          <w:szCs w:val="24"/>
        </w:rPr>
      </w:pPr>
    </w:p>
    <w:p w:rsidR="00FD0F5C" w:rsidRPr="00FD0F5C" w:rsidRDefault="00FD0F5C" w:rsidP="00FD0F5C">
      <w:pPr>
        <w:jc w:val="both"/>
        <w:rPr>
          <w:rFonts w:ascii="Arial" w:hAnsi="Arial" w:cs="Arial"/>
          <w:color w:val="000000"/>
          <w:sz w:val="24"/>
          <w:szCs w:val="24"/>
        </w:rPr>
      </w:pPr>
      <w:r w:rsidRPr="00FD0F5C">
        <w:rPr>
          <w:rFonts w:ascii="Arial" w:hAnsi="Arial" w:cs="Arial"/>
          <w:color w:val="000000"/>
          <w:sz w:val="24"/>
          <w:szCs w:val="24"/>
        </w:rPr>
        <w:t>Os envelopes contendo a proposta e os documentos de habilitação serão recebidos na sessão pública de processamento do Pregão, após o credenciamento dos interessados que se apresentarem para participar do certame.</w:t>
      </w:r>
    </w:p>
    <w:p w:rsidR="00FD0F5C" w:rsidRDefault="00FD0F5C" w:rsidP="00FD0F5C">
      <w:pPr>
        <w:pStyle w:val="Corpodetexto"/>
        <w:rPr>
          <w:rFonts w:ascii="Arial" w:hAnsi="Arial" w:cs="Arial"/>
          <w:color w:val="000000"/>
          <w:szCs w:val="24"/>
        </w:rPr>
      </w:pPr>
    </w:p>
    <w:p w:rsidR="00D54C03" w:rsidRPr="00FD0F5C" w:rsidRDefault="00FD0F5C" w:rsidP="00FD0F5C">
      <w:pPr>
        <w:pStyle w:val="Corpodetexto"/>
        <w:rPr>
          <w:rFonts w:ascii="Arial" w:hAnsi="Arial" w:cs="Arial"/>
          <w:i/>
          <w:iCs/>
          <w:szCs w:val="24"/>
        </w:rPr>
      </w:pPr>
      <w:r w:rsidRPr="00FD0F5C">
        <w:rPr>
          <w:rFonts w:ascii="Arial" w:hAnsi="Arial" w:cs="Arial"/>
          <w:color w:val="000000"/>
          <w:szCs w:val="24"/>
        </w:rPr>
        <w:t xml:space="preserve">A sessão de processamento do pregão será </w:t>
      </w:r>
      <w:r w:rsidR="006E6320">
        <w:rPr>
          <w:rFonts w:ascii="Arial" w:hAnsi="Arial" w:cs="Arial"/>
          <w:color w:val="000000"/>
          <w:szCs w:val="24"/>
        </w:rPr>
        <w:t>Realizada</w:t>
      </w:r>
      <w:r w:rsidR="00470DCE">
        <w:rPr>
          <w:rFonts w:ascii="Arial" w:hAnsi="Arial" w:cs="Arial"/>
          <w:color w:val="000000"/>
          <w:szCs w:val="24"/>
        </w:rPr>
        <w:t xml:space="preserve"> às 09:0</w:t>
      </w:r>
      <w:r w:rsidR="006E6320">
        <w:rPr>
          <w:rFonts w:ascii="Arial" w:hAnsi="Arial" w:cs="Arial"/>
          <w:color w:val="000000"/>
          <w:szCs w:val="24"/>
        </w:rPr>
        <w:t xml:space="preserve">0 </w:t>
      </w:r>
      <w:r w:rsidRPr="00FD0F5C">
        <w:rPr>
          <w:rFonts w:ascii="Arial" w:hAnsi="Arial" w:cs="Arial"/>
          <w:color w:val="000000"/>
          <w:szCs w:val="24"/>
        </w:rPr>
        <w:t xml:space="preserve">após o credenciamento que será na sala de licitações da Prefeitura Municipal de Janaúba/MG, sito na Pr. Dr. </w:t>
      </w:r>
      <w:proofErr w:type="gramStart"/>
      <w:r w:rsidRPr="00FD0F5C">
        <w:rPr>
          <w:rFonts w:ascii="Arial" w:hAnsi="Arial" w:cs="Arial"/>
          <w:color w:val="000000"/>
          <w:szCs w:val="24"/>
        </w:rPr>
        <w:t>Rockert ,</w:t>
      </w:r>
      <w:proofErr w:type="gramEnd"/>
      <w:r w:rsidRPr="00FD0F5C">
        <w:rPr>
          <w:rFonts w:ascii="Arial" w:hAnsi="Arial" w:cs="Arial"/>
          <w:color w:val="000000"/>
          <w:szCs w:val="24"/>
        </w:rPr>
        <w:t xml:space="preserve"> nº 92, Centro – Janaúba/MG.</w:t>
      </w:r>
    </w:p>
    <w:p w:rsidR="009945B3" w:rsidRPr="00FD0F5C" w:rsidRDefault="00D54C03">
      <w:pPr>
        <w:jc w:val="both"/>
        <w:rPr>
          <w:rFonts w:ascii="Arial" w:hAnsi="Arial" w:cs="Arial"/>
          <w:sz w:val="24"/>
          <w:szCs w:val="24"/>
        </w:rPr>
      </w:pPr>
      <w:r w:rsidRPr="00FD0F5C">
        <w:rPr>
          <w:rFonts w:ascii="Arial" w:hAnsi="Arial" w:cs="Arial"/>
          <w:sz w:val="24"/>
          <w:szCs w:val="24"/>
        </w:rPr>
        <w:t xml:space="preserve"> </w:t>
      </w:r>
    </w:p>
    <w:p w:rsidR="00E8674B" w:rsidRDefault="00E8674B" w:rsidP="00FD0F5C">
      <w:pPr>
        <w:jc w:val="both"/>
        <w:rPr>
          <w:rFonts w:ascii="Arial" w:hAnsi="Arial" w:cs="Arial"/>
          <w:b/>
          <w:sz w:val="24"/>
        </w:rPr>
      </w:pPr>
    </w:p>
    <w:p w:rsidR="009945B3" w:rsidRPr="006C0057" w:rsidRDefault="009945B3" w:rsidP="00FD0F5C">
      <w:pPr>
        <w:jc w:val="both"/>
        <w:rPr>
          <w:rFonts w:ascii="Arial" w:hAnsi="Arial" w:cs="Arial"/>
          <w:b/>
          <w:sz w:val="24"/>
        </w:rPr>
      </w:pPr>
      <w:r w:rsidRPr="006C0057">
        <w:rPr>
          <w:rFonts w:ascii="Arial" w:hAnsi="Arial" w:cs="Arial"/>
          <w:b/>
          <w:sz w:val="24"/>
        </w:rPr>
        <w:t xml:space="preserve">II </w:t>
      </w:r>
      <w:r w:rsidR="00BD0E07">
        <w:rPr>
          <w:rFonts w:ascii="Arial" w:hAnsi="Arial" w:cs="Arial"/>
          <w:b/>
          <w:sz w:val="24"/>
        </w:rPr>
        <w:t>–</w:t>
      </w:r>
      <w:r w:rsidRPr="006C0057">
        <w:rPr>
          <w:rFonts w:ascii="Arial" w:hAnsi="Arial" w:cs="Arial"/>
          <w:b/>
          <w:sz w:val="24"/>
        </w:rPr>
        <w:t xml:space="preserve"> OBJETO</w:t>
      </w:r>
    </w:p>
    <w:p w:rsidR="009945B3" w:rsidRPr="006C0057" w:rsidRDefault="009945B3">
      <w:pPr>
        <w:jc w:val="both"/>
        <w:rPr>
          <w:rFonts w:ascii="Arial" w:hAnsi="Arial" w:cs="Arial"/>
          <w:b/>
          <w:sz w:val="24"/>
        </w:rPr>
      </w:pPr>
    </w:p>
    <w:p w:rsidR="00D54C03" w:rsidRDefault="00D54C03" w:rsidP="00D54C03">
      <w:pPr>
        <w:pStyle w:val="Corpodetexto"/>
        <w:rPr>
          <w:rFonts w:ascii="Arial" w:hAnsi="Arial" w:cs="Arial"/>
          <w:iCs/>
        </w:rPr>
      </w:pPr>
      <w:r w:rsidRPr="00EA55C0">
        <w:rPr>
          <w:rFonts w:ascii="Arial" w:hAnsi="Arial" w:cs="Arial"/>
        </w:rPr>
        <w:t xml:space="preserve">2.1. Constitui objeto do presente Pregão </w:t>
      </w:r>
      <w:r w:rsidR="00600F08">
        <w:rPr>
          <w:rFonts w:ascii="Arial" w:hAnsi="Arial" w:cs="Arial"/>
        </w:rPr>
        <w:t>Presencial - R</w:t>
      </w:r>
      <w:r>
        <w:rPr>
          <w:rFonts w:ascii="Arial" w:hAnsi="Arial" w:cs="Arial"/>
        </w:rPr>
        <w:t xml:space="preserve">egistro de </w:t>
      </w:r>
      <w:r w:rsidR="00600F08">
        <w:rPr>
          <w:rFonts w:ascii="Arial" w:hAnsi="Arial" w:cs="Arial"/>
        </w:rPr>
        <w:t>P</w:t>
      </w:r>
      <w:r>
        <w:rPr>
          <w:rFonts w:ascii="Arial" w:hAnsi="Arial" w:cs="Arial"/>
        </w:rPr>
        <w:t>reços</w:t>
      </w:r>
      <w:r w:rsidR="00600F08">
        <w:rPr>
          <w:rFonts w:ascii="Arial" w:hAnsi="Arial" w:cs="Arial"/>
        </w:rPr>
        <w:t xml:space="preserve"> </w:t>
      </w:r>
      <w:r w:rsidR="00FD0F5C">
        <w:rPr>
          <w:rFonts w:ascii="Arial" w:hAnsi="Arial" w:cs="Arial"/>
          <w:bCs/>
        </w:rPr>
        <w:t>p</w:t>
      </w:r>
      <w:r w:rsidR="00600F08">
        <w:rPr>
          <w:rFonts w:ascii="Arial" w:hAnsi="Arial" w:cs="Arial"/>
          <w:bCs/>
        </w:rPr>
        <w:t>a</w:t>
      </w:r>
      <w:r w:rsidR="00FD0F5C">
        <w:rPr>
          <w:rFonts w:ascii="Arial" w:hAnsi="Arial" w:cs="Arial"/>
          <w:bCs/>
        </w:rPr>
        <w:t xml:space="preserve">ra futura e eventual aquisição de </w:t>
      </w:r>
      <w:r w:rsidR="0053784F">
        <w:rPr>
          <w:rFonts w:ascii="Arial" w:hAnsi="Arial" w:cs="Arial"/>
          <w:bCs/>
        </w:rPr>
        <w:t>materiais e equipamentos odontológicos</w:t>
      </w:r>
      <w:r w:rsidR="008A751F">
        <w:rPr>
          <w:rFonts w:ascii="Arial" w:hAnsi="Arial" w:cs="Arial"/>
        </w:rPr>
        <w:t xml:space="preserve">, </w:t>
      </w:r>
      <w:r w:rsidR="00FD0F5C">
        <w:rPr>
          <w:rFonts w:ascii="Arial" w:hAnsi="Arial" w:cs="Arial"/>
        </w:rPr>
        <w:t>por parte do município de Janaúba/MG</w:t>
      </w:r>
      <w:r w:rsidR="00600F08">
        <w:rPr>
          <w:rFonts w:ascii="Arial" w:hAnsi="Arial" w:cs="Arial"/>
        </w:rPr>
        <w:t>,</w:t>
      </w:r>
      <w:r w:rsidR="00FD0F5C">
        <w:rPr>
          <w:rFonts w:ascii="Arial" w:hAnsi="Arial" w:cs="Arial"/>
        </w:rPr>
        <w:t xml:space="preserve"> </w:t>
      </w:r>
      <w:r w:rsidRPr="00EA55C0">
        <w:rPr>
          <w:rFonts w:ascii="Arial" w:hAnsi="Arial" w:cs="Arial"/>
          <w:iCs/>
        </w:rPr>
        <w:t xml:space="preserve">conforme discriminado no Anexo </w:t>
      </w:r>
      <w:r w:rsidR="006E6320">
        <w:rPr>
          <w:rFonts w:ascii="Arial" w:hAnsi="Arial" w:cs="Arial"/>
          <w:iCs/>
        </w:rPr>
        <w:t>I;</w:t>
      </w:r>
    </w:p>
    <w:p w:rsidR="00706830" w:rsidRPr="006C0057" w:rsidRDefault="00706830">
      <w:pPr>
        <w:jc w:val="both"/>
        <w:rPr>
          <w:rFonts w:ascii="Arial" w:hAnsi="Arial" w:cs="Arial"/>
          <w:sz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2.</w:t>
      </w:r>
      <w:r w:rsidR="00670264" w:rsidRPr="000625A4">
        <w:rPr>
          <w:rFonts w:ascii="Arial" w:hAnsi="Arial" w:cs="Arial"/>
          <w:sz w:val="24"/>
          <w:szCs w:val="24"/>
        </w:rPr>
        <w:t>2</w:t>
      </w:r>
      <w:r w:rsidRPr="006E5477">
        <w:rPr>
          <w:rFonts w:ascii="Arial" w:hAnsi="Arial" w:cs="Arial"/>
          <w:sz w:val="24"/>
          <w:szCs w:val="24"/>
        </w:rPr>
        <w:t>. A ata de Registro de Preços vigorará por 1</w:t>
      </w:r>
      <w:r w:rsidR="003429F9">
        <w:rPr>
          <w:rFonts w:ascii="Arial" w:hAnsi="Arial" w:cs="Arial"/>
          <w:sz w:val="24"/>
          <w:szCs w:val="24"/>
        </w:rPr>
        <w:t>2 (doze</w:t>
      </w:r>
      <w:r w:rsidRPr="006E5477">
        <w:rPr>
          <w:rFonts w:ascii="Arial" w:hAnsi="Arial" w:cs="Arial"/>
          <w:sz w:val="24"/>
          <w:szCs w:val="24"/>
        </w:rPr>
        <w:t>)</w:t>
      </w:r>
      <w:r w:rsidR="003429F9">
        <w:rPr>
          <w:rFonts w:ascii="Arial" w:hAnsi="Arial" w:cs="Arial"/>
          <w:sz w:val="24"/>
          <w:szCs w:val="24"/>
        </w:rPr>
        <w:t xml:space="preserve"> meses </w:t>
      </w:r>
      <w:r w:rsidRPr="006E5477">
        <w:rPr>
          <w:rFonts w:ascii="Arial" w:hAnsi="Arial" w:cs="Arial"/>
          <w:sz w:val="24"/>
          <w:szCs w:val="24"/>
        </w:rPr>
        <w:t xml:space="preserve">a contar de sua assinatura. </w:t>
      </w:r>
    </w:p>
    <w:p w:rsidR="006E5477" w:rsidRPr="006E5477" w:rsidRDefault="006E5477" w:rsidP="006E5477">
      <w:pPr>
        <w:pStyle w:val="Corpodetexto"/>
        <w:rPr>
          <w:rFonts w:ascii="Arial" w:hAnsi="Arial" w:cs="Arial"/>
          <w:iCs/>
          <w:color w:val="FF0000"/>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2.</w:t>
      </w:r>
      <w:r w:rsidR="00670264" w:rsidRPr="000625A4">
        <w:rPr>
          <w:rFonts w:ascii="Arial" w:hAnsi="Arial" w:cs="Arial"/>
          <w:sz w:val="24"/>
          <w:szCs w:val="24"/>
        </w:rPr>
        <w:t>3</w:t>
      </w:r>
      <w:r w:rsidRPr="006E5477">
        <w:rPr>
          <w:rFonts w:ascii="Arial" w:hAnsi="Arial" w:cs="Arial"/>
          <w:color w:val="000000"/>
          <w:sz w:val="24"/>
          <w:szCs w:val="24"/>
        </w:rPr>
        <w:t>.</w:t>
      </w:r>
      <w:r w:rsidRPr="006E5477">
        <w:rPr>
          <w:rFonts w:ascii="Arial" w:hAnsi="Arial" w:cs="Arial"/>
          <w:sz w:val="24"/>
          <w:szCs w:val="24"/>
        </w:rPr>
        <w:t xml:space="preserve"> A Prefeitura Municipal não se obriga a contratar o total de quantitativos ora previstos, mas somente aqueles que forem efetivamente necessários, segundo requisição emitida pelo Departamento competente. </w:t>
      </w:r>
    </w:p>
    <w:p w:rsidR="000945BB" w:rsidRDefault="000945BB" w:rsidP="000945BB">
      <w:pPr>
        <w:jc w:val="both"/>
        <w:rPr>
          <w:rFonts w:ascii="Arial" w:hAnsi="Arial" w:cs="Arial"/>
        </w:rPr>
      </w:pPr>
    </w:p>
    <w:p w:rsidR="000945BB" w:rsidRPr="000945BB" w:rsidRDefault="000945BB" w:rsidP="000945BB">
      <w:pPr>
        <w:jc w:val="both"/>
        <w:rPr>
          <w:rFonts w:ascii="Arial" w:hAnsi="Arial" w:cs="Arial"/>
          <w:sz w:val="24"/>
          <w:szCs w:val="24"/>
        </w:rPr>
      </w:pPr>
      <w:r w:rsidRPr="000945BB">
        <w:rPr>
          <w:rFonts w:ascii="Arial" w:hAnsi="Arial" w:cs="Arial"/>
          <w:sz w:val="24"/>
          <w:szCs w:val="24"/>
        </w:rPr>
        <w:lastRenderedPageBreak/>
        <w:t xml:space="preserve">2.4. Os </w:t>
      </w:r>
      <w:r w:rsidR="0053784F">
        <w:rPr>
          <w:rFonts w:ascii="Arial" w:hAnsi="Arial" w:cs="Arial"/>
          <w:sz w:val="24"/>
          <w:szCs w:val="24"/>
        </w:rPr>
        <w:t>itens</w:t>
      </w:r>
      <w:r w:rsidRPr="000945BB">
        <w:rPr>
          <w:rFonts w:ascii="Arial" w:hAnsi="Arial" w:cs="Arial"/>
          <w:sz w:val="24"/>
          <w:szCs w:val="24"/>
        </w:rPr>
        <w:t xml:space="preserve"> devem estar com as especificações técnicas em conformidade com o que foi solicitado: forma farmacêutica, concentração, condições de conservação</w:t>
      </w:r>
      <w:r w:rsidR="00600F08">
        <w:rPr>
          <w:rFonts w:ascii="Arial" w:hAnsi="Arial" w:cs="Arial"/>
          <w:sz w:val="24"/>
          <w:szCs w:val="24"/>
        </w:rPr>
        <w:t>, etc</w:t>
      </w:r>
      <w:r w:rsidRPr="000945BB">
        <w:rPr>
          <w:rFonts w:ascii="Arial" w:hAnsi="Arial" w:cs="Arial"/>
          <w:sz w:val="24"/>
          <w:szCs w:val="24"/>
        </w:rPr>
        <w:t>;</w:t>
      </w:r>
    </w:p>
    <w:p w:rsidR="000945BB" w:rsidRPr="000945BB" w:rsidRDefault="000945BB" w:rsidP="000945BB">
      <w:pPr>
        <w:jc w:val="both"/>
        <w:rPr>
          <w:rFonts w:ascii="Arial" w:hAnsi="Arial" w:cs="Arial"/>
          <w:sz w:val="24"/>
          <w:szCs w:val="24"/>
        </w:rPr>
      </w:pPr>
    </w:p>
    <w:p w:rsidR="000945BB" w:rsidRPr="000945BB" w:rsidRDefault="00F36567" w:rsidP="000945BB">
      <w:pPr>
        <w:jc w:val="both"/>
        <w:rPr>
          <w:rFonts w:ascii="Arial" w:hAnsi="Arial" w:cs="Arial"/>
          <w:sz w:val="24"/>
          <w:szCs w:val="24"/>
        </w:rPr>
      </w:pPr>
      <w:r>
        <w:rPr>
          <w:rFonts w:ascii="Arial" w:hAnsi="Arial" w:cs="Arial"/>
          <w:sz w:val="24"/>
          <w:szCs w:val="24"/>
        </w:rPr>
        <w:t>2.5. O produtos</w:t>
      </w:r>
      <w:r w:rsidR="000945BB" w:rsidRPr="000945BB">
        <w:rPr>
          <w:rFonts w:ascii="Arial" w:hAnsi="Arial" w:cs="Arial"/>
          <w:sz w:val="24"/>
          <w:szCs w:val="24"/>
        </w:rPr>
        <w:t xml:space="preserve"> deve ser entregue na embalagem original, em perfeito estado, sem sinais de violação, sem aderência ao produto, umidade, sem inadequação de conteúdo, identificadas, nas condições de temperatura exigida em rótulo, e com o n° de registro emitido pela ANVISA/Ministério da Saúde</w:t>
      </w:r>
      <w:r>
        <w:rPr>
          <w:rFonts w:ascii="Arial" w:hAnsi="Arial" w:cs="Arial"/>
          <w:sz w:val="24"/>
          <w:szCs w:val="24"/>
        </w:rPr>
        <w:t>, quando couber esta exigência</w:t>
      </w:r>
      <w:r w:rsidR="000945BB" w:rsidRPr="000945BB">
        <w:rPr>
          <w:rFonts w:ascii="Arial" w:hAnsi="Arial" w:cs="Arial"/>
          <w:sz w:val="24"/>
          <w:szCs w:val="24"/>
        </w:rPr>
        <w:t>;</w:t>
      </w:r>
    </w:p>
    <w:p w:rsidR="000945BB" w:rsidRPr="000945BB" w:rsidRDefault="000945BB" w:rsidP="000945BB">
      <w:pPr>
        <w:jc w:val="both"/>
        <w:rPr>
          <w:rFonts w:ascii="Arial" w:hAnsi="Arial" w:cs="Arial"/>
          <w:sz w:val="24"/>
          <w:szCs w:val="24"/>
        </w:rPr>
      </w:pPr>
    </w:p>
    <w:p w:rsidR="000945BB" w:rsidRPr="000945BB" w:rsidRDefault="000945BB" w:rsidP="000945BB">
      <w:pPr>
        <w:jc w:val="both"/>
        <w:rPr>
          <w:rFonts w:ascii="Arial" w:hAnsi="Arial" w:cs="Arial"/>
          <w:sz w:val="24"/>
          <w:szCs w:val="24"/>
        </w:rPr>
      </w:pPr>
      <w:r w:rsidRPr="000945BB">
        <w:rPr>
          <w:rFonts w:ascii="Arial" w:hAnsi="Arial" w:cs="Arial"/>
          <w:sz w:val="24"/>
          <w:szCs w:val="24"/>
        </w:rPr>
        <w:t>2.6. Todos os medicamentos nacionais ou importados devem constar, nos rótulos e bulas todas as informações em língua portuguesa: números de lote, data de fabricação ou validade, nome do responsável técnico, números de registro, nome genérico e concentração de acordo com a Legislação sanitária e nos termos do artigo 31 do Código de Defesa do Consumidor, dentre outros;</w:t>
      </w:r>
    </w:p>
    <w:p w:rsidR="000945BB" w:rsidRPr="000945BB" w:rsidRDefault="000945BB" w:rsidP="000945BB">
      <w:pPr>
        <w:jc w:val="both"/>
        <w:rPr>
          <w:rFonts w:ascii="Arial" w:hAnsi="Arial" w:cs="Arial"/>
          <w:sz w:val="24"/>
          <w:szCs w:val="24"/>
        </w:rPr>
      </w:pPr>
    </w:p>
    <w:p w:rsidR="00B23824" w:rsidRDefault="00B23824" w:rsidP="000945BB">
      <w:pPr>
        <w:jc w:val="both"/>
        <w:rPr>
          <w:rFonts w:ascii="Arial" w:hAnsi="Arial" w:cs="Arial"/>
          <w:sz w:val="24"/>
          <w:szCs w:val="24"/>
        </w:rPr>
      </w:pPr>
    </w:p>
    <w:p w:rsidR="000945BB" w:rsidRPr="000945BB" w:rsidRDefault="000945BB" w:rsidP="000945BB">
      <w:pPr>
        <w:jc w:val="both"/>
        <w:rPr>
          <w:rFonts w:ascii="Arial" w:hAnsi="Arial" w:cs="Arial"/>
          <w:sz w:val="24"/>
          <w:szCs w:val="24"/>
        </w:rPr>
      </w:pPr>
      <w:r w:rsidRPr="000945BB">
        <w:rPr>
          <w:rFonts w:ascii="Arial" w:hAnsi="Arial" w:cs="Arial"/>
          <w:sz w:val="24"/>
          <w:szCs w:val="24"/>
        </w:rPr>
        <w:t xml:space="preserve">2.7. </w:t>
      </w:r>
      <w:proofErr w:type="gramStart"/>
      <w:r w:rsidR="00CA6305">
        <w:rPr>
          <w:rFonts w:ascii="Arial" w:hAnsi="Arial" w:cs="Arial"/>
          <w:sz w:val="24"/>
          <w:szCs w:val="24"/>
        </w:rPr>
        <w:t>quando</w:t>
      </w:r>
      <w:proofErr w:type="gramEnd"/>
      <w:r w:rsidR="00CA6305">
        <w:rPr>
          <w:rFonts w:ascii="Arial" w:hAnsi="Arial" w:cs="Arial"/>
          <w:sz w:val="24"/>
          <w:szCs w:val="24"/>
        </w:rPr>
        <w:t xml:space="preserve"> se tratarem de medicamentos, o</w:t>
      </w:r>
      <w:r w:rsidRPr="000945BB">
        <w:rPr>
          <w:rFonts w:ascii="Arial" w:hAnsi="Arial" w:cs="Arial"/>
          <w:sz w:val="24"/>
          <w:szCs w:val="24"/>
        </w:rPr>
        <w:t>s produtos fornecidos pelas empresas vencedoras do certame deverão apresentar na embalagem a expressão “PROIBIDA A VENDA NO COMÉRCIO”, nos termos da Portaria nº. 2.814/GM de 29 de maio de 1998, do Ministério da Saúd</w:t>
      </w:r>
      <w:r w:rsidR="00733326">
        <w:rPr>
          <w:rFonts w:ascii="Arial" w:hAnsi="Arial" w:cs="Arial"/>
          <w:sz w:val="24"/>
          <w:szCs w:val="24"/>
        </w:rPr>
        <w:t>e;</w:t>
      </w:r>
    </w:p>
    <w:p w:rsidR="000945BB" w:rsidRPr="000945BB" w:rsidRDefault="000945BB" w:rsidP="000945BB">
      <w:pPr>
        <w:jc w:val="both"/>
        <w:rPr>
          <w:rFonts w:ascii="Arial" w:hAnsi="Arial" w:cs="Arial"/>
          <w:sz w:val="24"/>
          <w:szCs w:val="24"/>
        </w:rPr>
      </w:pPr>
    </w:p>
    <w:p w:rsidR="000945BB" w:rsidRPr="000945BB" w:rsidRDefault="000945BB" w:rsidP="000945BB">
      <w:pPr>
        <w:jc w:val="both"/>
        <w:rPr>
          <w:rFonts w:ascii="Arial" w:hAnsi="Arial" w:cs="Arial"/>
          <w:sz w:val="24"/>
          <w:szCs w:val="24"/>
        </w:rPr>
      </w:pPr>
      <w:r w:rsidRPr="000945BB">
        <w:rPr>
          <w:rFonts w:ascii="Arial" w:hAnsi="Arial" w:cs="Arial"/>
          <w:sz w:val="24"/>
          <w:szCs w:val="24"/>
        </w:rPr>
        <w:t>2.8. Os medicamentos deverão ser entregues com 75% (setenta e cinco por cento) de sua validade em vigência;</w:t>
      </w:r>
    </w:p>
    <w:p w:rsidR="000945BB" w:rsidRPr="000945BB" w:rsidRDefault="000945BB" w:rsidP="000945BB">
      <w:pPr>
        <w:jc w:val="both"/>
        <w:rPr>
          <w:rFonts w:ascii="Arial" w:hAnsi="Arial" w:cs="Arial"/>
          <w:sz w:val="24"/>
          <w:szCs w:val="24"/>
        </w:rPr>
      </w:pPr>
    </w:p>
    <w:p w:rsidR="000945BB" w:rsidRPr="000945BB" w:rsidRDefault="000945BB" w:rsidP="000945BB">
      <w:pPr>
        <w:jc w:val="both"/>
        <w:rPr>
          <w:rFonts w:ascii="Arial" w:hAnsi="Arial" w:cs="Arial"/>
          <w:sz w:val="24"/>
          <w:szCs w:val="24"/>
        </w:rPr>
      </w:pPr>
      <w:r w:rsidRPr="000945BB">
        <w:rPr>
          <w:rFonts w:ascii="Arial" w:hAnsi="Arial" w:cs="Arial"/>
          <w:sz w:val="24"/>
          <w:szCs w:val="24"/>
        </w:rPr>
        <w:t xml:space="preserve">2.9. Não serão aceitos medicamentos “bonificados”. </w:t>
      </w:r>
    </w:p>
    <w:p w:rsidR="00FD0F5C" w:rsidRDefault="00FD0F5C" w:rsidP="00FD0F5C">
      <w:pPr>
        <w:jc w:val="both"/>
        <w:rPr>
          <w:rFonts w:ascii="Arial" w:hAnsi="Arial" w:cs="Arial"/>
          <w:b/>
          <w:color w:val="000000"/>
        </w:rPr>
      </w:pPr>
    </w:p>
    <w:p w:rsidR="00600F08" w:rsidRDefault="00600F08" w:rsidP="00FD0F5C">
      <w:pPr>
        <w:jc w:val="both"/>
        <w:rPr>
          <w:rFonts w:ascii="Arial" w:hAnsi="Arial" w:cs="Arial"/>
          <w:b/>
          <w:sz w:val="24"/>
        </w:rPr>
      </w:pPr>
    </w:p>
    <w:p w:rsidR="009945B3" w:rsidRPr="006C0057" w:rsidRDefault="009945B3" w:rsidP="00FD0F5C">
      <w:pPr>
        <w:jc w:val="both"/>
        <w:rPr>
          <w:rFonts w:ascii="Arial" w:hAnsi="Arial" w:cs="Arial"/>
          <w:b/>
          <w:sz w:val="24"/>
        </w:rPr>
      </w:pPr>
      <w:r w:rsidRPr="006C0057">
        <w:rPr>
          <w:rFonts w:ascii="Arial" w:hAnsi="Arial" w:cs="Arial"/>
          <w:b/>
          <w:sz w:val="24"/>
        </w:rPr>
        <w:t xml:space="preserve">III </w:t>
      </w:r>
      <w:r w:rsidR="00BD0E07">
        <w:rPr>
          <w:rFonts w:ascii="Arial" w:hAnsi="Arial" w:cs="Arial"/>
          <w:b/>
          <w:sz w:val="24"/>
        </w:rPr>
        <w:t>–</w:t>
      </w:r>
      <w:r w:rsidRPr="006C0057">
        <w:rPr>
          <w:rFonts w:ascii="Arial" w:hAnsi="Arial" w:cs="Arial"/>
          <w:b/>
          <w:sz w:val="24"/>
        </w:rPr>
        <w:t xml:space="preserve"> CONDIÇÕES DE PARTICIPAÇÃO</w:t>
      </w:r>
    </w:p>
    <w:p w:rsidR="009945B3" w:rsidRPr="006C0057" w:rsidRDefault="009945B3">
      <w:pPr>
        <w:jc w:val="both"/>
        <w:rPr>
          <w:rFonts w:ascii="Arial" w:hAnsi="Arial" w:cs="Arial"/>
          <w:sz w:val="24"/>
        </w:rPr>
      </w:pPr>
      <w:r w:rsidRPr="006C0057">
        <w:rPr>
          <w:rFonts w:ascii="Arial" w:hAnsi="Arial" w:cs="Arial"/>
          <w:sz w:val="24"/>
        </w:rPr>
        <w:t xml:space="preserve"> </w:t>
      </w:r>
    </w:p>
    <w:p w:rsidR="006E5477" w:rsidRPr="006E5477" w:rsidRDefault="006E5477" w:rsidP="006E5477">
      <w:pPr>
        <w:jc w:val="both"/>
        <w:rPr>
          <w:rFonts w:ascii="Arial" w:hAnsi="Arial" w:cs="Arial"/>
          <w:color w:val="000000"/>
          <w:sz w:val="24"/>
          <w:szCs w:val="24"/>
        </w:rPr>
      </w:pPr>
      <w:r w:rsidRPr="006E5477">
        <w:rPr>
          <w:rFonts w:ascii="Arial" w:hAnsi="Arial" w:cs="Arial"/>
          <w:color w:val="000000"/>
          <w:sz w:val="24"/>
          <w:szCs w:val="24"/>
        </w:rPr>
        <w:t>3.1. Poderão participar desta licitação pessoas jurídicas do ramo pertinente ao objeto licitado, que atendam às condições de habilitação estabelecidas neste instrumento convocatório.</w:t>
      </w:r>
    </w:p>
    <w:p w:rsidR="006E5477" w:rsidRPr="006E5477" w:rsidRDefault="006E5477" w:rsidP="006E5477">
      <w:pPr>
        <w:jc w:val="both"/>
        <w:rPr>
          <w:rFonts w:ascii="Arial" w:hAnsi="Arial" w:cs="Arial"/>
          <w:color w:val="000000"/>
          <w:sz w:val="24"/>
          <w:szCs w:val="24"/>
        </w:rPr>
      </w:pPr>
    </w:p>
    <w:p w:rsidR="006E5477" w:rsidRPr="006E5477" w:rsidRDefault="006E5477" w:rsidP="006E5477">
      <w:pPr>
        <w:jc w:val="both"/>
        <w:rPr>
          <w:rFonts w:ascii="Arial" w:hAnsi="Arial" w:cs="Arial"/>
          <w:color w:val="000000"/>
          <w:sz w:val="24"/>
          <w:szCs w:val="24"/>
        </w:rPr>
      </w:pPr>
      <w:r w:rsidRPr="006E5477">
        <w:rPr>
          <w:rFonts w:ascii="Arial" w:hAnsi="Arial" w:cs="Arial"/>
          <w:color w:val="000000"/>
          <w:sz w:val="24"/>
          <w:szCs w:val="24"/>
        </w:rPr>
        <w:t>3.1.1 - Participam da sessão oficial do pregão presencial os representantes efetivamente credenciados.</w:t>
      </w:r>
    </w:p>
    <w:p w:rsidR="006E5477" w:rsidRPr="006E5477" w:rsidRDefault="006E5477" w:rsidP="006E5477">
      <w:pPr>
        <w:jc w:val="both"/>
        <w:rPr>
          <w:rFonts w:ascii="Arial" w:hAnsi="Arial" w:cs="Arial"/>
          <w:color w:val="000000"/>
          <w:sz w:val="24"/>
          <w:szCs w:val="24"/>
        </w:rPr>
      </w:pPr>
    </w:p>
    <w:p w:rsidR="006E5477" w:rsidRPr="006E5477" w:rsidRDefault="006E5477" w:rsidP="006E5477">
      <w:pPr>
        <w:jc w:val="both"/>
        <w:rPr>
          <w:rFonts w:ascii="Arial" w:hAnsi="Arial" w:cs="Arial"/>
          <w:color w:val="000000"/>
          <w:sz w:val="24"/>
          <w:szCs w:val="24"/>
        </w:rPr>
      </w:pPr>
      <w:r w:rsidRPr="006E5477">
        <w:rPr>
          <w:rFonts w:ascii="Arial" w:hAnsi="Arial" w:cs="Arial"/>
          <w:color w:val="000000"/>
          <w:sz w:val="24"/>
          <w:szCs w:val="24"/>
        </w:rPr>
        <w:t>3.2 - Não poderá participar da presente licitação empresa:</w:t>
      </w:r>
    </w:p>
    <w:p w:rsidR="006E5477" w:rsidRPr="006E5477" w:rsidRDefault="006E5477" w:rsidP="006E5477">
      <w:pPr>
        <w:jc w:val="both"/>
        <w:rPr>
          <w:rFonts w:ascii="Arial" w:hAnsi="Arial" w:cs="Arial"/>
          <w:color w:val="000000"/>
          <w:sz w:val="24"/>
          <w:szCs w:val="24"/>
        </w:rPr>
      </w:pPr>
      <w:r w:rsidRPr="006E5477">
        <w:rPr>
          <w:rFonts w:ascii="Arial" w:hAnsi="Arial" w:cs="Arial"/>
          <w:color w:val="000000"/>
          <w:sz w:val="24"/>
          <w:szCs w:val="24"/>
        </w:rPr>
        <w:t xml:space="preserve"> </w:t>
      </w:r>
    </w:p>
    <w:p w:rsidR="006E5477" w:rsidRPr="006E5477" w:rsidRDefault="006E5477" w:rsidP="006E5477">
      <w:pPr>
        <w:jc w:val="both"/>
        <w:rPr>
          <w:rFonts w:ascii="Arial" w:hAnsi="Arial" w:cs="Arial"/>
          <w:color w:val="000000"/>
          <w:sz w:val="24"/>
          <w:szCs w:val="24"/>
        </w:rPr>
      </w:pPr>
      <w:r w:rsidRPr="006E5477">
        <w:rPr>
          <w:rFonts w:ascii="Arial" w:hAnsi="Arial" w:cs="Arial"/>
          <w:color w:val="000000"/>
          <w:sz w:val="24"/>
          <w:szCs w:val="24"/>
        </w:rPr>
        <w:t>3.2.1 - suspensa ou impedida de licitar ou contratar com a Administração, ou declarada não idônea para licitar ou contratar com a Administração;</w:t>
      </w:r>
    </w:p>
    <w:p w:rsidR="006E5477" w:rsidRPr="006E5477" w:rsidRDefault="006E5477" w:rsidP="006E5477">
      <w:pPr>
        <w:jc w:val="both"/>
        <w:rPr>
          <w:rFonts w:ascii="Arial" w:hAnsi="Arial" w:cs="Arial"/>
          <w:color w:val="000000"/>
          <w:sz w:val="24"/>
          <w:szCs w:val="24"/>
        </w:rPr>
      </w:pPr>
    </w:p>
    <w:p w:rsidR="006E5477" w:rsidRDefault="006E5477" w:rsidP="006E5477">
      <w:pPr>
        <w:jc w:val="both"/>
        <w:rPr>
          <w:rFonts w:ascii="Arial" w:hAnsi="Arial" w:cs="Arial"/>
          <w:color w:val="000000"/>
          <w:sz w:val="24"/>
          <w:szCs w:val="24"/>
        </w:rPr>
      </w:pPr>
      <w:r w:rsidRPr="006E5477">
        <w:rPr>
          <w:rFonts w:ascii="Arial" w:hAnsi="Arial" w:cs="Arial"/>
          <w:color w:val="000000"/>
          <w:sz w:val="24"/>
          <w:szCs w:val="24"/>
        </w:rPr>
        <w:t>3.2.2 - em consórcio;</w:t>
      </w:r>
    </w:p>
    <w:p w:rsidR="00B53ED7" w:rsidRPr="006E5477" w:rsidRDefault="00B53ED7" w:rsidP="006E5477">
      <w:pPr>
        <w:jc w:val="both"/>
        <w:rPr>
          <w:rFonts w:ascii="Arial" w:hAnsi="Arial" w:cs="Arial"/>
          <w:color w:val="000000"/>
          <w:sz w:val="24"/>
          <w:szCs w:val="24"/>
        </w:rPr>
      </w:pPr>
    </w:p>
    <w:p w:rsidR="006E5477" w:rsidRDefault="006E5477" w:rsidP="006E5477">
      <w:pPr>
        <w:jc w:val="both"/>
        <w:rPr>
          <w:rFonts w:ascii="Arial" w:hAnsi="Arial" w:cs="Arial"/>
          <w:color w:val="000000"/>
          <w:sz w:val="24"/>
          <w:szCs w:val="24"/>
        </w:rPr>
      </w:pPr>
      <w:r w:rsidRPr="006E5477">
        <w:rPr>
          <w:rFonts w:ascii="Arial" w:hAnsi="Arial" w:cs="Arial"/>
          <w:color w:val="000000"/>
          <w:sz w:val="24"/>
          <w:szCs w:val="24"/>
        </w:rPr>
        <w:t>3.2.3 - com falência declarada, em liquidação judicial ou extrajudicial;</w:t>
      </w:r>
    </w:p>
    <w:p w:rsidR="008E291B" w:rsidRPr="006E5477" w:rsidRDefault="008E291B" w:rsidP="006E5477">
      <w:pPr>
        <w:jc w:val="both"/>
        <w:rPr>
          <w:rFonts w:ascii="Arial" w:hAnsi="Arial" w:cs="Arial"/>
          <w:color w:val="000000"/>
          <w:sz w:val="24"/>
          <w:szCs w:val="24"/>
        </w:rPr>
      </w:pPr>
    </w:p>
    <w:p w:rsidR="006E5477" w:rsidRPr="006E5477" w:rsidRDefault="006E5477" w:rsidP="006E5477">
      <w:pPr>
        <w:jc w:val="both"/>
        <w:rPr>
          <w:rFonts w:ascii="Arial" w:hAnsi="Arial" w:cs="Arial"/>
          <w:color w:val="000000"/>
          <w:sz w:val="24"/>
          <w:szCs w:val="24"/>
        </w:rPr>
      </w:pPr>
      <w:r w:rsidRPr="006E5477">
        <w:rPr>
          <w:rFonts w:ascii="Arial" w:hAnsi="Arial" w:cs="Arial"/>
          <w:color w:val="000000"/>
          <w:sz w:val="24"/>
          <w:szCs w:val="24"/>
        </w:rPr>
        <w:t>3.2.4 – que tenha funcionário ou membro da Administração do Município de</w:t>
      </w:r>
      <w:r w:rsidR="00FD0F5C">
        <w:rPr>
          <w:rFonts w:ascii="Arial" w:hAnsi="Arial" w:cs="Arial"/>
          <w:color w:val="000000"/>
          <w:sz w:val="24"/>
          <w:szCs w:val="24"/>
        </w:rPr>
        <w:t xml:space="preserve"> Janaúba/MG</w:t>
      </w:r>
      <w:r w:rsidRPr="006E5477">
        <w:rPr>
          <w:rFonts w:ascii="Arial" w:hAnsi="Arial" w:cs="Arial"/>
          <w:color w:val="000000"/>
          <w:sz w:val="24"/>
          <w:szCs w:val="24"/>
        </w:rPr>
        <w:t>, mesmo subcontratado, como dirigente, acionista detentor de mais de 5% (cinco por cento) do capital com direito a voto, controlador ou responsável técnico.</w:t>
      </w:r>
    </w:p>
    <w:p w:rsidR="006E5477" w:rsidRPr="006E5477" w:rsidRDefault="006E5477" w:rsidP="006E5477">
      <w:pPr>
        <w:jc w:val="both"/>
        <w:rPr>
          <w:rFonts w:ascii="Arial" w:hAnsi="Arial" w:cs="Arial"/>
          <w:color w:val="000000"/>
          <w:sz w:val="24"/>
          <w:szCs w:val="24"/>
        </w:rPr>
      </w:pPr>
    </w:p>
    <w:p w:rsidR="006E5477" w:rsidRPr="006E5477" w:rsidRDefault="006E5477" w:rsidP="006E5477">
      <w:pPr>
        <w:jc w:val="both"/>
        <w:rPr>
          <w:rFonts w:ascii="Arial" w:hAnsi="Arial" w:cs="Arial"/>
          <w:color w:val="000000"/>
          <w:sz w:val="24"/>
          <w:szCs w:val="24"/>
        </w:rPr>
      </w:pPr>
      <w:r w:rsidRPr="006E5477">
        <w:rPr>
          <w:rFonts w:ascii="Arial" w:hAnsi="Arial" w:cs="Arial"/>
          <w:color w:val="000000"/>
          <w:sz w:val="24"/>
          <w:szCs w:val="24"/>
        </w:rPr>
        <w:lastRenderedPageBreak/>
        <w:t>3.3 - A observância das vedações do item anterior é de inteira responsabilidade do licitante que, pelo descumprimento, sujeita-se às penalidades cabíveis.</w:t>
      </w:r>
    </w:p>
    <w:p w:rsidR="00FD0F5C" w:rsidRDefault="00FD0F5C" w:rsidP="00FD0F5C">
      <w:pPr>
        <w:rPr>
          <w:rFonts w:ascii="Arial" w:hAnsi="Arial" w:cs="Arial"/>
          <w:b/>
          <w:sz w:val="24"/>
          <w:szCs w:val="24"/>
        </w:rPr>
      </w:pPr>
    </w:p>
    <w:p w:rsidR="003D6FA3" w:rsidRPr="003D6FA3" w:rsidRDefault="003D6FA3" w:rsidP="00FD0F5C">
      <w:pPr>
        <w:rPr>
          <w:rFonts w:ascii="Arial" w:hAnsi="Arial" w:cs="Arial"/>
          <w:b/>
          <w:sz w:val="24"/>
          <w:szCs w:val="24"/>
        </w:rPr>
      </w:pPr>
      <w:r w:rsidRPr="003D6FA3">
        <w:rPr>
          <w:rFonts w:ascii="Arial" w:hAnsi="Arial" w:cs="Arial"/>
          <w:b/>
          <w:sz w:val="24"/>
          <w:szCs w:val="24"/>
        </w:rPr>
        <w:t>IV –</w:t>
      </w:r>
      <w:r w:rsidR="008B3067">
        <w:rPr>
          <w:rFonts w:ascii="Arial" w:hAnsi="Arial" w:cs="Arial"/>
          <w:b/>
          <w:sz w:val="24"/>
          <w:szCs w:val="24"/>
        </w:rPr>
        <w:t xml:space="preserve"> </w:t>
      </w:r>
      <w:r w:rsidRPr="003D6FA3">
        <w:rPr>
          <w:rFonts w:ascii="Arial" w:hAnsi="Arial" w:cs="Arial"/>
          <w:b/>
          <w:sz w:val="24"/>
          <w:szCs w:val="24"/>
        </w:rPr>
        <w:t>CREDENCIAMENTO</w:t>
      </w:r>
      <w:r w:rsidR="008B3067">
        <w:rPr>
          <w:rFonts w:ascii="Arial" w:hAnsi="Arial" w:cs="Arial"/>
          <w:b/>
          <w:sz w:val="24"/>
          <w:szCs w:val="24"/>
        </w:rPr>
        <w:t xml:space="preserve"> </w:t>
      </w:r>
    </w:p>
    <w:p w:rsidR="003D6FA3" w:rsidRPr="003D6FA3" w:rsidRDefault="003D6FA3" w:rsidP="003D6FA3">
      <w:pPr>
        <w:jc w:val="center"/>
        <w:rPr>
          <w:rFonts w:ascii="Arial" w:hAnsi="Arial" w:cs="Arial"/>
          <w:sz w:val="24"/>
          <w:szCs w:val="24"/>
        </w:rPr>
      </w:pPr>
    </w:p>
    <w:p w:rsidR="00B47BEE" w:rsidRPr="006C0057" w:rsidRDefault="00B47BEE" w:rsidP="00B47BEE">
      <w:pPr>
        <w:pStyle w:val="Corpodetexto3"/>
        <w:rPr>
          <w:rFonts w:ascii="Arial" w:hAnsi="Arial" w:cs="Arial"/>
          <w:color w:val="FF0000"/>
        </w:rPr>
      </w:pPr>
      <w:r w:rsidRPr="006E6320">
        <w:rPr>
          <w:rFonts w:ascii="Arial" w:hAnsi="Arial" w:cs="Arial"/>
          <w:bCs w:val="0"/>
          <w:szCs w:val="24"/>
        </w:rPr>
        <w:t>4.</w:t>
      </w:r>
      <w:r w:rsidR="008B3067" w:rsidRPr="006E6320">
        <w:rPr>
          <w:rFonts w:ascii="Arial" w:hAnsi="Arial" w:cs="Arial"/>
          <w:bCs w:val="0"/>
          <w:szCs w:val="24"/>
        </w:rPr>
        <w:t>1</w:t>
      </w:r>
      <w:r w:rsidRPr="006E6320">
        <w:rPr>
          <w:rFonts w:ascii="Arial" w:hAnsi="Arial" w:cs="Arial"/>
          <w:bCs w:val="0"/>
          <w:szCs w:val="24"/>
        </w:rPr>
        <w:t xml:space="preserve">. Horário de credenciamento: </w:t>
      </w:r>
      <w:r w:rsidR="00BD0E07" w:rsidRPr="006E6320">
        <w:rPr>
          <w:rFonts w:ascii="Arial" w:hAnsi="Arial" w:cs="Arial"/>
          <w:bCs w:val="0"/>
          <w:szCs w:val="24"/>
        </w:rPr>
        <w:t xml:space="preserve">às </w:t>
      </w:r>
      <w:r w:rsidR="00281713" w:rsidRPr="006E6320">
        <w:rPr>
          <w:rFonts w:ascii="Arial" w:hAnsi="Arial" w:cs="Arial"/>
          <w:bCs w:val="0"/>
          <w:szCs w:val="24"/>
        </w:rPr>
        <w:t>0</w:t>
      </w:r>
      <w:r w:rsidR="00D54C03" w:rsidRPr="006E6320">
        <w:rPr>
          <w:rFonts w:ascii="Arial" w:hAnsi="Arial" w:cs="Arial"/>
          <w:bCs w:val="0"/>
          <w:szCs w:val="24"/>
        </w:rPr>
        <w:t>9</w:t>
      </w:r>
      <w:r w:rsidR="00BD0E07" w:rsidRPr="006E6320">
        <w:rPr>
          <w:rFonts w:ascii="Arial" w:hAnsi="Arial" w:cs="Arial"/>
          <w:bCs w:val="0"/>
          <w:szCs w:val="24"/>
        </w:rPr>
        <w:t>h</w:t>
      </w:r>
      <w:r w:rsidR="00FD0F5C" w:rsidRPr="006E6320">
        <w:rPr>
          <w:rFonts w:ascii="Arial" w:hAnsi="Arial" w:cs="Arial"/>
          <w:bCs w:val="0"/>
          <w:szCs w:val="24"/>
        </w:rPr>
        <w:t>00</w:t>
      </w:r>
      <w:r w:rsidR="00D54C03" w:rsidRPr="006E6320">
        <w:rPr>
          <w:rFonts w:ascii="Arial" w:hAnsi="Arial" w:cs="Arial"/>
          <w:bCs w:val="0"/>
          <w:szCs w:val="24"/>
        </w:rPr>
        <w:t>min</w:t>
      </w:r>
      <w:r w:rsidR="00BD0E07" w:rsidRPr="006E6320">
        <w:rPr>
          <w:rFonts w:ascii="Arial" w:hAnsi="Arial" w:cs="Arial"/>
          <w:bCs w:val="0"/>
          <w:szCs w:val="24"/>
        </w:rPr>
        <w:t xml:space="preserve">, do dia </w:t>
      </w:r>
      <w:r w:rsidR="00CA6305">
        <w:rPr>
          <w:rFonts w:ascii="Arial" w:hAnsi="Arial" w:cs="Arial"/>
          <w:bCs w:val="0"/>
          <w:szCs w:val="24"/>
        </w:rPr>
        <w:t>29</w:t>
      </w:r>
      <w:r w:rsidR="00C61114" w:rsidRPr="006E6320">
        <w:rPr>
          <w:rFonts w:ascii="Arial" w:hAnsi="Arial" w:cs="Arial"/>
          <w:bCs w:val="0"/>
          <w:szCs w:val="24"/>
        </w:rPr>
        <w:t xml:space="preserve"> </w:t>
      </w:r>
      <w:r w:rsidR="00BD0E07" w:rsidRPr="006E6320">
        <w:rPr>
          <w:rFonts w:ascii="Arial" w:hAnsi="Arial" w:cs="Arial"/>
          <w:bCs w:val="0"/>
          <w:szCs w:val="24"/>
        </w:rPr>
        <w:t>de</w:t>
      </w:r>
      <w:r w:rsidR="00AF5099" w:rsidRPr="006E6320">
        <w:rPr>
          <w:rFonts w:ascii="Arial" w:hAnsi="Arial" w:cs="Arial"/>
          <w:bCs w:val="0"/>
          <w:szCs w:val="24"/>
        </w:rPr>
        <w:t xml:space="preserve"> </w:t>
      </w:r>
      <w:r w:rsidR="00CA6305">
        <w:rPr>
          <w:rFonts w:ascii="Arial" w:hAnsi="Arial" w:cs="Arial"/>
          <w:bCs w:val="0"/>
          <w:szCs w:val="24"/>
        </w:rPr>
        <w:t>maio</w:t>
      </w:r>
      <w:r w:rsidR="00A80283" w:rsidRPr="006E6320">
        <w:rPr>
          <w:rFonts w:ascii="Arial" w:hAnsi="Arial" w:cs="Arial"/>
          <w:bCs w:val="0"/>
          <w:szCs w:val="24"/>
        </w:rPr>
        <w:t xml:space="preserve"> de</w:t>
      </w:r>
      <w:r w:rsidR="006E6320" w:rsidRPr="006E6320">
        <w:rPr>
          <w:rFonts w:ascii="Arial" w:hAnsi="Arial" w:cs="Arial"/>
          <w:bCs w:val="0"/>
          <w:szCs w:val="24"/>
        </w:rPr>
        <w:t xml:space="preserve"> 2017</w:t>
      </w:r>
      <w:r w:rsidRPr="006E6320">
        <w:rPr>
          <w:rFonts w:ascii="Arial" w:hAnsi="Arial" w:cs="Arial"/>
          <w:bCs w:val="0"/>
          <w:szCs w:val="24"/>
        </w:rPr>
        <w:t>.</w:t>
      </w:r>
      <w:r w:rsidR="007D6E13" w:rsidRPr="00FD0F5C">
        <w:rPr>
          <w:rFonts w:ascii="Arial" w:hAnsi="Arial" w:cs="Arial"/>
          <w:shd w:val="clear" w:color="auto" w:fill="FFFF00"/>
        </w:rPr>
        <w:t xml:space="preserve"> </w:t>
      </w:r>
    </w:p>
    <w:p w:rsidR="00B47BEE" w:rsidRPr="006C0057" w:rsidRDefault="00B47BEE" w:rsidP="00B47BEE">
      <w:pPr>
        <w:jc w:val="both"/>
        <w:rPr>
          <w:rFonts w:ascii="Arial" w:hAnsi="Arial" w:cs="Arial"/>
          <w:sz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4.2. No dia, hora e local designados no Edital, o interessado ou seu representante legal deverá proceder ao res</w:t>
      </w:r>
      <w:r w:rsidR="002E3A9A">
        <w:rPr>
          <w:rFonts w:ascii="Arial" w:hAnsi="Arial" w:cs="Arial"/>
          <w:sz w:val="24"/>
          <w:szCs w:val="24"/>
        </w:rPr>
        <w:t>pectivo credenciamento junto ao Pregoeiro</w:t>
      </w:r>
      <w:r w:rsidRPr="006E5477">
        <w:rPr>
          <w:rFonts w:ascii="Arial" w:hAnsi="Arial" w:cs="Arial"/>
          <w:sz w:val="24"/>
          <w:szCs w:val="24"/>
        </w:rPr>
        <w:t xml:space="preserve">. </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4.3. As empresas licitantes poderão ser representadas na sessão do Pregão por seu sócio, proprietário ou dirigente, desde que apresente o original ou cópia autenticada do Estatuto ou Contrato Social atualizado ou Registro Comercial, no caso de empresa individual, acompanhado de documento de identidade.</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4.4. A representação também poderá ser feita por procurador munido de instrumento público ou particular ou por Carta de Credenciamento, conforme modelo do Anexo II, comprovando a outorga de poderes necessários para a formulação de propostas e a prática de todos os demais atos inerentes ao Pregão, juntamente com cópia autenticada do documento de identidade do credenciado ou procurador e documento que comprove a representação legal do outorgante.</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4.5. Serão admitidas fotocópias sem autenticação cartorial, desde que os respectivos originais sejam apresentados ao(a) Pregoeiro(a) ou à Equipe de Apoio para autenticação.</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4.6. O credenciamento do licitante ou de seu representante legal junto ao(a) Pregoeiro(a) implica a presunção de sua capacidade legal para realização das transações inerentes ao Pregão Presencial e a responsabilidade legal pelos atos praticados.</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4.7. O licitante que cumprir os requisitos legais para qualificação como Microempresa (ME) ou Empresa de Pequeno Porte (EPP)</w:t>
      </w:r>
      <w:r w:rsidRPr="00706830">
        <w:rPr>
          <w:rFonts w:ascii="Arial" w:hAnsi="Arial" w:cs="Arial"/>
          <w:sz w:val="24"/>
          <w:szCs w:val="24"/>
        </w:rPr>
        <w:t>,</w:t>
      </w:r>
      <w:r w:rsidRPr="006E5477">
        <w:rPr>
          <w:rFonts w:ascii="Arial" w:hAnsi="Arial" w:cs="Arial"/>
          <w:sz w:val="24"/>
          <w:szCs w:val="24"/>
        </w:rPr>
        <w:t xml:space="preserve"> nos termos do art. 3º da Lei Complementar n.º 123/2006, e que não estiver sujeito a quaisquer dos impedimentos do § 4º deste artigo, caso tenha interesse em usufruir do tratamento favorecido estabelecido nos arts. </w:t>
      </w:r>
      <w:smartTag w:uri="urn:schemas-microsoft-com:office:smarttags" w:element="metricconverter">
        <w:smartTagPr>
          <w:attr w:name="ProductID" w:val="42 a"/>
        </w:smartTagPr>
        <w:r w:rsidRPr="006E5477">
          <w:rPr>
            <w:rFonts w:ascii="Arial" w:hAnsi="Arial" w:cs="Arial"/>
            <w:sz w:val="24"/>
            <w:szCs w:val="24"/>
          </w:rPr>
          <w:t>42 a</w:t>
        </w:r>
      </w:smartTag>
      <w:r w:rsidRPr="006E5477">
        <w:rPr>
          <w:rFonts w:ascii="Arial" w:hAnsi="Arial" w:cs="Arial"/>
          <w:sz w:val="24"/>
          <w:szCs w:val="24"/>
        </w:rPr>
        <w:t xml:space="preserve"> 49 da lei citada, deverá comprovar sua condição de ME ou EPP, por meio de:</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 xml:space="preserve">4.7.1. </w:t>
      </w:r>
      <w:proofErr w:type="gramStart"/>
      <w:r w:rsidRPr="006E5477">
        <w:rPr>
          <w:rFonts w:ascii="Arial" w:hAnsi="Arial" w:cs="Arial"/>
          <w:sz w:val="24"/>
          <w:szCs w:val="24"/>
        </w:rPr>
        <w:t>declaração</w:t>
      </w:r>
      <w:proofErr w:type="gramEnd"/>
      <w:r w:rsidRPr="006E5477">
        <w:rPr>
          <w:rFonts w:ascii="Arial" w:hAnsi="Arial" w:cs="Arial"/>
          <w:sz w:val="24"/>
          <w:szCs w:val="24"/>
        </w:rPr>
        <w:t>, conforme modelo do Anexo V.</w:t>
      </w:r>
    </w:p>
    <w:p w:rsidR="007D6E13" w:rsidRDefault="007D6E13"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4.7.</w:t>
      </w:r>
      <w:r w:rsidR="00706830">
        <w:rPr>
          <w:rFonts w:ascii="Arial" w:hAnsi="Arial" w:cs="Arial"/>
          <w:sz w:val="24"/>
          <w:szCs w:val="24"/>
        </w:rPr>
        <w:t>2</w:t>
      </w:r>
      <w:r w:rsidRPr="006E5477">
        <w:rPr>
          <w:rFonts w:ascii="Arial" w:hAnsi="Arial" w:cs="Arial"/>
          <w:sz w:val="24"/>
          <w:szCs w:val="24"/>
        </w:rPr>
        <w:t>. O licitante que apresentar declaração falsa responderá por seus atos, civil, penal e administrativamente.</w:t>
      </w:r>
    </w:p>
    <w:p w:rsidR="006E5477" w:rsidRPr="006E5477" w:rsidRDefault="006E5477" w:rsidP="006E5477">
      <w:pPr>
        <w:jc w:val="both"/>
        <w:rPr>
          <w:rFonts w:ascii="Arial" w:hAnsi="Arial" w:cs="Arial"/>
          <w:sz w:val="24"/>
          <w:szCs w:val="24"/>
        </w:rPr>
      </w:pPr>
    </w:p>
    <w:p w:rsidR="006E5477" w:rsidRDefault="006E5477" w:rsidP="006E5477">
      <w:pPr>
        <w:jc w:val="both"/>
        <w:rPr>
          <w:rFonts w:ascii="Arial" w:hAnsi="Arial" w:cs="Arial"/>
          <w:sz w:val="24"/>
          <w:szCs w:val="24"/>
        </w:rPr>
      </w:pPr>
      <w:r w:rsidRPr="006E5477">
        <w:rPr>
          <w:rFonts w:ascii="Arial" w:hAnsi="Arial" w:cs="Arial"/>
          <w:sz w:val="24"/>
          <w:szCs w:val="24"/>
        </w:rPr>
        <w:t>4.8. Os documentos relacionados neste item (IV) deverão ser entregues ao Pregoeiro fora dos envelopes para fins de credenciamento.</w:t>
      </w:r>
    </w:p>
    <w:p w:rsidR="00AF5099" w:rsidRDefault="00AF5099" w:rsidP="006E5477">
      <w:pPr>
        <w:jc w:val="both"/>
        <w:rPr>
          <w:rFonts w:ascii="Arial" w:hAnsi="Arial" w:cs="Arial"/>
          <w:sz w:val="24"/>
          <w:szCs w:val="24"/>
        </w:rPr>
      </w:pPr>
    </w:p>
    <w:p w:rsidR="00670264" w:rsidRPr="00670264" w:rsidRDefault="00670264" w:rsidP="006E5477">
      <w:pPr>
        <w:jc w:val="both"/>
        <w:rPr>
          <w:rFonts w:ascii="Arial" w:hAnsi="Arial" w:cs="Arial"/>
          <w:color w:val="FF0000"/>
          <w:sz w:val="24"/>
          <w:szCs w:val="24"/>
        </w:rPr>
      </w:pPr>
      <w:r w:rsidRPr="000625A4">
        <w:rPr>
          <w:rFonts w:ascii="Arial" w:hAnsi="Arial" w:cs="Arial"/>
          <w:sz w:val="24"/>
          <w:szCs w:val="24"/>
        </w:rPr>
        <w:t>4.8.1. A declaração de que trata o Anexo III deverá ser entregue ao Pregoeiro fora dos envelopes de habilitação e proposta, por ocasião do início da abertura da sessão, na forma dos itens 8.2 e 8.3 deste edital.</w:t>
      </w:r>
    </w:p>
    <w:p w:rsidR="009945B3" w:rsidRDefault="009945B3">
      <w:pPr>
        <w:jc w:val="both"/>
        <w:rPr>
          <w:rFonts w:ascii="Arial" w:hAnsi="Arial" w:cs="Arial"/>
          <w:sz w:val="24"/>
        </w:rPr>
      </w:pPr>
    </w:p>
    <w:p w:rsidR="009945B3" w:rsidRPr="006C0057" w:rsidRDefault="009945B3">
      <w:pPr>
        <w:jc w:val="center"/>
        <w:rPr>
          <w:rFonts w:ascii="Arial" w:hAnsi="Arial" w:cs="Arial"/>
          <w:b/>
          <w:sz w:val="24"/>
        </w:rPr>
      </w:pPr>
      <w:r w:rsidRPr="006C0057">
        <w:rPr>
          <w:rFonts w:ascii="Arial" w:hAnsi="Arial" w:cs="Arial"/>
          <w:b/>
          <w:sz w:val="24"/>
        </w:rPr>
        <w:lastRenderedPageBreak/>
        <w:t xml:space="preserve">V </w:t>
      </w:r>
      <w:r w:rsidR="00BD0E07">
        <w:rPr>
          <w:rFonts w:ascii="Arial" w:hAnsi="Arial" w:cs="Arial"/>
          <w:b/>
          <w:sz w:val="24"/>
        </w:rPr>
        <w:t>–</w:t>
      </w:r>
      <w:r w:rsidRPr="006C0057">
        <w:rPr>
          <w:rFonts w:ascii="Arial" w:hAnsi="Arial" w:cs="Arial"/>
          <w:b/>
          <w:sz w:val="24"/>
        </w:rPr>
        <w:t xml:space="preserve"> APRESENTAÇÃO DA PROPOSTA COMERCIAL E DOCUMENTAÇÃO DE HABILITAÇÃO</w:t>
      </w:r>
    </w:p>
    <w:p w:rsidR="009945B3" w:rsidRPr="006C0057" w:rsidRDefault="009945B3">
      <w:pPr>
        <w:jc w:val="both"/>
        <w:rPr>
          <w:rFonts w:ascii="Arial" w:hAnsi="Arial" w:cs="Arial"/>
          <w:b/>
          <w:sz w:val="24"/>
        </w:rPr>
      </w:pPr>
    </w:p>
    <w:p w:rsidR="009945B3" w:rsidRPr="006C0057" w:rsidRDefault="009945B3">
      <w:pPr>
        <w:jc w:val="both"/>
        <w:rPr>
          <w:rFonts w:ascii="Arial" w:hAnsi="Arial" w:cs="Arial"/>
          <w:sz w:val="24"/>
        </w:rPr>
      </w:pPr>
      <w:r w:rsidRPr="006C0057">
        <w:rPr>
          <w:rFonts w:ascii="Arial" w:hAnsi="Arial" w:cs="Arial"/>
          <w:sz w:val="24"/>
        </w:rPr>
        <w:t>5.1. Os documentos de Habilitação e Proposta Comercial deverão ser entregues ao Pregoeiro na abertura da sessão pública deste certame, em envelopes distintos, colados e indevassáveis, sob pena de desqualificação, contendo em sua parte externa, as seguintes informações:</w:t>
      </w:r>
    </w:p>
    <w:p w:rsidR="009945B3" w:rsidRPr="006C0057" w:rsidRDefault="009945B3">
      <w:pPr>
        <w:jc w:val="both"/>
        <w:rPr>
          <w:rFonts w:ascii="Arial" w:hAnsi="Arial" w:cs="Arial"/>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9"/>
      </w:tblGrid>
      <w:tr w:rsidR="009945B3" w:rsidRPr="006C0057">
        <w:trPr>
          <w:jc w:val="center"/>
        </w:trPr>
        <w:tc>
          <w:tcPr>
            <w:tcW w:w="5000" w:type="pct"/>
          </w:tcPr>
          <w:p w:rsidR="009945B3" w:rsidRPr="006C0057" w:rsidRDefault="009945B3">
            <w:pPr>
              <w:jc w:val="center"/>
              <w:rPr>
                <w:rFonts w:ascii="Arial" w:hAnsi="Arial" w:cs="Arial"/>
                <w:sz w:val="24"/>
              </w:rPr>
            </w:pPr>
            <w:r w:rsidRPr="006C0057">
              <w:rPr>
                <w:rFonts w:ascii="Arial" w:hAnsi="Arial" w:cs="Arial"/>
                <w:sz w:val="24"/>
              </w:rPr>
              <w:t>AO PREGOEIRO DO MUNICÍPIO DE</w:t>
            </w:r>
            <w:r w:rsidR="00080762">
              <w:rPr>
                <w:rFonts w:ascii="Arial" w:hAnsi="Arial" w:cs="Arial"/>
                <w:sz w:val="24"/>
              </w:rPr>
              <w:t xml:space="preserve"> JANAÚBA/MG</w:t>
            </w:r>
            <w:r w:rsidRPr="006C0057">
              <w:rPr>
                <w:rFonts w:ascii="Arial" w:hAnsi="Arial" w:cs="Arial"/>
                <w:sz w:val="24"/>
              </w:rPr>
              <w:t xml:space="preserve"> </w:t>
            </w:r>
          </w:p>
          <w:p w:rsidR="009945B3" w:rsidRPr="00927C7D" w:rsidRDefault="009945B3">
            <w:pPr>
              <w:jc w:val="center"/>
              <w:rPr>
                <w:rFonts w:ascii="Arial" w:hAnsi="Arial" w:cs="Arial"/>
                <w:sz w:val="24"/>
              </w:rPr>
            </w:pPr>
            <w:r w:rsidRPr="006C0057">
              <w:rPr>
                <w:rFonts w:ascii="Arial" w:hAnsi="Arial" w:cs="Arial"/>
                <w:sz w:val="24"/>
              </w:rPr>
              <w:t xml:space="preserve">PROCESSO LICITATÓRIO Nº. </w:t>
            </w:r>
            <w:r w:rsidR="00DC3DF7">
              <w:rPr>
                <w:rFonts w:ascii="Arial" w:hAnsi="Arial" w:cs="Arial"/>
                <w:sz w:val="24"/>
              </w:rPr>
              <w:t>0</w:t>
            </w:r>
            <w:r w:rsidR="00F36567">
              <w:rPr>
                <w:rFonts w:ascii="Arial" w:hAnsi="Arial" w:cs="Arial"/>
                <w:sz w:val="24"/>
              </w:rPr>
              <w:t>45</w:t>
            </w:r>
            <w:r w:rsidR="00FA6431">
              <w:rPr>
                <w:rFonts w:ascii="Arial" w:hAnsi="Arial" w:cs="Arial"/>
                <w:sz w:val="24"/>
              </w:rPr>
              <w:t>/</w:t>
            </w:r>
            <w:r w:rsidR="00DC3DF7">
              <w:rPr>
                <w:rFonts w:ascii="Arial" w:hAnsi="Arial" w:cs="Arial"/>
                <w:sz w:val="24"/>
              </w:rPr>
              <w:t>2018</w:t>
            </w:r>
          </w:p>
          <w:p w:rsidR="009945B3" w:rsidRDefault="009945B3">
            <w:pPr>
              <w:jc w:val="center"/>
              <w:rPr>
                <w:rFonts w:ascii="Arial" w:hAnsi="Arial" w:cs="Arial"/>
                <w:sz w:val="24"/>
              </w:rPr>
            </w:pPr>
            <w:r w:rsidRPr="00927C7D">
              <w:rPr>
                <w:rFonts w:ascii="Arial" w:hAnsi="Arial" w:cs="Arial"/>
                <w:sz w:val="24"/>
              </w:rPr>
              <w:t xml:space="preserve">PREGÃO PRESENCIAL Nº. </w:t>
            </w:r>
            <w:r w:rsidR="00733326">
              <w:rPr>
                <w:rFonts w:ascii="Arial" w:hAnsi="Arial" w:cs="Arial"/>
                <w:sz w:val="24"/>
              </w:rPr>
              <w:t>0</w:t>
            </w:r>
            <w:r w:rsidR="00F36567">
              <w:rPr>
                <w:rFonts w:ascii="Arial" w:hAnsi="Arial" w:cs="Arial"/>
                <w:sz w:val="24"/>
              </w:rPr>
              <w:t>16</w:t>
            </w:r>
            <w:r w:rsidR="00DC3DF7">
              <w:rPr>
                <w:rFonts w:ascii="Arial" w:hAnsi="Arial" w:cs="Arial"/>
                <w:sz w:val="24"/>
              </w:rPr>
              <w:t>/2018</w:t>
            </w:r>
          </w:p>
          <w:p w:rsidR="007C4C43" w:rsidRPr="006C0057" w:rsidRDefault="007C4C43">
            <w:pPr>
              <w:jc w:val="center"/>
              <w:rPr>
                <w:rFonts w:ascii="Arial" w:hAnsi="Arial" w:cs="Arial"/>
                <w:sz w:val="24"/>
              </w:rPr>
            </w:pPr>
          </w:p>
          <w:p w:rsidR="009945B3" w:rsidRPr="006C0057" w:rsidRDefault="009945B3">
            <w:pPr>
              <w:jc w:val="center"/>
              <w:rPr>
                <w:rFonts w:ascii="Arial" w:hAnsi="Arial" w:cs="Arial"/>
                <w:sz w:val="24"/>
              </w:rPr>
            </w:pPr>
            <w:r w:rsidRPr="006C0057">
              <w:rPr>
                <w:rFonts w:ascii="Arial" w:hAnsi="Arial" w:cs="Arial"/>
                <w:sz w:val="24"/>
              </w:rPr>
              <w:t>“DOCUMENTAÇÃO DE HABILITAÇÃO”</w:t>
            </w:r>
          </w:p>
          <w:p w:rsidR="009945B3" w:rsidRPr="006C0057" w:rsidRDefault="009945B3" w:rsidP="00BD0E07">
            <w:pPr>
              <w:jc w:val="center"/>
              <w:rPr>
                <w:rFonts w:ascii="Arial" w:hAnsi="Arial" w:cs="Arial"/>
                <w:sz w:val="24"/>
              </w:rPr>
            </w:pPr>
            <w:r w:rsidRPr="006C0057">
              <w:rPr>
                <w:rFonts w:ascii="Arial" w:hAnsi="Arial" w:cs="Arial"/>
                <w:sz w:val="24"/>
              </w:rPr>
              <w:t>RAZÃO SOCIAL E ENDEREÇO</w:t>
            </w:r>
          </w:p>
        </w:tc>
      </w:tr>
    </w:tbl>
    <w:p w:rsidR="009945B3" w:rsidRPr="006C0057" w:rsidRDefault="009945B3">
      <w:pPr>
        <w:jc w:val="both"/>
        <w:rPr>
          <w:rFonts w:ascii="Arial" w:hAnsi="Arial" w:cs="Arial"/>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9"/>
      </w:tblGrid>
      <w:tr w:rsidR="009945B3" w:rsidRPr="006C0057">
        <w:tc>
          <w:tcPr>
            <w:tcW w:w="5000" w:type="pct"/>
          </w:tcPr>
          <w:p w:rsidR="009945B3" w:rsidRPr="006C0057" w:rsidRDefault="009945B3">
            <w:pPr>
              <w:jc w:val="center"/>
              <w:rPr>
                <w:rFonts w:ascii="Arial" w:hAnsi="Arial" w:cs="Arial"/>
                <w:sz w:val="24"/>
              </w:rPr>
            </w:pPr>
            <w:r w:rsidRPr="006C0057">
              <w:rPr>
                <w:rFonts w:ascii="Arial" w:hAnsi="Arial" w:cs="Arial"/>
                <w:sz w:val="24"/>
              </w:rPr>
              <w:t xml:space="preserve">AO PREGOEIRO DO MUNICÍPIO DE </w:t>
            </w:r>
            <w:r w:rsidR="00080762">
              <w:rPr>
                <w:rFonts w:ascii="Arial" w:hAnsi="Arial" w:cs="Arial"/>
                <w:sz w:val="24"/>
              </w:rPr>
              <w:t>JANAÚBA/MG</w:t>
            </w:r>
          </w:p>
          <w:p w:rsidR="00733326" w:rsidRDefault="00281713">
            <w:pPr>
              <w:jc w:val="center"/>
              <w:rPr>
                <w:rFonts w:ascii="Arial" w:hAnsi="Arial" w:cs="Arial"/>
                <w:sz w:val="24"/>
              </w:rPr>
            </w:pPr>
            <w:r>
              <w:rPr>
                <w:rFonts w:ascii="Arial" w:hAnsi="Arial" w:cs="Arial"/>
                <w:sz w:val="24"/>
              </w:rPr>
              <w:t xml:space="preserve">PROCESSO LICITATÓRIO Nº. </w:t>
            </w:r>
            <w:r w:rsidR="00F36567">
              <w:rPr>
                <w:rFonts w:ascii="Arial" w:hAnsi="Arial" w:cs="Arial"/>
                <w:sz w:val="24"/>
              </w:rPr>
              <w:t>045</w:t>
            </w:r>
            <w:r w:rsidR="00FA6431">
              <w:rPr>
                <w:rFonts w:ascii="Arial" w:hAnsi="Arial" w:cs="Arial"/>
                <w:sz w:val="24"/>
              </w:rPr>
              <w:t>/</w:t>
            </w:r>
            <w:r w:rsidR="00DC3DF7">
              <w:rPr>
                <w:rFonts w:ascii="Arial" w:hAnsi="Arial" w:cs="Arial"/>
                <w:sz w:val="24"/>
              </w:rPr>
              <w:t>2018</w:t>
            </w:r>
          </w:p>
          <w:p w:rsidR="009945B3" w:rsidRDefault="009945B3">
            <w:pPr>
              <w:jc w:val="center"/>
              <w:rPr>
                <w:rFonts w:ascii="Arial" w:hAnsi="Arial" w:cs="Arial"/>
                <w:sz w:val="24"/>
              </w:rPr>
            </w:pPr>
            <w:r w:rsidRPr="00927C7D">
              <w:rPr>
                <w:rFonts w:ascii="Arial" w:hAnsi="Arial" w:cs="Arial"/>
                <w:sz w:val="24"/>
              </w:rPr>
              <w:t xml:space="preserve">PREGÃO PRESENCIAL Nº. </w:t>
            </w:r>
            <w:r w:rsidR="00F36567">
              <w:rPr>
                <w:rFonts w:ascii="Arial" w:hAnsi="Arial" w:cs="Arial"/>
                <w:sz w:val="24"/>
              </w:rPr>
              <w:t>016</w:t>
            </w:r>
            <w:r w:rsidR="00DC3DF7">
              <w:rPr>
                <w:rFonts w:ascii="Arial" w:hAnsi="Arial" w:cs="Arial"/>
                <w:sz w:val="24"/>
              </w:rPr>
              <w:t>/2018</w:t>
            </w:r>
          </w:p>
          <w:p w:rsidR="007C4C43" w:rsidRPr="006C0057" w:rsidRDefault="007C4C43">
            <w:pPr>
              <w:jc w:val="center"/>
              <w:rPr>
                <w:rFonts w:ascii="Arial" w:hAnsi="Arial" w:cs="Arial"/>
                <w:sz w:val="24"/>
              </w:rPr>
            </w:pPr>
          </w:p>
          <w:p w:rsidR="009945B3" w:rsidRPr="006C0057" w:rsidRDefault="009945B3">
            <w:pPr>
              <w:jc w:val="center"/>
              <w:rPr>
                <w:rFonts w:ascii="Arial" w:hAnsi="Arial" w:cs="Arial"/>
                <w:sz w:val="24"/>
              </w:rPr>
            </w:pPr>
            <w:r w:rsidRPr="006C0057">
              <w:rPr>
                <w:rFonts w:ascii="Arial" w:hAnsi="Arial" w:cs="Arial"/>
                <w:sz w:val="24"/>
              </w:rPr>
              <w:t>“PROPOSTA COMERCIAL”</w:t>
            </w:r>
          </w:p>
          <w:p w:rsidR="009945B3" w:rsidRPr="006C0057" w:rsidRDefault="009945B3" w:rsidP="00BD0E07">
            <w:pPr>
              <w:jc w:val="center"/>
              <w:rPr>
                <w:rFonts w:ascii="Arial" w:hAnsi="Arial" w:cs="Arial"/>
                <w:sz w:val="24"/>
              </w:rPr>
            </w:pPr>
            <w:r w:rsidRPr="006C0057">
              <w:rPr>
                <w:rFonts w:ascii="Arial" w:hAnsi="Arial" w:cs="Arial"/>
                <w:sz w:val="24"/>
              </w:rPr>
              <w:t>RAZÃO SOCIAL E ENDEREÇO</w:t>
            </w:r>
          </w:p>
        </w:tc>
      </w:tr>
    </w:tbl>
    <w:p w:rsidR="009945B3" w:rsidRPr="006C0057" w:rsidRDefault="009945B3">
      <w:pPr>
        <w:jc w:val="both"/>
        <w:rPr>
          <w:rFonts w:ascii="Arial" w:hAnsi="Arial" w:cs="Arial"/>
          <w:sz w:val="24"/>
        </w:rPr>
      </w:pPr>
    </w:p>
    <w:p w:rsidR="009945B3" w:rsidRPr="006C0057" w:rsidRDefault="009945B3">
      <w:pPr>
        <w:jc w:val="center"/>
        <w:rPr>
          <w:rFonts w:ascii="Arial" w:hAnsi="Arial" w:cs="Arial"/>
          <w:b/>
          <w:sz w:val="24"/>
        </w:rPr>
      </w:pPr>
      <w:r w:rsidRPr="006C0057">
        <w:rPr>
          <w:rFonts w:ascii="Arial" w:hAnsi="Arial" w:cs="Arial"/>
          <w:b/>
          <w:sz w:val="24"/>
        </w:rPr>
        <w:t xml:space="preserve">VI </w:t>
      </w:r>
      <w:r w:rsidR="002C364F">
        <w:rPr>
          <w:rFonts w:ascii="Arial" w:hAnsi="Arial" w:cs="Arial"/>
          <w:b/>
          <w:sz w:val="24"/>
        </w:rPr>
        <w:t>–</w:t>
      </w:r>
      <w:r w:rsidRPr="006C0057">
        <w:rPr>
          <w:rFonts w:ascii="Arial" w:hAnsi="Arial" w:cs="Arial"/>
          <w:b/>
          <w:sz w:val="24"/>
        </w:rPr>
        <w:t xml:space="preserve"> PROPOSTA COMERCIAL</w:t>
      </w:r>
    </w:p>
    <w:p w:rsidR="009945B3" w:rsidRPr="006C0057" w:rsidRDefault="009945B3">
      <w:pPr>
        <w:jc w:val="both"/>
        <w:rPr>
          <w:rFonts w:ascii="Arial" w:hAnsi="Arial" w:cs="Arial"/>
          <w:sz w:val="24"/>
        </w:rPr>
      </w:pPr>
    </w:p>
    <w:p w:rsidR="009945B3" w:rsidRPr="006C0057" w:rsidRDefault="009945B3">
      <w:pPr>
        <w:jc w:val="both"/>
        <w:rPr>
          <w:rFonts w:ascii="Arial" w:hAnsi="Arial" w:cs="Arial"/>
          <w:sz w:val="24"/>
        </w:rPr>
      </w:pPr>
      <w:r w:rsidRPr="006C0057">
        <w:rPr>
          <w:rFonts w:ascii="Arial" w:hAnsi="Arial" w:cs="Arial"/>
          <w:sz w:val="24"/>
        </w:rPr>
        <w:t>6.1. A proposta indicará o nome da empresa e deverá ser apresentada em uma via, datilografada ou processada em computador, conforme modelo de Proposta Comercial constante do Anexo I, ou em modelo próprio em que conste:</w:t>
      </w:r>
    </w:p>
    <w:p w:rsidR="009945B3" w:rsidRPr="006C0057" w:rsidRDefault="009945B3">
      <w:pPr>
        <w:jc w:val="both"/>
        <w:rPr>
          <w:rFonts w:ascii="Arial" w:hAnsi="Arial" w:cs="Arial"/>
          <w:sz w:val="24"/>
        </w:rPr>
      </w:pPr>
    </w:p>
    <w:p w:rsidR="009945B3" w:rsidRPr="006C0057" w:rsidRDefault="009945B3">
      <w:pPr>
        <w:jc w:val="both"/>
        <w:rPr>
          <w:rFonts w:ascii="Arial" w:hAnsi="Arial" w:cs="Arial"/>
          <w:sz w:val="24"/>
        </w:rPr>
      </w:pPr>
      <w:r w:rsidRPr="006C0057">
        <w:rPr>
          <w:rFonts w:ascii="Arial" w:hAnsi="Arial" w:cs="Arial"/>
          <w:sz w:val="24"/>
        </w:rPr>
        <w:t xml:space="preserve">6.1.1. </w:t>
      </w:r>
      <w:proofErr w:type="gramStart"/>
      <w:r w:rsidRPr="006C0057">
        <w:rPr>
          <w:rFonts w:ascii="Arial" w:hAnsi="Arial" w:cs="Arial"/>
          <w:sz w:val="24"/>
        </w:rPr>
        <w:t>descrição</w:t>
      </w:r>
      <w:proofErr w:type="gramEnd"/>
      <w:r w:rsidRPr="006C0057">
        <w:rPr>
          <w:rFonts w:ascii="Arial" w:hAnsi="Arial" w:cs="Arial"/>
          <w:sz w:val="24"/>
        </w:rPr>
        <w:t xml:space="preserve"> do produto, conforme especificações constantes no Anexo </w:t>
      </w:r>
      <w:r w:rsidR="00887877">
        <w:rPr>
          <w:rFonts w:ascii="Arial" w:hAnsi="Arial" w:cs="Arial"/>
          <w:sz w:val="24"/>
        </w:rPr>
        <w:t>I;</w:t>
      </w:r>
    </w:p>
    <w:p w:rsidR="009945B3" w:rsidRPr="006C0057" w:rsidRDefault="009945B3">
      <w:pPr>
        <w:jc w:val="both"/>
        <w:rPr>
          <w:rFonts w:ascii="Arial" w:hAnsi="Arial" w:cs="Arial"/>
          <w:sz w:val="24"/>
        </w:rPr>
      </w:pPr>
    </w:p>
    <w:p w:rsidR="009945B3" w:rsidRDefault="009945B3">
      <w:pPr>
        <w:jc w:val="both"/>
        <w:rPr>
          <w:rFonts w:ascii="Arial" w:hAnsi="Arial" w:cs="Arial"/>
          <w:sz w:val="24"/>
        </w:rPr>
      </w:pPr>
      <w:r w:rsidRPr="006C0057">
        <w:rPr>
          <w:rFonts w:ascii="Arial" w:hAnsi="Arial" w:cs="Arial"/>
          <w:sz w:val="24"/>
        </w:rPr>
        <w:t xml:space="preserve">6.1.2. </w:t>
      </w:r>
      <w:proofErr w:type="gramStart"/>
      <w:r w:rsidRPr="006C0057">
        <w:rPr>
          <w:rFonts w:ascii="Arial" w:hAnsi="Arial" w:cs="Arial"/>
          <w:sz w:val="24"/>
        </w:rPr>
        <w:t>marca</w:t>
      </w:r>
      <w:proofErr w:type="gramEnd"/>
      <w:r w:rsidRPr="006C0057">
        <w:rPr>
          <w:rFonts w:ascii="Arial" w:hAnsi="Arial" w:cs="Arial"/>
          <w:sz w:val="24"/>
        </w:rPr>
        <w:t xml:space="preserve"> ou origem do produto ofertado;</w:t>
      </w:r>
    </w:p>
    <w:p w:rsidR="00D54C03" w:rsidRPr="006C0057" w:rsidRDefault="00D54C03">
      <w:pPr>
        <w:jc w:val="both"/>
        <w:rPr>
          <w:rFonts w:ascii="Arial" w:hAnsi="Arial" w:cs="Arial"/>
          <w:sz w:val="24"/>
        </w:rPr>
      </w:pPr>
    </w:p>
    <w:p w:rsidR="009945B3" w:rsidRPr="006C0057" w:rsidRDefault="009945B3">
      <w:pPr>
        <w:jc w:val="both"/>
        <w:rPr>
          <w:rFonts w:ascii="Arial" w:hAnsi="Arial" w:cs="Arial"/>
          <w:sz w:val="24"/>
        </w:rPr>
      </w:pPr>
      <w:r w:rsidRPr="006C0057">
        <w:rPr>
          <w:rFonts w:ascii="Arial" w:hAnsi="Arial" w:cs="Arial"/>
          <w:sz w:val="24"/>
        </w:rPr>
        <w:t xml:space="preserve">6.1.3. </w:t>
      </w:r>
      <w:proofErr w:type="gramStart"/>
      <w:r w:rsidRPr="006C0057">
        <w:rPr>
          <w:rFonts w:ascii="Arial" w:hAnsi="Arial" w:cs="Arial"/>
          <w:sz w:val="24"/>
        </w:rPr>
        <w:t>preço</w:t>
      </w:r>
      <w:proofErr w:type="gramEnd"/>
      <w:r w:rsidRPr="006C0057">
        <w:rPr>
          <w:rFonts w:ascii="Arial" w:hAnsi="Arial" w:cs="Arial"/>
          <w:sz w:val="24"/>
        </w:rPr>
        <w:t xml:space="preserve"> unitário do produto;</w:t>
      </w:r>
    </w:p>
    <w:p w:rsidR="00D54C03" w:rsidRDefault="00D54C03">
      <w:pPr>
        <w:jc w:val="both"/>
        <w:rPr>
          <w:rFonts w:ascii="Arial" w:hAnsi="Arial" w:cs="Arial"/>
          <w:sz w:val="24"/>
        </w:rPr>
      </w:pPr>
    </w:p>
    <w:p w:rsidR="009945B3" w:rsidRDefault="009945B3">
      <w:pPr>
        <w:jc w:val="both"/>
        <w:rPr>
          <w:rFonts w:ascii="Arial" w:hAnsi="Arial" w:cs="Arial"/>
          <w:sz w:val="24"/>
        </w:rPr>
      </w:pPr>
      <w:r w:rsidRPr="006C0057">
        <w:rPr>
          <w:rFonts w:ascii="Arial" w:hAnsi="Arial" w:cs="Arial"/>
          <w:sz w:val="24"/>
        </w:rPr>
        <w:t xml:space="preserve">6.1.4. </w:t>
      </w:r>
      <w:proofErr w:type="gramStart"/>
      <w:r w:rsidRPr="006C0057">
        <w:rPr>
          <w:rFonts w:ascii="Arial" w:hAnsi="Arial" w:cs="Arial"/>
          <w:sz w:val="24"/>
        </w:rPr>
        <w:t>preço</w:t>
      </w:r>
      <w:proofErr w:type="gramEnd"/>
      <w:r w:rsidRPr="006C0057">
        <w:rPr>
          <w:rFonts w:ascii="Arial" w:hAnsi="Arial" w:cs="Arial"/>
          <w:sz w:val="24"/>
        </w:rPr>
        <w:t xml:space="preserve"> total do produto.</w:t>
      </w:r>
    </w:p>
    <w:p w:rsidR="00563DA9" w:rsidRPr="006C0057" w:rsidRDefault="00563DA9">
      <w:pPr>
        <w:jc w:val="both"/>
        <w:rPr>
          <w:rFonts w:ascii="Arial" w:hAnsi="Arial" w:cs="Arial"/>
          <w:sz w:val="24"/>
        </w:rPr>
      </w:pPr>
    </w:p>
    <w:p w:rsidR="009945B3" w:rsidRDefault="009945B3">
      <w:pPr>
        <w:jc w:val="both"/>
        <w:rPr>
          <w:rFonts w:ascii="Arial" w:hAnsi="Arial" w:cs="Arial"/>
          <w:sz w:val="24"/>
        </w:rPr>
      </w:pPr>
      <w:r w:rsidRPr="006C0057">
        <w:rPr>
          <w:rFonts w:ascii="Arial" w:hAnsi="Arial" w:cs="Arial"/>
          <w:sz w:val="24"/>
        </w:rPr>
        <w:t>6.2. O licitante deverá apresentar proposta comercial referente a todos os itens objetos da licitação, ou apenas, aos itens que lhe convier.</w:t>
      </w:r>
    </w:p>
    <w:p w:rsidR="005230F7" w:rsidRDefault="005230F7">
      <w:pPr>
        <w:jc w:val="both"/>
        <w:rPr>
          <w:rFonts w:ascii="Arial" w:hAnsi="Arial" w:cs="Arial"/>
          <w:sz w:val="24"/>
        </w:rPr>
      </w:pPr>
    </w:p>
    <w:p w:rsidR="005230F7" w:rsidRPr="005230F7" w:rsidRDefault="005230F7" w:rsidP="005230F7">
      <w:pPr>
        <w:jc w:val="both"/>
        <w:rPr>
          <w:rFonts w:ascii="Arial" w:hAnsi="Arial" w:cs="Arial"/>
          <w:sz w:val="24"/>
          <w:szCs w:val="24"/>
          <w:u w:val="single"/>
        </w:rPr>
      </w:pPr>
      <w:r w:rsidRPr="005230F7">
        <w:rPr>
          <w:rFonts w:ascii="Arial" w:hAnsi="Arial" w:cs="Arial"/>
          <w:sz w:val="24"/>
          <w:szCs w:val="24"/>
          <w:u w:val="single"/>
        </w:rPr>
        <w:t>6.2.1. Além da proposta escrita deverá o proponente entregar, no mesmo envelope, cd ou pen drive com os mesmos preços listados na proposta escrita, sob pena de desclassificaçã</w:t>
      </w:r>
      <w:r w:rsidR="00733326">
        <w:rPr>
          <w:rFonts w:ascii="Arial" w:hAnsi="Arial" w:cs="Arial"/>
          <w:sz w:val="24"/>
          <w:szCs w:val="24"/>
          <w:u w:val="single"/>
        </w:rPr>
        <w:t>o;</w:t>
      </w:r>
    </w:p>
    <w:p w:rsidR="005230F7" w:rsidRPr="005230F7" w:rsidRDefault="005230F7" w:rsidP="005230F7">
      <w:pPr>
        <w:jc w:val="both"/>
        <w:rPr>
          <w:rFonts w:ascii="Arial" w:hAnsi="Arial" w:cs="Arial"/>
          <w:sz w:val="24"/>
          <w:szCs w:val="24"/>
          <w:u w:val="single"/>
        </w:rPr>
      </w:pPr>
    </w:p>
    <w:p w:rsidR="005230F7" w:rsidRPr="005230F7" w:rsidRDefault="005230F7" w:rsidP="005230F7">
      <w:pPr>
        <w:jc w:val="both"/>
        <w:rPr>
          <w:rFonts w:ascii="Arial" w:hAnsi="Arial" w:cs="Arial"/>
          <w:sz w:val="24"/>
          <w:szCs w:val="24"/>
          <w:u w:val="single"/>
        </w:rPr>
      </w:pPr>
      <w:r w:rsidRPr="005230F7">
        <w:rPr>
          <w:rFonts w:ascii="Arial" w:hAnsi="Arial" w:cs="Arial"/>
          <w:sz w:val="24"/>
          <w:szCs w:val="24"/>
          <w:u w:val="single"/>
        </w:rPr>
        <w:t>6.2.2. O software para lançamento dos preços deverá ser obtido pelos proponentes com antecedência junto à Comissão Permanente de Licitações através do email licitacao</w:t>
      </w:r>
      <w:r w:rsidR="00CD573F">
        <w:rPr>
          <w:rFonts w:ascii="Arial" w:hAnsi="Arial" w:cs="Arial"/>
          <w:sz w:val="24"/>
          <w:szCs w:val="24"/>
          <w:u w:val="single"/>
        </w:rPr>
        <w:t>janauba</w:t>
      </w:r>
      <w:r w:rsidRPr="005230F7">
        <w:rPr>
          <w:rFonts w:ascii="Arial" w:hAnsi="Arial" w:cs="Arial"/>
          <w:sz w:val="24"/>
          <w:szCs w:val="24"/>
          <w:u w:val="single"/>
        </w:rPr>
        <w:t>@</w:t>
      </w:r>
      <w:r w:rsidR="00CD573F">
        <w:rPr>
          <w:rFonts w:ascii="Arial" w:hAnsi="Arial" w:cs="Arial"/>
          <w:sz w:val="24"/>
          <w:szCs w:val="24"/>
          <w:u w:val="single"/>
        </w:rPr>
        <w:t>yahoo.com</w:t>
      </w:r>
      <w:r w:rsidRPr="005230F7">
        <w:rPr>
          <w:rFonts w:ascii="Arial" w:hAnsi="Arial" w:cs="Arial"/>
          <w:sz w:val="24"/>
          <w:szCs w:val="24"/>
          <w:u w:val="single"/>
        </w:rPr>
        <w:t>.b</w:t>
      </w:r>
      <w:r w:rsidR="00733326">
        <w:rPr>
          <w:rFonts w:ascii="Arial" w:hAnsi="Arial" w:cs="Arial"/>
          <w:sz w:val="24"/>
          <w:szCs w:val="24"/>
          <w:u w:val="single"/>
        </w:rPr>
        <w:t>r.</w:t>
      </w:r>
    </w:p>
    <w:p w:rsidR="005230F7" w:rsidRPr="005230F7" w:rsidRDefault="005230F7" w:rsidP="005230F7">
      <w:pPr>
        <w:jc w:val="both"/>
        <w:rPr>
          <w:rFonts w:ascii="Arial" w:hAnsi="Arial" w:cs="Arial"/>
          <w:sz w:val="24"/>
          <w:szCs w:val="24"/>
          <w:u w:val="single"/>
        </w:rPr>
      </w:pPr>
    </w:p>
    <w:p w:rsidR="005230F7" w:rsidRPr="005230F7" w:rsidRDefault="005230F7" w:rsidP="005230F7">
      <w:pPr>
        <w:jc w:val="both"/>
        <w:rPr>
          <w:rFonts w:ascii="Arial" w:hAnsi="Arial" w:cs="Arial"/>
          <w:sz w:val="24"/>
          <w:szCs w:val="24"/>
          <w:u w:val="single"/>
        </w:rPr>
      </w:pPr>
      <w:r w:rsidRPr="005230F7">
        <w:rPr>
          <w:rFonts w:ascii="Arial" w:hAnsi="Arial" w:cs="Arial"/>
          <w:sz w:val="24"/>
          <w:szCs w:val="24"/>
          <w:u w:val="single"/>
        </w:rPr>
        <w:lastRenderedPageBreak/>
        <w:t>6.2.3. Havendo divergência entre o preço contido na proposta escrita e no cd ou pen drive prevalecerá para todos os efeitos o menor dele</w:t>
      </w:r>
      <w:r w:rsidR="00733326">
        <w:rPr>
          <w:rFonts w:ascii="Arial" w:hAnsi="Arial" w:cs="Arial"/>
          <w:sz w:val="24"/>
          <w:szCs w:val="24"/>
          <w:u w:val="single"/>
        </w:rPr>
        <w:t>s.</w:t>
      </w:r>
    </w:p>
    <w:p w:rsidR="009945B3" w:rsidRPr="006C0057" w:rsidRDefault="009945B3">
      <w:pPr>
        <w:jc w:val="both"/>
        <w:rPr>
          <w:rFonts w:ascii="Arial" w:hAnsi="Arial" w:cs="Arial"/>
          <w:sz w:val="24"/>
        </w:rPr>
      </w:pPr>
    </w:p>
    <w:p w:rsidR="009945B3" w:rsidRPr="006C0057" w:rsidRDefault="009945B3">
      <w:pPr>
        <w:jc w:val="both"/>
        <w:rPr>
          <w:rFonts w:ascii="Arial" w:hAnsi="Arial" w:cs="Arial"/>
          <w:sz w:val="24"/>
        </w:rPr>
      </w:pPr>
      <w:r w:rsidRPr="006C0057">
        <w:rPr>
          <w:rFonts w:ascii="Arial" w:hAnsi="Arial" w:cs="Arial"/>
          <w:sz w:val="24"/>
        </w:rPr>
        <w:t>6.3. É vedada a imposição de condições ou apresentação de opções, somente sendo admitidas propostas que ofertem apenas uma origem, uma marca e um preço para cada item licitado.</w:t>
      </w:r>
    </w:p>
    <w:p w:rsidR="009945B3" w:rsidRPr="006C0057" w:rsidRDefault="009945B3">
      <w:pPr>
        <w:jc w:val="both"/>
        <w:rPr>
          <w:rFonts w:ascii="Arial" w:hAnsi="Arial" w:cs="Arial"/>
          <w:sz w:val="24"/>
        </w:rPr>
      </w:pPr>
    </w:p>
    <w:p w:rsidR="009945B3" w:rsidRPr="006C0057" w:rsidRDefault="009945B3">
      <w:pPr>
        <w:jc w:val="both"/>
        <w:rPr>
          <w:rFonts w:ascii="Arial" w:hAnsi="Arial" w:cs="Arial"/>
          <w:sz w:val="24"/>
        </w:rPr>
      </w:pPr>
      <w:r w:rsidRPr="006C0057">
        <w:rPr>
          <w:rFonts w:ascii="Arial" w:hAnsi="Arial" w:cs="Arial"/>
          <w:sz w:val="24"/>
        </w:rPr>
        <w:t xml:space="preserve">6.4. O preço deverá ser cotado considerando-se: </w:t>
      </w:r>
    </w:p>
    <w:p w:rsidR="009945B3" w:rsidRPr="006C0057" w:rsidRDefault="009945B3">
      <w:pPr>
        <w:jc w:val="both"/>
        <w:rPr>
          <w:rFonts w:ascii="Arial" w:hAnsi="Arial" w:cs="Arial"/>
          <w:sz w:val="24"/>
        </w:rPr>
      </w:pPr>
    </w:p>
    <w:p w:rsidR="002C364F" w:rsidRPr="000625A4" w:rsidRDefault="009945B3">
      <w:pPr>
        <w:pStyle w:val="Corpodetexto3"/>
        <w:rPr>
          <w:rFonts w:ascii="Arial" w:hAnsi="Arial" w:cs="Arial"/>
          <w:b w:val="0"/>
        </w:rPr>
      </w:pPr>
      <w:r w:rsidRPr="000625A4">
        <w:rPr>
          <w:rFonts w:ascii="Arial" w:hAnsi="Arial" w:cs="Arial"/>
          <w:b w:val="0"/>
        </w:rPr>
        <w:t xml:space="preserve">6.4.1. </w:t>
      </w:r>
      <w:r w:rsidR="004228F1" w:rsidRPr="000625A4">
        <w:rPr>
          <w:rFonts w:ascii="Arial" w:hAnsi="Arial" w:cs="Arial"/>
          <w:b w:val="0"/>
        </w:rPr>
        <w:t xml:space="preserve">A entrega do objeto de acordo com as condições e exigências contidas neste edital e seus anexos, incluídos os valores de quaisquer gastos ou despesas com transporte, tributos, fretes, ônus previdenciários e trabalhistas, seguros e outros encargos ou acessórios; </w:t>
      </w:r>
    </w:p>
    <w:p w:rsidR="004228F1" w:rsidRPr="006C0057" w:rsidRDefault="004228F1">
      <w:pPr>
        <w:pStyle w:val="Corpodetexto3"/>
        <w:rPr>
          <w:rFonts w:ascii="Arial" w:hAnsi="Arial" w:cs="Arial"/>
          <w:b w:val="0"/>
        </w:rPr>
      </w:pPr>
    </w:p>
    <w:p w:rsidR="009945B3" w:rsidRPr="006C0057" w:rsidRDefault="009945B3">
      <w:pPr>
        <w:jc w:val="both"/>
        <w:rPr>
          <w:rFonts w:ascii="Arial" w:hAnsi="Arial" w:cs="Arial"/>
          <w:sz w:val="24"/>
        </w:rPr>
      </w:pPr>
      <w:r w:rsidRPr="006C0057">
        <w:rPr>
          <w:rFonts w:ascii="Arial" w:hAnsi="Arial" w:cs="Arial"/>
          <w:sz w:val="24"/>
        </w:rPr>
        <w:t xml:space="preserve">6.5. Os preços devem ser expressos em moeda corrente do país, em numeral, com </w:t>
      </w:r>
      <w:r w:rsidR="00A80283">
        <w:rPr>
          <w:rFonts w:ascii="Arial" w:hAnsi="Arial" w:cs="Arial"/>
          <w:sz w:val="24"/>
        </w:rPr>
        <w:t>3</w:t>
      </w:r>
      <w:r w:rsidRPr="006C0057">
        <w:rPr>
          <w:rFonts w:ascii="Arial" w:hAnsi="Arial" w:cs="Arial"/>
          <w:sz w:val="24"/>
        </w:rPr>
        <w:t xml:space="preserve"> (</w:t>
      </w:r>
      <w:r w:rsidR="00A80283">
        <w:rPr>
          <w:rFonts w:ascii="Arial" w:hAnsi="Arial" w:cs="Arial"/>
          <w:sz w:val="24"/>
        </w:rPr>
        <w:t>três</w:t>
      </w:r>
      <w:r w:rsidRPr="006C0057">
        <w:rPr>
          <w:rFonts w:ascii="Arial" w:hAnsi="Arial" w:cs="Arial"/>
          <w:sz w:val="24"/>
        </w:rPr>
        <w:t>) casas decimais.</w:t>
      </w:r>
    </w:p>
    <w:p w:rsidR="009945B3" w:rsidRPr="006C0057" w:rsidRDefault="009945B3">
      <w:pPr>
        <w:jc w:val="both"/>
        <w:rPr>
          <w:rFonts w:ascii="Arial" w:hAnsi="Arial" w:cs="Arial"/>
          <w:sz w:val="24"/>
        </w:rPr>
      </w:pPr>
    </w:p>
    <w:p w:rsidR="009945B3" w:rsidRPr="006C0057" w:rsidRDefault="009945B3">
      <w:pPr>
        <w:jc w:val="both"/>
        <w:rPr>
          <w:rFonts w:ascii="Arial" w:hAnsi="Arial" w:cs="Arial"/>
          <w:sz w:val="24"/>
        </w:rPr>
      </w:pPr>
      <w:r w:rsidRPr="006C0057">
        <w:rPr>
          <w:rFonts w:ascii="Arial" w:hAnsi="Arial" w:cs="Arial"/>
          <w:sz w:val="24"/>
        </w:rPr>
        <w:t>6.6. A Proposta Comercial terá validade por, no mínimo, 60 (sessenta) dias, contados a partir da data da sessão pública do Pregão.</w:t>
      </w:r>
    </w:p>
    <w:p w:rsidR="00C563A1" w:rsidRPr="006C0057" w:rsidRDefault="00C563A1">
      <w:pPr>
        <w:jc w:val="both"/>
        <w:rPr>
          <w:rFonts w:ascii="Arial" w:hAnsi="Arial" w:cs="Arial"/>
          <w:sz w:val="24"/>
        </w:rPr>
      </w:pPr>
    </w:p>
    <w:p w:rsidR="00C563A1" w:rsidRPr="006C0057" w:rsidRDefault="00C563A1" w:rsidP="00C563A1">
      <w:pPr>
        <w:jc w:val="both"/>
        <w:rPr>
          <w:rFonts w:ascii="Arial" w:hAnsi="Arial" w:cs="Arial"/>
          <w:sz w:val="24"/>
        </w:rPr>
      </w:pPr>
      <w:r w:rsidRPr="006C0057">
        <w:rPr>
          <w:rFonts w:ascii="Arial" w:hAnsi="Arial" w:cs="Arial"/>
          <w:sz w:val="24"/>
        </w:rPr>
        <w:t>6.6.1.</w:t>
      </w:r>
      <w:r w:rsidRPr="006C0057">
        <w:rPr>
          <w:rFonts w:ascii="Arial" w:hAnsi="Arial" w:cs="Arial"/>
        </w:rPr>
        <w:t xml:space="preserve"> </w:t>
      </w:r>
      <w:r w:rsidRPr="006C0057">
        <w:rPr>
          <w:rFonts w:ascii="Arial" w:hAnsi="Arial" w:cs="Arial"/>
          <w:sz w:val="24"/>
        </w:rPr>
        <w:t>Caso esse prazo não esteja expressamente indicado na Proposta Comercial, o mesmo será considerado como aceito para efeito de julgamento.</w:t>
      </w:r>
    </w:p>
    <w:p w:rsidR="009945B3" w:rsidRPr="006C0057" w:rsidRDefault="009945B3">
      <w:pPr>
        <w:jc w:val="both"/>
        <w:rPr>
          <w:rFonts w:ascii="Arial" w:hAnsi="Arial" w:cs="Arial"/>
          <w:sz w:val="24"/>
        </w:rPr>
      </w:pPr>
    </w:p>
    <w:p w:rsidR="009945B3" w:rsidRPr="006C0057" w:rsidRDefault="009945B3">
      <w:pPr>
        <w:jc w:val="both"/>
        <w:rPr>
          <w:rFonts w:ascii="Arial" w:hAnsi="Arial" w:cs="Arial"/>
          <w:sz w:val="24"/>
        </w:rPr>
      </w:pPr>
      <w:r w:rsidRPr="006C0057">
        <w:rPr>
          <w:rFonts w:ascii="Arial" w:hAnsi="Arial" w:cs="Arial"/>
          <w:sz w:val="24"/>
        </w:rPr>
        <w:t>6.7. Toda a especificação estabelecida para o objeto será tacitamente aceita pelo licitante, no ato da entrega de sua proposta comercial.</w:t>
      </w:r>
    </w:p>
    <w:p w:rsidR="009945B3" w:rsidRPr="006C0057" w:rsidRDefault="009945B3">
      <w:pPr>
        <w:jc w:val="both"/>
        <w:rPr>
          <w:rFonts w:ascii="Arial" w:hAnsi="Arial" w:cs="Arial"/>
          <w:sz w:val="24"/>
        </w:rPr>
      </w:pPr>
    </w:p>
    <w:p w:rsidR="004E0867" w:rsidRDefault="004E0867">
      <w:pPr>
        <w:jc w:val="center"/>
        <w:rPr>
          <w:rFonts w:ascii="Arial" w:hAnsi="Arial" w:cs="Arial"/>
          <w:b/>
          <w:sz w:val="24"/>
        </w:rPr>
      </w:pPr>
    </w:p>
    <w:p w:rsidR="009945B3" w:rsidRPr="006C0057" w:rsidRDefault="009945B3">
      <w:pPr>
        <w:jc w:val="center"/>
        <w:rPr>
          <w:rFonts w:ascii="Arial" w:hAnsi="Arial" w:cs="Arial"/>
          <w:b/>
          <w:sz w:val="24"/>
        </w:rPr>
      </w:pPr>
      <w:r w:rsidRPr="006C0057">
        <w:rPr>
          <w:rFonts w:ascii="Arial" w:hAnsi="Arial" w:cs="Arial"/>
          <w:b/>
          <w:sz w:val="24"/>
        </w:rPr>
        <w:t xml:space="preserve">VII </w:t>
      </w:r>
      <w:r w:rsidR="002C364F">
        <w:rPr>
          <w:rFonts w:ascii="Arial" w:hAnsi="Arial" w:cs="Arial"/>
          <w:b/>
          <w:sz w:val="24"/>
        </w:rPr>
        <w:t>–</w:t>
      </w:r>
      <w:r w:rsidRPr="006C0057">
        <w:rPr>
          <w:rFonts w:ascii="Arial" w:hAnsi="Arial" w:cs="Arial"/>
          <w:b/>
          <w:sz w:val="24"/>
        </w:rPr>
        <w:t xml:space="preserve"> DOCUMENTAÇÃO DE HABILITAÇÃO</w:t>
      </w:r>
    </w:p>
    <w:p w:rsidR="006E5477" w:rsidRPr="006E5477" w:rsidRDefault="006E5477" w:rsidP="006E5477">
      <w:pPr>
        <w:jc w:val="both"/>
        <w:rPr>
          <w:rFonts w:ascii="Arial" w:hAnsi="Arial" w:cs="Arial"/>
          <w:sz w:val="24"/>
          <w:szCs w:val="24"/>
        </w:rPr>
      </w:pPr>
      <w:r w:rsidRPr="006E5477">
        <w:rPr>
          <w:rFonts w:ascii="Arial" w:hAnsi="Arial" w:cs="Arial"/>
          <w:sz w:val="24"/>
          <w:szCs w:val="24"/>
        </w:rPr>
        <w:t>7.1. O licitante que ofertar o menor preço deverá apresentar a documentação abaixo relacionada:</w:t>
      </w:r>
    </w:p>
    <w:p w:rsidR="006E5477" w:rsidRPr="006E5477" w:rsidRDefault="006E5477" w:rsidP="006E5477">
      <w:pPr>
        <w:jc w:val="both"/>
        <w:rPr>
          <w:rFonts w:ascii="Arial" w:hAnsi="Arial" w:cs="Arial"/>
          <w:sz w:val="24"/>
          <w:szCs w:val="24"/>
        </w:rPr>
      </w:pPr>
    </w:p>
    <w:p w:rsidR="006E5477" w:rsidRPr="006E5477" w:rsidRDefault="006E5477" w:rsidP="006E5477">
      <w:pPr>
        <w:pStyle w:val="Corpodetexto3"/>
        <w:rPr>
          <w:rFonts w:ascii="Arial" w:hAnsi="Arial" w:cs="Arial"/>
          <w:szCs w:val="24"/>
        </w:rPr>
      </w:pPr>
      <w:r w:rsidRPr="006E5477">
        <w:rPr>
          <w:rFonts w:ascii="Arial" w:hAnsi="Arial" w:cs="Arial"/>
          <w:szCs w:val="24"/>
        </w:rPr>
        <w:t xml:space="preserve">7.1.1. </w:t>
      </w:r>
      <w:proofErr w:type="gramStart"/>
      <w:r w:rsidRPr="006E5477">
        <w:rPr>
          <w:rFonts w:ascii="Arial" w:hAnsi="Arial" w:cs="Arial"/>
          <w:szCs w:val="24"/>
        </w:rPr>
        <w:t>prova</w:t>
      </w:r>
      <w:proofErr w:type="gramEnd"/>
      <w:r w:rsidRPr="006E5477">
        <w:rPr>
          <w:rFonts w:ascii="Arial" w:hAnsi="Arial" w:cs="Arial"/>
          <w:szCs w:val="24"/>
        </w:rPr>
        <w:t xml:space="preserve"> de habilitação jurídica:</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 xml:space="preserve">7.1.1.1. </w:t>
      </w:r>
      <w:proofErr w:type="gramStart"/>
      <w:r w:rsidRPr="006E5477">
        <w:rPr>
          <w:rFonts w:ascii="Arial" w:hAnsi="Arial" w:cs="Arial"/>
          <w:sz w:val="24"/>
          <w:szCs w:val="24"/>
        </w:rPr>
        <w:t>cópia</w:t>
      </w:r>
      <w:proofErr w:type="gramEnd"/>
      <w:r w:rsidRPr="006E5477">
        <w:rPr>
          <w:rFonts w:ascii="Arial" w:hAnsi="Arial" w:cs="Arial"/>
          <w:sz w:val="24"/>
          <w:szCs w:val="24"/>
        </w:rPr>
        <w:t xml:space="preserve"> da cédula de identidade do representante legal da empresa;</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 xml:space="preserve">7.1.1.2. </w:t>
      </w:r>
      <w:proofErr w:type="gramStart"/>
      <w:r w:rsidRPr="006E5477">
        <w:rPr>
          <w:rFonts w:ascii="Arial" w:hAnsi="Arial" w:cs="Arial"/>
          <w:sz w:val="24"/>
          <w:szCs w:val="24"/>
        </w:rPr>
        <w:t>registro</w:t>
      </w:r>
      <w:proofErr w:type="gramEnd"/>
      <w:r w:rsidRPr="006E5477">
        <w:rPr>
          <w:rFonts w:ascii="Arial" w:hAnsi="Arial" w:cs="Arial"/>
          <w:sz w:val="24"/>
          <w:szCs w:val="24"/>
        </w:rPr>
        <w:t xml:space="preserve"> comercial, no caso de empresa individual;</w:t>
      </w:r>
    </w:p>
    <w:p w:rsidR="00470DCE" w:rsidRDefault="00470DCE" w:rsidP="006E5477">
      <w:pPr>
        <w:jc w:val="both"/>
        <w:rPr>
          <w:rFonts w:ascii="Arial" w:hAnsi="Arial" w:cs="Arial"/>
          <w:sz w:val="24"/>
          <w:szCs w:val="24"/>
        </w:rPr>
      </w:pPr>
    </w:p>
    <w:p w:rsidR="006E5477" w:rsidRDefault="00470DCE" w:rsidP="006E5477">
      <w:pPr>
        <w:jc w:val="both"/>
        <w:rPr>
          <w:rFonts w:ascii="Arial" w:hAnsi="Arial" w:cs="Arial"/>
          <w:sz w:val="24"/>
          <w:szCs w:val="24"/>
        </w:rPr>
      </w:pPr>
      <w:r>
        <w:rPr>
          <w:rFonts w:ascii="Arial" w:hAnsi="Arial" w:cs="Arial"/>
          <w:sz w:val="24"/>
          <w:szCs w:val="24"/>
        </w:rPr>
        <w:t>7.1.1.3 Prova de inscrição do CNPJ</w:t>
      </w:r>
    </w:p>
    <w:p w:rsidR="00470DCE" w:rsidRPr="006E5477" w:rsidRDefault="00470DCE" w:rsidP="006E5477">
      <w:pPr>
        <w:jc w:val="both"/>
        <w:rPr>
          <w:rFonts w:ascii="Arial" w:hAnsi="Arial" w:cs="Arial"/>
          <w:sz w:val="24"/>
          <w:szCs w:val="24"/>
        </w:rPr>
      </w:pPr>
    </w:p>
    <w:p w:rsidR="006E5477" w:rsidRPr="006E5477" w:rsidRDefault="00470DCE" w:rsidP="006E5477">
      <w:pPr>
        <w:jc w:val="both"/>
        <w:rPr>
          <w:rFonts w:ascii="Arial" w:hAnsi="Arial" w:cs="Arial"/>
          <w:sz w:val="24"/>
          <w:szCs w:val="24"/>
        </w:rPr>
      </w:pPr>
      <w:r>
        <w:rPr>
          <w:rFonts w:ascii="Arial" w:hAnsi="Arial" w:cs="Arial"/>
          <w:sz w:val="24"/>
          <w:szCs w:val="24"/>
        </w:rPr>
        <w:t>7.1.1.4</w:t>
      </w:r>
      <w:r w:rsidR="006E5477" w:rsidRPr="006E5477">
        <w:rPr>
          <w:rFonts w:ascii="Arial" w:hAnsi="Arial" w:cs="Arial"/>
          <w:sz w:val="24"/>
          <w:szCs w:val="24"/>
        </w:rPr>
        <w:t xml:space="preserve">. </w:t>
      </w:r>
      <w:proofErr w:type="gramStart"/>
      <w:r w:rsidR="006E5477" w:rsidRPr="006E5477">
        <w:rPr>
          <w:rFonts w:ascii="Arial" w:hAnsi="Arial" w:cs="Arial"/>
          <w:sz w:val="24"/>
          <w:szCs w:val="24"/>
        </w:rPr>
        <w:t>ato</w:t>
      </w:r>
      <w:proofErr w:type="gramEnd"/>
      <w:r w:rsidR="006E5477" w:rsidRPr="006E5477">
        <w:rPr>
          <w:rFonts w:ascii="Arial" w:hAnsi="Arial" w:cs="Arial"/>
          <w:sz w:val="24"/>
          <w:szCs w:val="24"/>
        </w:rPr>
        <w:t xml:space="preserve"> constitutivo, estatuto ou contrato social em vigor devidamente registrado, em se tratando de sociedades comerciais, e no caso de sociedade por ações, acompanhado de documentos de eleição de seus administradores;</w:t>
      </w:r>
    </w:p>
    <w:p w:rsidR="006E5477" w:rsidRPr="006E5477" w:rsidRDefault="006E5477" w:rsidP="006E5477">
      <w:pPr>
        <w:jc w:val="both"/>
        <w:rPr>
          <w:rFonts w:ascii="Arial" w:hAnsi="Arial" w:cs="Arial"/>
          <w:sz w:val="24"/>
          <w:szCs w:val="24"/>
        </w:rPr>
      </w:pPr>
    </w:p>
    <w:p w:rsidR="006E5477" w:rsidRPr="006E5477" w:rsidRDefault="00470DCE" w:rsidP="006E5477">
      <w:pPr>
        <w:jc w:val="both"/>
        <w:rPr>
          <w:rFonts w:ascii="Arial" w:hAnsi="Arial" w:cs="Arial"/>
          <w:sz w:val="24"/>
          <w:szCs w:val="24"/>
        </w:rPr>
      </w:pPr>
      <w:r>
        <w:rPr>
          <w:rFonts w:ascii="Arial" w:hAnsi="Arial" w:cs="Arial"/>
          <w:sz w:val="24"/>
          <w:szCs w:val="24"/>
        </w:rPr>
        <w:t>7.1.1.5</w:t>
      </w:r>
      <w:r w:rsidR="006E5477" w:rsidRPr="006E5477">
        <w:rPr>
          <w:rFonts w:ascii="Arial" w:hAnsi="Arial" w:cs="Arial"/>
          <w:sz w:val="24"/>
          <w:szCs w:val="24"/>
        </w:rPr>
        <w:t xml:space="preserve">. </w:t>
      </w:r>
      <w:proofErr w:type="gramStart"/>
      <w:r w:rsidR="006E5477" w:rsidRPr="006E5477">
        <w:rPr>
          <w:rFonts w:ascii="Arial" w:hAnsi="Arial" w:cs="Arial"/>
          <w:sz w:val="24"/>
          <w:szCs w:val="24"/>
        </w:rPr>
        <w:t>inscrição</w:t>
      </w:r>
      <w:proofErr w:type="gramEnd"/>
      <w:r w:rsidR="006E5477" w:rsidRPr="006E5477">
        <w:rPr>
          <w:rFonts w:ascii="Arial" w:hAnsi="Arial" w:cs="Arial"/>
          <w:sz w:val="24"/>
          <w:szCs w:val="24"/>
        </w:rPr>
        <w:t xml:space="preserve"> do ato constitutivo, no caso de sociedades civis, acompanhado de prova da diretoria em exercício;</w:t>
      </w:r>
    </w:p>
    <w:p w:rsidR="006E5477" w:rsidRPr="006E5477" w:rsidRDefault="006E5477" w:rsidP="006E5477">
      <w:pPr>
        <w:jc w:val="both"/>
        <w:rPr>
          <w:rFonts w:ascii="Arial" w:hAnsi="Arial" w:cs="Arial"/>
          <w:sz w:val="24"/>
          <w:szCs w:val="24"/>
        </w:rPr>
      </w:pPr>
    </w:p>
    <w:p w:rsidR="006E5477" w:rsidRDefault="00470DCE" w:rsidP="006E5477">
      <w:pPr>
        <w:jc w:val="both"/>
        <w:rPr>
          <w:rFonts w:ascii="Arial" w:hAnsi="Arial" w:cs="Arial"/>
          <w:sz w:val="24"/>
          <w:szCs w:val="24"/>
        </w:rPr>
      </w:pPr>
      <w:r>
        <w:rPr>
          <w:rFonts w:ascii="Arial" w:hAnsi="Arial" w:cs="Arial"/>
          <w:sz w:val="24"/>
          <w:szCs w:val="24"/>
        </w:rPr>
        <w:lastRenderedPageBreak/>
        <w:t>7.1.1.6</w:t>
      </w:r>
      <w:r w:rsidR="006E5477" w:rsidRPr="006E5477">
        <w:rPr>
          <w:rFonts w:ascii="Arial" w:hAnsi="Arial" w:cs="Arial"/>
          <w:sz w:val="24"/>
          <w:szCs w:val="24"/>
        </w:rPr>
        <w:t xml:space="preserve">. </w:t>
      </w:r>
      <w:proofErr w:type="gramStart"/>
      <w:r w:rsidR="006E5477" w:rsidRPr="006E5477">
        <w:rPr>
          <w:rFonts w:ascii="Arial" w:hAnsi="Arial" w:cs="Arial"/>
          <w:sz w:val="24"/>
          <w:szCs w:val="24"/>
        </w:rPr>
        <w:t>decreto</w:t>
      </w:r>
      <w:proofErr w:type="gramEnd"/>
      <w:r w:rsidR="006E5477" w:rsidRPr="006E5477">
        <w:rPr>
          <w:rFonts w:ascii="Arial" w:hAnsi="Arial" w:cs="Arial"/>
          <w:sz w:val="24"/>
          <w:szCs w:val="24"/>
        </w:rPr>
        <w:t xml:space="preserve"> de autorização, em se tratando de empresa ou sociedade estrangeira em funcionamento no País, e ato de registro ou autorização para funcionamento expedido pelo órgão competente, quando a atividade assim o exigir.</w:t>
      </w:r>
    </w:p>
    <w:p w:rsidR="00AF5099" w:rsidRDefault="00AF5099" w:rsidP="00EA30C9">
      <w:pPr>
        <w:jc w:val="both"/>
        <w:rPr>
          <w:rFonts w:ascii="Arial" w:hAnsi="Arial" w:cs="Arial"/>
          <w:sz w:val="24"/>
          <w:szCs w:val="24"/>
        </w:rPr>
      </w:pPr>
    </w:p>
    <w:p w:rsidR="00EA30C9" w:rsidRPr="00EA30C9" w:rsidRDefault="00EA30C9" w:rsidP="00EA30C9">
      <w:pPr>
        <w:jc w:val="both"/>
        <w:rPr>
          <w:rFonts w:ascii="Arial" w:hAnsi="Arial" w:cs="Arial"/>
          <w:sz w:val="24"/>
          <w:szCs w:val="24"/>
        </w:rPr>
      </w:pPr>
      <w:r w:rsidRPr="00EA30C9">
        <w:rPr>
          <w:rFonts w:ascii="Arial" w:hAnsi="Arial" w:cs="Arial"/>
          <w:sz w:val="24"/>
          <w:szCs w:val="24"/>
        </w:rPr>
        <w:t>7.1.</w:t>
      </w:r>
      <w:r w:rsidR="00470DCE">
        <w:rPr>
          <w:rFonts w:ascii="Arial" w:hAnsi="Arial" w:cs="Arial"/>
          <w:sz w:val="24"/>
          <w:szCs w:val="24"/>
        </w:rPr>
        <w:t>1.7</w:t>
      </w:r>
      <w:r w:rsidRPr="00EA30C9">
        <w:rPr>
          <w:rFonts w:ascii="Arial" w:hAnsi="Arial" w:cs="Arial"/>
          <w:sz w:val="24"/>
          <w:szCs w:val="24"/>
        </w:rPr>
        <w:t>. O Microempreendedor Individual (MEI) deverá comprovar sua condição mediante a apresentação do Certificado da Condição de Microempreendedor Individual, que poderá ser obtido no endereço: http://www.portaldoempreendedor.gov.br/Certificado;</w:t>
      </w:r>
    </w:p>
    <w:p w:rsidR="00EA30C9" w:rsidRPr="00EA30C9" w:rsidRDefault="00EA30C9" w:rsidP="006E5477">
      <w:pPr>
        <w:jc w:val="both"/>
        <w:rPr>
          <w:rFonts w:ascii="Arial" w:hAnsi="Arial" w:cs="Arial"/>
          <w:color w:val="FF0000"/>
          <w:sz w:val="24"/>
          <w:szCs w:val="24"/>
        </w:rPr>
      </w:pPr>
    </w:p>
    <w:p w:rsidR="006E5477" w:rsidRPr="006E5477" w:rsidRDefault="006E5477" w:rsidP="006E5477">
      <w:pPr>
        <w:pStyle w:val="Corpodetexto3"/>
        <w:rPr>
          <w:rFonts w:ascii="Arial" w:hAnsi="Arial" w:cs="Arial"/>
          <w:szCs w:val="24"/>
        </w:rPr>
      </w:pPr>
      <w:r w:rsidRPr="006E5477">
        <w:rPr>
          <w:rFonts w:ascii="Arial" w:hAnsi="Arial" w:cs="Arial"/>
          <w:szCs w:val="24"/>
        </w:rPr>
        <w:t xml:space="preserve">7.1.2. </w:t>
      </w:r>
      <w:proofErr w:type="gramStart"/>
      <w:r w:rsidRPr="006E5477">
        <w:rPr>
          <w:rFonts w:ascii="Arial" w:hAnsi="Arial" w:cs="Arial"/>
          <w:szCs w:val="24"/>
        </w:rPr>
        <w:t>prova</w:t>
      </w:r>
      <w:proofErr w:type="gramEnd"/>
      <w:r w:rsidRPr="006E5477">
        <w:rPr>
          <w:rFonts w:ascii="Arial" w:hAnsi="Arial" w:cs="Arial"/>
          <w:szCs w:val="24"/>
        </w:rPr>
        <w:t xml:space="preserve"> de regularidade fiscal e trabalhista, conforme o cas</w:t>
      </w:r>
      <w:r w:rsidR="00733326">
        <w:rPr>
          <w:rFonts w:ascii="Arial" w:hAnsi="Arial" w:cs="Arial"/>
          <w:szCs w:val="24"/>
        </w:rPr>
        <w:t>o:</w:t>
      </w:r>
    </w:p>
    <w:p w:rsidR="006E5477" w:rsidRPr="006E5477" w:rsidRDefault="006E5477" w:rsidP="006E5477">
      <w:pPr>
        <w:pStyle w:val="Corpodetexto3"/>
        <w:rPr>
          <w:rFonts w:ascii="Arial" w:hAnsi="Arial" w:cs="Arial"/>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 xml:space="preserve">7.1.2.1. </w:t>
      </w:r>
      <w:proofErr w:type="gramStart"/>
      <w:r w:rsidRPr="006E5477">
        <w:rPr>
          <w:rFonts w:ascii="Arial" w:hAnsi="Arial" w:cs="Arial"/>
          <w:sz w:val="24"/>
          <w:szCs w:val="24"/>
        </w:rPr>
        <w:t>prova</w:t>
      </w:r>
      <w:proofErr w:type="gramEnd"/>
      <w:r w:rsidRPr="006E5477">
        <w:rPr>
          <w:rFonts w:ascii="Arial" w:hAnsi="Arial" w:cs="Arial"/>
          <w:sz w:val="24"/>
          <w:szCs w:val="24"/>
        </w:rPr>
        <w:t xml:space="preserve"> de regularidade fiscal junto à Fazenda Municipal de seu domicílio;</w:t>
      </w:r>
    </w:p>
    <w:p w:rsidR="006E5477" w:rsidRPr="006E5477" w:rsidRDefault="006E5477" w:rsidP="006E5477">
      <w:pPr>
        <w:jc w:val="both"/>
        <w:rPr>
          <w:rFonts w:ascii="Arial" w:hAnsi="Arial" w:cs="Arial"/>
          <w:sz w:val="24"/>
          <w:szCs w:val="24"/>
        </w:rPr>
      </w:pPr>
    </w:p>
    <w:p w:rsidR="004502FB" w:rsidRDefault="006E5477" w:rsidP="006E5477">
      <w:pPr>
        <w:jc w:val="both"/>
        <w:rPr>
          <w:rFonts w:ascii="Arial" w:hAnsi="Arial" w:cs="Arial"/>
          <w:sz w:val="24"/>
          <w:szCs w:val="24"/>
        </w:rPr>
      </w:pPr>
      <w:r w:rsidRPr="006E5477">
        <w:rPr>
          <w:rFonts w:ascii="Arial" w:hAnsi="Arial" w:cs="Arial"/>
          <w:sz w:val="24"/>
          <w:szCs w:val="24"/>
        </w:rPr>
        <w:t xml:space="preserve">7.1.2.2. </w:t>
      </w:r>
      <w:proofErr w:type="gramStart"/>
      <w:r w:rsidRPr="006E5477">
        <w:rPr>
          <w:rFonts w:ascii="Arial" w:hAnsi="Arial" w:cs="Arial"/>
          <w:sz w:val="24"/>
          <w:szCs w:val="24"/>
        </w:rPr>
        <w:t>prova</w:t>
      </w:r>
      <w:proofErr w:type="gramEnd"/>
      <w:r w:rsidRPr="006E5477">
        <w:rPr>
          <w:rFonts w:ascii="Arial" w:hAnsi="Arial" w:cs="Arial"/>
          <w:sz w:val="24"/>
          <w:szCs w:val="24"/>
        </w:rPr>
        <w:t xml:space="preserve"> de regularidade fiscal junto à Fazenda Estadual de seu domicílio</w:t>
      </w:r>
      <w:r w:rsidR="006202B4">
        <w:rPr>
          <w:rFonts w:ascii="Arial" w:hAnsi="Arial" w:cs="Arial"/>
          <w:sz w:val="24"/>
          <w:szCs w:val="24"/>
        </w:rPr>
        <w:t>;</w:t>
      </w:r>
    </w:p>
    <w:p w:rsidR="006202B4" w:rsidRPr="006E5477" w:rsidRDefault="006202B4" w:rsidP="006E5477">
      <w:pPr>
        <w:jc w:val="both"/>
        <w:rPr>
          <w:rFonts w:ascii="Arial" w:hAnsi="Arial" w:cs="Arial"/>
          <w:sz w:val="24"/>
          <w:szCs w:val="24"/>
        </w:rPr>
      </w:pPr>
    </w:p>
    <w:p w:rsidR="00BC657F" w:rsidRPr="00BC657F" w:rsidRDefault="00BC657F" w:rsidP="00BC657F">
      <w:pPr>
        <w:jc w:val="both"/>
        <w:rPr>
          <w:rFonts w:ascii="Arial" w:hAnsi="Arial" w:cs="Arial"/>
          <w:color w:val="FF0000"/>
          <w:sz w:val="24"/>
          <w:szCs w:val="24"/>
        </w:rPr>
      </w:pPr>
      <w:r w:rsidRPr="00AD0AD5">
        <w:rPr>
          <w:rFonts w:ascii="Arial" w:hAnsi="Arial" w:cs="Arial"/>
          <w:sz w:val="24"/>
          <w:szCs w:val="24"/>
        </w:rPr>
        <w:t xml:space="preserve">7.1.2.3. </w:t>
      </w:r>
      <w:proofErr w:type="gramStart"/>
      <w:r w:rsidRPr="00AD0AD5">
        <w:rPr>
          <w:rFonts w:ascii="Arial" w:hAnsi="Arial" w:cs="Arial"/>
          <w:sz w:val="24"/>
          <w:szCs w:val="24"/>
        </w:rPr>
        <w:t>prova</w:t>
      </w:r>
      <w:proofErr w:type="gramEnd"/>
      <w:r w:rsidRPr="00AD0AD5">
        <w:rPr>
          <w:rFonts w:ascii="Arial" w:hAnsi="Arial" w:cs="Arial"/>
          <w:sz w:val="24"/>
          <w:szCs w:val="24"/>
        </w:rPr>
        <w:t xml:space="preserve"> de regularidade para com a Fazenda Federal e a Seguridade Social, mediante apresentação de Certidão Conjunta de Débitos Relativos a Tributos Federais e à Dívida Ativa da União, emitida pela Secretaria da Receita Federal do Brasil ou pela Procuradoria-Geral da Fazenda Nacional;</w:t>
      </w:r>
      <w:r>
        <w:rPr>
          <w:rFonts w:ascii="Arial" w:hAnsi="Arial" w:cs="Arial"/>
          <w:color w:val="FF0000"/>
          <w:sz w:val="24"/>
          <w:szCs w:val="24"/>
        </w:rPr>
        <w:t xml:space="preserve"> </w:t>
      </w:r>
    </w:p>
    <w:p w:rsidR="00BC657F" w:rsidRPr="00BC657F" w:rsidRDefault="00BC657F" w:rsidP="00BC657F">
      <w:pPr>
        <w:jc w:val="both"/>
        <w:rPr>
          <w:rFonts w:ascii="Arial" w:hAnsi="Arial" w:cs="Arial"/>
          <w:sz w:val="24"/>
          <w:szCs w:val="24"/>
        </w:rPr>
      </w:pPr>
    </w:p>
    <w:p w:rsidR="00BC657F" w:rsidRPr="00BC657F" w:rsidRDefault="00BC657F" w:rsidP="00BC657F">
      <w:pPr>
        <w:jc w:val="both"/>
        <w:rPr>
          <w:rFonts w:ascii="Arial" w:hAnsi="Arial" w:cs="Arial"/>
          <w:sz w:val="24"/>
          <w:szCs w:val="24"/>
        </w:rPr>
      </w:pPr>
      <w:r>
        <w:rPr>
          <w:rFonts w:ascii="Arial" w:hAnsi="Arial" w:cs="Arial"/>
          <w:sz w:val="24"/>
          <w:szCs w:val="24"/>
        </w:rPr>
        <w:t>7.1.2.4</w:t>
      </w:r>
      <w:r w:rsidRPr="00BC657F">
        <w:rPr>
          <w:rFonts w:ascii="Arial" w:hAnsi="Arial" w:cs="Arial"/>
          <w:sz w:val="24"/>
          <w:szCs w:val="24"/>
        </w:rPr>
        <w:t xml:space="preserve">. </w:t>
      </w:r>
      <w:proofErr w:type="gramStart"/>
      <w:r w:rsidRPr="00BC657F">
        <w:rPr>
          <w:rFonts w:ascii="Arial" w:hAnsi="Arial" w:cs="Arial"/>
          <w:sz w:val="24"/>
          <w:szCs w:val="24"/>
        </w:rPr>
        <w:t>prova</w:t>
      </w:r>
      <w:proofErr w:type="gramEnd"/>
      <w:r w:rsidRPr="00BC657F">
        <w:rPr>
          <w:rFonts w:ascii="Arial" w:hAnsi="Arial" w:cs="Arial"/>
          <w:sz w:val="24"/>
          <w:szCs w:val="24"/>
        </w:rPr>
        <w:t xml:space="preserve"> de regularidade relativa ao Fundo de Garantia por Tempo de Serviço - FGTS, emitida pela Caixa Econômica Federal;</w:t>
      </w:r>
    </w:p>
    <w:p w:rsidR="00BC657F" w:rsidRPr="00BC657F" w:rsidRDefault="00BC657F" w:rsidP="00BC657F">
      <w:pPr>
        <w:jc w:val="both"/>
        <w:rPr>
          <w:rFonts w:ascii="Arial" w:hAnsi="Arial" w:cs="Arial"/>
          <w:sz w:val="24"/>
          <w:szCs w:val="24"/>
        </w:rPr>
      </w:pPr>
    </w:p>
    <w:p w:rsidR="006E5477" w:rsidRPr="006E5477" w:rsidRDefault="00BC657F" w:rsidP="00BC657F">
      <w:pPr>
        <w:jc w:val="both"/>
        <w:rPr>
          <w:rFonts w:ascii="Arial" w:hAnsi="Arial" w:cs="Arial"/>
          <w:sz w:val="24"/>
          <w:szCs w:val="24"/>
        </w:rPr>
      </w:pPr>
      <w:r>
        <w:rPr>
          <w:rFonts w:ascii="Arial" w:hAnsi="Arial" w:cs="Arial"/>
          <w:sz w:val="24"/>
          <w:szCs w:val="24"/>
        </w:rPr>
        <w:t>7.1.2.5</w:t>
      </w:r>
      <w:r w:rsidRPr="00BC657F">
        <w:rPr>
          <w:rFonts w:ascii="Arial" w:hAnsi="Arial" w:cs="Arial"/>
          <w:sz w:val="24"/>
          <w:szCs w:val="24"/>
        </w:rPr>
        <w:t xml:space="preserve">. </w:t>
      </w:r>
      <w:proofErr w:type="gramStart"/>
      <w:r w:rsidRPr="00BC657F">
        <w:rPr>
          <w:rFonts w:ascii="Arial" w:hAnsi="Arial" w:cs="Arial"/>
          <w:sz w:val="24"/>
          <w:szCs w:val="24"/>
        </w:rPr>
        <w:t>prova</w:t>
      </w:r>
      <w:proofErr w:type="gramEnd"/>
      <w:r w:rsidRPr="00BC657F">
        <w:rPr>
          <w:rFonts w:ascii="Arial" w:hAnsi="Arial" w:cs="Arial"/>
          <w:sz w:val="24"/>
          <w:szCs w:val="24"/>
        </w:rPr>
        <w:t xml:space="preserve"> de inexistência de débitos inadimplidos perante a Justiça do Trabalho, mediante a apresentação de certidão negativa, nos termos do Título VII-A da Consolidação das Leis do Trabalho, aprovada pelo Decreto-Lei no 5.452, de 1o de maio de 1943.</w:t>
      </w:r>
      <w:r w:rsidRPr="00BC657F">
        <w:rPr>
          <w:rFonts w:ascii="Arial" w:hAnsi="Arial" w:cs="Arial"/>
          <w:sz w:val="24"/>
          <w:szCs w:val="24"/>
        </w:rPr>
        <w:cr/>
      </w:r>
    </w:p>
    <w:p w:rsidR="006E5477" w:rsidRPr="006E5477" w:rsidRDefault="006E5477" w:rsidP="006E5477">
      <w:pPr>
        <w:jc w:val="both"/>
        <w:rPr>
          <w:rFonts w:ascii="Arial" w:hAnsi="Arial" w:cs="Arial"/>
          <w:b/>
          <w:sz w:val="24"/>
          <w:szCs w:val="24"/>
        </w:rPr>
      </w:pPr>
      <w:r w:rsidRPr="006E5477">
        <w:rPr>
          <w:rFonts w:ascii="Arial" w:hAnsi="Arial" w:cs="Arial"/>
          <w:b/>
          <w:sz w:val="24"/>
          <w:szCs w:val="24"/>
        </w:rPr>
        <w:t xml:space="preserve">7.1.3. </w:t>
      </w:r>
      <w:proofErr w:type="gramStart"/>
      <w:r w:rsidRPr="006E5477">
        <w:rPr>
          <w:rFonts w:ascii="Arial" w:hAnsi="Arial" w:cs="Arial"/>
          <w:b/>
          <w:sz w:val="24"/>
          <w:szCs w:val="24"/>
        </w:rPr>
        <w:t>prova</w:t>
      </w:r>
      <w:proofErr w:type="gramEnd"/>
      <w:r w:rsidRPr="006E5477">
        <w:rPr>
          <w:rFonts w:ascii="Arial" w:hAnsi="Arial" w:cs="Arial"/>
          <w:b/>
          <w:sz w:val="24"/>
          <w:szCs w:val="24"/>
        </w:rPr>
        <w:t xml:space="preserve"> de regularidade econômico-financeir</w:t>
      </w:r>
      <w:r w:rsidR="00887877">
        <w:rPr>
          <w:rFonts w:ascii="Arial" w:hAnsi="Arial" w:cs="Arial"/>
          <w:b/>
          <w:sz w:val="24"/>
          <w:szCs w:val="24"/>
        </w:rPr>
        <w:t>a:</w:t>
      </w:r>
    </w:p>
    <w:p w:rsidR="006E5477" w:rsidRPr="006E5477" w:rsidRDefault="006E5477" w:rsidP="006E5477">
      <w:pPr>
        <w:jc w:val="both"/>
        <w:rPr>
          <w:rFonts w:ascii="Arial" w:hAnsi="Arial" w:cs="Arial"/>
          <w:sz w:val="24"/>
          <w:szCs w:val="24"/>
        </w:rPr>
      </w:pPr>
    </w:p>
    <w:p w:rsidR="00733326" w:rsidRPr="006E5477" w:rsidRDefault="006E5477" w:rsidP="006E5477">
      <w:pPr>
        <w:jc w:val="both"/>
        <w:rPr>
          <w:rFonts w:ascii="Arial" w:hAnsi="Arial" w:cs="Arial"/>
          <w:sz w:val="24"/>
          <w:szCs w:val="24"/>
        </w:rPr>
      </w:pPr>
      <w:r w:rsidRPr="006E5477">
        <w:rPr>
          <w:rFonts w:ascii="Arial" w:hAnsi="Arial" w:cs="Arial"/>
          <w:sz w:val="24"/>
          <w:szCs w:val="24"/>
        </w:rPr>
        <w:t>7.1.3.1. Certidão negativa de falência expedida pelo distribuidor da sede da pessoa Jurídica.</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b/>
          <w:sz w:val="24"/>
          <w:szCs w:val="24"/>
        </w:rPr>
      </w:pPr>
      <w:r w:rsidRPr="006E5477">
        <w:rPr>
          <w:rFonts w:ascii="Arial" w:hAnsi="Arial" w:cs="Arial"/>
          <w:b/>
          <w:sz w:val="24"/>
          <w:szCs w:val="24"/>
        </w:rPr>
        <w:t xml:space="preserve">7.1.4. </w:t>
      </w:r>
      <w:proofErr w:type="gramStart"/>
      <w:r w:rsidRPr="006E5477">
        <w:rPr>
          <w:rFonts w:ascii="Arial" w:hAnsi="Arial" w:cs="Arial"/>
          <w:b/>
          <w:sz w:val="24"/>
          <w:szCs w:val="24"/>
        </w:rPr>
        <w:t>prova</w:t>
      </w:r>
      <w:proofErr w:type="gramEnd"/>
      <w:r w:rsidRPr="006E5477">
        <w:rPr>
          <w:rFonts w:ascii="Arial" w:hAnsi="Arial" w:cs="Arial"/>
          <w:b/>
          <w:sz w:val="24"/>
          <w:szCs w:val="24"/>
        </w:rPr>
        <w:t xml:space="preserve"> de qualificação técnica:</w:t>
      </w:r>
    </w:p>
    <w:p w:rsidR="006E5477" w:rsidRPr="00707BCB" w:rsidRDefault="006E5477" w:rsidP="006E5477">
      <w:pPr>
        <w:jc w:val="both"/>
        <w:rPr>
          <w:rFonts w:ascii="Arial" w:hAnsi="Arial" w:cs="Arial"/>
          <w:sz w:val="24"/>
          <w:szCs w:val="24"/>
        </w:rPr>
      </w:pPr>
    </w:p>
    <w:p w:rsidR="006E5477" w:rsidRPr="00707BCB" w:rsidRDefault="006E5477" w:rsidP="006E5477">
      <w:pPr>
        <w:jc w:val="both"/>
        <w:rPr>
          <w:rFonts w:ascii="Arial" w:hAnsi="Arial" w:cs="Arial"/>
          <w:sz w:val="24"/>
          <w:szCs w:val="24"/>
        </w:rPr>
      </w:pPr>
      <w:r w:rsidRPr="00707BCB">
        <w:rPr>
          <w:rFonts w:ascii="Arial" w:hAnsi="Arial" w:cs="Arial"/>
          <w:sz w:val="24"/>
          <w:szCs w:val="24"/>
        </w:rPr>
        <w:t>7.1.4.1. Atestado(s) ou declaração(ões) de capacidade técnica, fornecido(s) por pessoa(s) jurídica(s) de direito público ou privado, em papel timbrado, comprovando a execução satisfatória de serviços ou fornecimento similares ao objeto desta licitação.</w:t>
      </w:r>
    </w:p>
    <w:p w:rsidR="00AF5099" w:rsidRDefault="00AF5099" w:rsidP="001D52AB">
      <w:pPr>
        <w:jc w:val="both"/>
        <w:rPr>
          <w:rFonts w:ascii="Arial" w:hAnsi="Arial" w:cs="Arial"/>
          <w:color w:val="FF0000"/>
          <w:sz w:val="24"/>
        </w:rPr>
      </w:pPr>
    </w:p>
    <w:p w:rsidR="001D52AB" w:rsidRPr="00B42A9B" w:rsidRDefault="001D52AB" w:rsidP="001D52AB">
      <w:pPr>
        <w:jc w:val="both"/>
        <w:rPr>
          <w:rFonts w:ascii="Arial" w:hAnsi="Arial" w:cs="Arial"/>
          <w:color w:val="FF0000"/>
          <w:sz w:val="24"/>
        </w:rPr>
      </w:pPr>
      <w:r w:rsidRPr="00AF5099">
        <w:rPr>
          <w:rFonts w:ascii="Arial" w:hAnsi="Arial" w:cs="Arial"/>
          <w:sz w:val="24"/>
        </w:rPr>
        <w:t>7.1.4.2. Alvará Sanitário, licença sanitária ou licença de funcionamento da empresa licitante expedido pela Vigilância Sanitária Estadual ou Municipal</w:t>
      </w:r>
      <w:r w:rsidR="00B42A9B" w:rsidRPr="00AD0AD5">
        <w:rPr>
          <w:rFonts w:ascii="Arial" w:hAnsi="Arial" w:cs="Arial"/>
          <w:sz w:val="24"/>
        </w:rPr>
        <w:t>, tal como exigido pela Lei Federal nº 6.360/76 (art. 2º), Decreto Federal nº 79.094/77 (art. 2º) e Portaria Federal nº 2.814 de 29/05/98</w:t>
      </w:r>
      <w:r w:rsidRPr="00AD0AD5">
        <w:rPr>
          <w:rFonts w:ascii="Arial" w:hAnsi="Arial" w:cs="Arial"/>
          <w:sz w:val="24"/>
        </w:rPr>
        <w:t>.</w:t>
      </w:r>
      <w:r w:rsidR="00B42A9B">
        <w:rPr>
          <w:rFonts w:ascii="Arial" w:hAnsi="Arial" w:cs="Arial"/>
          <w:color w:val="FF0000"/>
          <w:sz w:val="24"/>
        </w:rPr>
        <w:t xml:space="preserve"> </w:t>
      </w:r>
    </w:p>
    <w:p w:rsidR="001D52AB" w:rsidRPr="00AF5099" w:rsidRDefault="001D52AB" w:rsidP="001D52AB">
      <w:pPr>
        <w:jc w:val="both"/>
        <w:rPr>
          <w:rFonts w:ascii="Arial" w:hAnsi="Arial" w:cs="Arial"/>
          <w:sz w:val="24"/>
        </w:rPr>
      </w:pPr>
    </w:p>
    <w:p w:rsidR="006E5477" w:rsidRDefault="001D52AB" w:rsidP="006E5477">
      <w:pPr>
        <w:jc w:val="both"/>
        <w:rPr>
          <w:rFonts w:ascii="Arial" w:hAnsi="Arial" w:cs="Arial"/>
          <w:color w:val="FF0000"/>
          <w:sz w:val="24"/>
        </w:rPr>
      </w:pPr>
      <w:r w:rsidRPr="00AF5099">
        <w:rPr>
          <w:rFonts w:ascii="Arial" w:hAnsi="Arial" w:cs="Arial"/>
          <w:sz w:val="24"/>
        </w:rPr>
        <w:t>7.1.4.3. Autorização de Funcionamento da empresa licitante expedida pela ANVISA – Agência Nacional de Vigilância Sanitária</w:t>
      </w:r>
      <w:r w:rsidR="00B42A9B" w:rsidRPr="00B42A9B">
        <w:rPr>
          <w:rFonts w:ascii="Arial" w:hAnsi="Arial" w:cs="Arial"/>
          <w:sz w:val="24"/>
        </w:rPr>
        <w:t xml:space="preserve">, </w:t>
      </w:r>
      <w:r w:rsidR="00B42A9B" w:rsidRPr="00AD0AD5">
        <w:rPr>
          <w:rFonts w:ascii="Arial" w:hAnsi="Arial" w:cs="Arial"/>
          <w:sz w:val="24"/>
        </w:rPr>
        <w:t>conforme exigido em Lei Federal nº 6.360/76 (art. 2º), Decreto Federal nº 79.094/77 (art. 2º</w:t>
      </w:r>
      <w:proofErr w:type="gramStart"/>
      <w:r w:rsidR="00B42A9B" w:rsidRPr="00AD0AD5">
        <w:rPr>
          <w:rFonts w:ascii="Arial" w:hAnsi="Arial" w:cs="Arial"/>
          <w:sz w:val="24"/>
        </w:rPr>
        <w:t>) ,</w:t>
      </w:r>
      <w:proofErr w:type="gramEnd"/>
      <w:r w:rsidR="00B42A9B" w:rsidRPr="00AD0AD5">
        <w:rPr>
          <w:rFonts w:ascii="Arial" w:hAnsi="Arial" w:cs="Arial"/>
          <w:sz w:val="24"/>
        </w:rPr>
        <w:t xml:space="preserve"> Lei Federal nº 9.782/99 (art. 7º, inciso VI) e Portaria Federal nº 2.814 de 29/05/98.</w:t>
      </w:r>
      <w:r w:rsidR="00B42A9B">
        <w:rPr>
          <w:rFonts w:ascii="Arial" w:hAnsi="Arial" w:cs="Arial"/>
          <w:color w:val="FF0000"/>
          <w:sz w:val="24"/>
        </w:rPr>
        <w:t xml:space="preserve"> </w:t>
      </w:r>
    </w:p>
    <w:p w:rsidR="00AD0AD5" w:rsidRPr="00AF5099" w:rsidRDefault="00AD0AD5" w:rsidP="006E5477">
      <w:pPr>
        <w:jc w:val="both"/>
        <w:rPr>
          <w:rFonts w:ascii="Arial" w:hAnsi="Arial" w:cs="Arial"/>
          <w:sz w:val="24"/>
          <w:szCs w:val="24"/>
        </w:rPr>
      </w:pPr>
    </w:p>
    <w:p w:rsidR="004502FB" w:rsidRPr="004502FB" w:rsidRDefault="006E5477" w:rsidP="006E5477">
      <w:pPr>
        <w:jc w:val="both"/>
        <w:rPr>
          <w:rFonts w:ascii="Arial" w:hAnsi="Arial" w:cs="Arial"/>
          <w:b/>
          <w:sz w:val="24"/>
          <w:szCs w:val="24"/>
        </w:rPr>
      </w:pPr>
      <w:r w:rsidRPr="004502FB">
        <w:rPr>
          <w:rFonts w:ascii="Arial" w:hAnsi="Arial" w:cs="Arial"/>
          <w:b/>
          <w:sz w:val="24"/>
          <w:szCs w:val="24"/>
        </w:rPr>
        <w:t>7.1.5.</w:t>
      </w:r>
      <w:r w:rsidR="004502FB" w:rsidRPr="004502FB">
        <w:rPr>
          <w:rFonts w:ascii="Arial" w:hAnsi="Arial" w:cs="Arial"/>
          <w:b/>
          <w:sz w:val="24"/>
          <w:szCs w:val="24"/>
        </w:rPr>
        <w:t xml:space="preserve"> Outras Documentações:</w:t>
      </w:r>
    </w:p>
    <w:p w:rsidR="004502FB" w:rsidRDefault="004502FB" w:rsidP="006E5477">
      <w:pPr>
        <w:jc w:val="both"/>
        <w:rPr>
          <w:rFonts w:ascii="Arial" w:hAnsi="Arial" w:cs="Arial"/>
          <w:sz w:val="24"/>
          <w:szCs w:val="24"/>
        </w:rPr>
      </w:pPr>
    </w:p>
    <w:p w:rsidR="006E5477" w:rsidRPr="006E5477" w:rsidRDefault="004502FB" w:rsidP="006E5477">
      <w:pPr>
        <w:jc w:val="both"/>
        <w:rPr>
          <w:rFonts w:ascii="Arial" w:hAnsi="Arial" w:cs="Arial"/>
          <w:sz w:val="24"/>
          <w:szCs w:val="24"/>
        </w:rPr>
      </w:pPr>
      <w:r>
        <w:rPr>
          <w:rFonts w:ascii="Arial" w:hAnsi="Arial" w:cs="Arial"/>
          <w:sz w:val="24"/>
          <w:szCs w:val="24"/>
        </w:rPr>
        <w:t>7.1.5.1.  D</w:t>
      </w:r>
      <w:r w:rsidR="006E5477" w:rsidRPr="006E5477">
        <w:rPr>
          <w:rFonts w:ascii="Arial" w:hAnsi="Arial" w:cs="Arial"/>
          <w:sz w:val="24"/>
          <w:szCs w:val="24"/>
        </w:rPr>
        <w:t>eclaração expressa de que o licitante não emprega trabalhador nas situações previstas no inciso XXXIII do art. 7º da Constituição Federal, assinada pelo representante legal do licitante;</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7.2. Os documentos relacionados neste Título poderão ser substituídos pelo Certificado de Registro Cadastral - CRC, em vigor na data da realização do Pregão, desde que expressamente indicados no referido cadastro.</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7.2.1. No caso de não constar no CRC quaisquer documentos exigidos, o licitante deverá complementar a documentação exigida.</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7.2.2. Se os documentos indicados no CRC estiverem com os prazos vencidos, deverão ser apresentados novos documentos, em vigor.</w:t>
      </w:r>
    </w:p>
    <w:p w:rsidR="006E5477" w:rsidRPr="006E5477" w:rsidRDefault="006E5477" w:rsidP="006E5477">
      <w:pPr>
        <w:jc w:val="both"/>
        <w:rPr>
          <w:rFonts w:ascii="Arial" w:hAnsi="Arial" w:cs="Arial"/>
          <w:sz w:val="24"/>
          <w:szCs w:val="24"/>
        </w:rPr>
      </w:pPr>
    </w:p>
    <w:p w:rsidR="006E5477" w:rsidRDefault="006E5477" w:rsidP="006E5477">
      <w:pPr>
        <w:jc w:val="both"/>
        <w:rPr>
          <w:rFonts w:ascii="Arial" w:hAnsi="Arial" w:cs="Arial"/>
          <w:sz w:val="24"/>
          <w:szCs w:val="24"/>
        </w:rPr>
      </w:pPr>
      <w:r w:rsidRPr="006E5477">
        <w:rPr>
          <w:rFonts w:ascii="Arial" w:hAnsi="Arial" w:cs="Arial"/>
          <w:sz w:val="24"/>
          <w:szCs w:val="24"/>
        </w:rPr>
        <w:t>7.3. Juntamente com os documentos de habilitação, o licitante obriga-se a declarar a superveniência de fato impeditivo da habilitação, observadas as penalidades cabíveis, conforme modelo do Anexo VI.</w:t>
      </w:r>
    </w:p>
    <w:p w:rsidR="007D6E13" w:rsidRPr="006E5477" w:rsidRDefault="007D6E13"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7.4. O(a) Pregoeiro(a) e a equipe de apoio efetuarão consulta ao site da Receita Federal na internet para certificação sobre a regularidade da inscrição da empresa no Cadastro Nacional de Pessoa Jurídica - CNPJ, em observância à legislação pertinente, confirmando, ainda, a autenticidade dos demais documentos extraídos pela internet, junto aos sites dos órgãos emissores, para fins de habilitação.</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7.4.1. Procedida a consulta, serão impressas declarações comprovantes da autenticidade dos documentos, que serão juntadas aos autos do processo licitatório.</w:t>
      </w:r>
    </w:p>
    <w:p w:rsidR="00FE444A" w:rsidRDefault="00FE444A"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7.5. Sob pena de inabilitação, todos os documentos apresentados para habilitação deverão estar em nome do licitante e, preferencialmente, com número do CNPJ e endereço respectivo, observando-se que:</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 xml:space="preserve">7.5.1. </w:t>
      </w:r>
      <w:proofErr w:type="gramStart"/>
      <w:r w:rsidRPr="006E5477">
        <w:rPr>
          <w:rFonts w:ascii="Arial" w:hAnsi="Arial" w:cs="Arial"/>
          <w:sz w:val="24"/>
          <w:szCs w:val="24"/>
        </w:rPr>
        <w:t>se</w:t>
      </w:r>
      <w:proofErr w:type="gramEnd"/>
      <w:r w:rsidRPr="006E5477">
        <w:rPr>
          <w:rFonts w:ascii="Arial" w:hAnsi="Arial" w:cs="Arial"/>
          <w:sz w:val="24"/>
          <w:szCs w:val="24"/>
        </w:rPr>
        <w:t xml:space="preserve"> o licitante for a matriz, todos os documentos deverão estar em nome da matriz;</w:t>
      </w:r>
    </w:p>
    <w:p w:rsidR="00E00FFC" w:rsidRDefault="00E00FFC"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 xml:space="preserve">7.5.2. </w:t>
      </w:r>
      <w:proofErr w:type="gramStart"/>
      <w:r w:rsidRPr="006E5477">
        <w:rPr>
          <w:rFonts w:ascii="Arial" w:hAnsi="Arial" w:cs="Arial"/>
          <w:sz w:val="24"/>
          <w:szCs w:val="24"/>
        </w:rPr>
        <w:t>se</w:t>
      </w:r>
      <w:proofErr w:type="gramEnd"/>
      <w:r w:rsidRPr="006E5477">
        <w:rPr>
          <w:rFonts w:ascii="Arial" w:hAnsi="Arial" w:cs="Arial"/>
          <w:sz w:val="24"/>
          <w:szCs w:val="24"/>
        </w:rPr>
        <w:t xml:space="preserve"> o licitante for a filial, todos os documentos deverão estar em nome da filial;</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 xml:space="preserve">7.5.3. </w:t>
      </w:r>
      <w:proofErr w:type="gramStart"/>
      <w:r w:rsidRPr="006E5477">
        <w:rPr>
          <w:rFonts w:ascii="Arial" w:hAnsi="Arial" w:cs="Arial"/>
          <w:sz w:val="24"/>
          <w:szCs w:val="24"/>
        </w:rPr>
        <w:t>se</w:t>
      </w:r>
      <w:proofErr w:type="gramEnd"/>
      <w:r w:rsidRPr="006E5477">
        <w:rPr>
          <w:rFonts w:ascii="Arial" w:hAnsi="Arial" w:cs="Arial"/>
          <w:sz w:val="24"/>
          <w:szCs w:val="24"/>
        </w:rPr>
        <w:t xml:space="preserve"> o licitante for matriz, e o executor do contrato for filial, a documentação deverá ser apresentada com CNPJ da matriz e da filial, simultaneamente;</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 xml:space="preserve">7.5.4. </w:t>
      </w:r>
      <w:proofErr w:type="gramStart"/>
      <w:r w:rsidRPr="006E5477">
        <w:rPr>
          <w:rFonts w:ascii="Arial" w:hAnsi="Arial" w:cs="Arial"/>
          <w:sz w:val="24"/>
          <w:szCs w:val="24"/>
        </w:rPr>
        <w:t>serão</w:t>
      </w:r>
      <w:proofErr w:type="gramEnd"/>
      <w:r w:rsidRPr="006E5477">
        <w:rPr>
          <w:rFonts w:ascii="Arial" w:hAnsi="Arial" w:cs="Arial"/>
          <w:sz w:val="24"/>
          <w:szCs w:val="24"/>
        </w:rPr>
        <w:t xml:space="preserve"> dispensados da filial aqueles documentos que, pela própria natureza, comprovadamente, forem emitidos somente em nome da matriz.</w:t>
      </w:r>
    </w:p>
    <w:p w:rsidR="006E5477" w:rsidRPr="006E5477" w:rsidRDefault="006E5477" w:rsidP="006E5477">
      <w:pPr>
        <w:jc w:val="both"/>
        <w:rPr>
          <w:rFonts w:ascii="Arial" w:hAnsi="Arial" w:cs="Arial"/>
          <w:sz w:val="24"/>
          <w:szCs w:val="24"/>
        </w:rPr>
      </w:pPr>
    </w:p>
    <w:p w:rsidR="006E5477" w:rsidRPr="006E5477" w:rsidRDefault="00E00FFC" w:rsidP="006E5477">
      <w:pPr>
        <w:jc w:val="both"/>
        <w:rPr>
          <w:rFonts w:ascii="Arial" w:hAnsi="Arial" w:cs="Arial"/>
          <w:sz w:val="24"/>
          <w:szCs w:val="24"/>
        </w:rPr>
      </w:pPr>
      <w:r>
        <w:rPr>
          <w:rFonts w:ascii="Arial" w:hAnsi="Arial" w:cs="Arial"/>
          <w:sz w:val="24"/>
          <w:szCs w:val="24"/>
        </w:rPr>
        <w:t>7.6. A Microempresa – ME,</w:t>
      </w:r>
      <w:r w:rsidR="006E5477" w:rsidRPr="006E5477">
        <w:rPr>
          <w:rFonts w:ascii="Arial" w:hAnsi="Arial" w:cs="Arial"/>
          <w:sz w:val="24"/>
          <w:szCs w:val="24"/>
        </w:rPr>
        <w:t xml:space="preserve"> Empresa de Pequeno Porte – EPP, deverá apresentar toda a documentação exigida para a habilitação, inclusive os documentos comprobatórios da regularidade fiscal, mesmo que estes apresentem alguma restrição.</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 xml:space="preserve">7.6.1. Havendo restrição nos documentos comprobatórios da regularidade fiscal, será assegurado o prazo de </w:t>
      </w:r>
      <w:r w:rsidR="00074931">
        <w:rPr>
          <w:rFonts w:ascii="Arial" w:hAnsi="Arial" w:cs="Arial"/>
          <w:sz w:val="24"/>
          <w:szCs w:val="24"/>
        </w:rPr>
        <w:t>5</w:t>
      </w:r>
      <w:r w:rsidRPr="006E5477">
        <w:rPr>
          <w:rFonts w:ascii="Arial" w:hAnsi="Arial" w:cs="Arial"/>
          <w:sz w:val="24"/>
          <w:szCs w:val="24"/>
        </w:rPr>
        <w:t xml:space="preserve"> (</w:t>
      </w:r>
      <w:r w:rsidR="00074931">
        <w:rPr>
          <w:rFonts w:ascii="Arial" w:hAnsi="Arial" w:cs="Arial"/>
          <w:sz w:val="24"/>
          <w:szCs w:val="24"/>
        </w:rPr>
        <w:t>cinco</w:t>
      </w:r>
      <w:r w:rsidRPr="006E5477">
        <w:rPr>
          <w:rFonts w:ascii="Arial" w:hAnsi="Arial" w:cs="Arial"/>
          <w:sz w:val="24"/>
          <w:szCs w:val="24"/>
        </w:rPr>
        <w:t xml:space="preserve">) dias úteis, cujo termo inicial corresponderá ao momento </w:t>
      </w:r>
      <w:r w:rsidRPr="006E5477">
        <w:rPr>
          <w:rFonts w:ascii="Arial" w:hAnsi="Arial" w:cs="Arial"/>
          <w:sz w:val="24"/>
          <w:szCs w:val="24"/>
        </w:rPr>
        <w:lastRenderedPageBreak/>
        <w:t>em que a ME ou EPP</w:t>
      </w:r>
      <w:r w:rsidR="00E00FFC">
        <w:rPr>
          <w:rFonts w:ascii="Arial" w:hAnsi="Arial" w:cs="Arial"/>
          <w:sz w:val="24"/>
          <w:szCs w:val="24"/>
        </w:rPr>
        <w:t xml:space="preserve"> </w:t>
      </w:r>
      <w:r w:rsidRPr="006E5477">
        <w:rPr>
          <w:rFonts w:ascii="Arial" w:hAnsi="Arial" w:cs="Arial"/>
          <w:sz w:val="24"/>
          <w:szCs w:val="24"/>
        </w:rPr>
        <w:t>for declarada vencedora do certame, prorrogáveis por igual período, a critério da Administração, para regularização da documentação, pagamento ou parcelamento do débito, e emissão de eventuais certidões negativas ou positivas com efeito de negativa.</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7.6.2. A prorrogação do prazo para a regularização fiscal dependerá de requerimento, devidamente fundamentado, a ser dirigido ao(a) Pregoeiro(a).</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 xml:space="preserve">7.6.3. Entende-se por tempestivo o requerimento apresentado nos </w:t>
      </w:r>
      <w:r w:rsidR="00074931">
        <w:rPr>
          <w:rFonts w:ascii="Arial" w:hAnsi="Arial" w:cs="Arial"/>
          <w:sz w:val="24"/>
          <w:szCs w:val="24"/>
        </w:rPr>
        <w:t>5</w:t>
      </w:r>
      <w:r w:rsidRPr="006E5477">
        <w:rPr>
          <w:rFonts w:ascii="Arial" w:hAnsi="Arial" w:cs="Arial"/>
          <w:sz w:val="24"/>
          <w:szCs w:val="24"/>
        </w:rPr>
        <w:t xml:space="preserve"> (</w:t>
      </w:r>
      <w:r w:rsidR="00074931">
        <w:rPr>
          <w:rFonts w:ascii="Arial" w:hAnsi="Arial" w:cs="Arial"/>
          <w:sz w:val="24"/>
          <w:szCs w:val="24"/>
        </w:rPr>
        <w:t>cinco</w:t>
      </w:r>
      <w:r w:rsidRPr="006E5477">
        <w:rPr>
          <w:rFonts w:ascii="Arial" w:hAnsi="Arial" w:cs="Arial"/>
          <w:sz w:val="24"/>
          <w:szCs w:val="24"/>
        </w:rPr>
        <w:t>) dias úteis inicialmente concedidos.</w:t>
      </w:r>
    </w:p>
    <w:p w:rsidR="00AF5099" w:rsidRDefault="00AF5099"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7.6.4. A não regularização da documentação, no prazo previsto neste item, implicará decadência do direito à contratação, sem prejuízo das sanções previstas no art. 81 da Lei Federal nº 8.666/93, sendo facultado ao(a) Pregoeiro(a) convocar os licitantes remanescentes, na ordem de classificação, nos termos do item 8.7.5 deste edital, ou submeter o processo à Autoridade Competente para revogação.</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7.7. Os documentos exigidos neste edital poderão ser apresentados em original ou por qualquer processo de cópia legível, autenticada por cartório competente, com exceção dos extraídos pela internet, com vigência plena na data fixada para sua apresentação.</w:t>
      </w:r>
    </w:p>
    <w:p w:rsidR="006E5477" w:rsidRPr="006E5477" w:rsidRDefault="006E5477" w:rsidP="006E5477">
      <w:pPr>
        <w:jc w:val="both"/>
        <w:rPr>
          <w:rFonts w:ascii="Arial" w:hAnsi="Arial" w:cs="Arial"/>
          <w:sz w:val="24"/>
          <w:szCs w:val="24"/>
        </w:rPr>
      </w:pPr>
    </w:p>
    <w:p w:rsidR="006E5477" w:rsidRDefault="006E5477" w:rsidP="006E5477">
      <w:pPr>
        <w:jc w:val="both"/>
        <w:rPr>
          <w:rFonts w:ascii="Arial" w:hAnsi="Arial" w:cs="Arial"/>
          <w:sz w:val="24"/>
          <w:szCs w:val="24"/>
        </w:rPr>
      </w:pPr>
      <w:r w:rsidRPr="006E5477">
        <w:rPr>
          <w:rFonts w:ascii="Arial" w:hAnsi="Arial" w:cs="Arial"/>
          <w:sz w:val="24"/>
          <w:szCs w:val="24"/>
        </w:rPr>
        <w:t>7.7.1. Serão admitidas fotocópias sem autenticação cartorial, desde que os respectivos originais sejam apresentados ao(a) Pregoeiro(a) ou à Equipe de Apoio para autenticação das referidas cópias.</w:t>
      </w:r>
    </w:p>
    <w:p w:rsidR="00563DA9" w:rsidRPr="006E5477" w:rsidRDefault="00563DA9" w:rsidP="006E5477">
      <w:pPr>
        <w:jc w:val="both"/>
        <w:rPr>
          <w:rFonts w:ascii="Arial" w:hAnsi="Arial" w:cs="Arial"/>
          <w:sz w:val="24"/>
          <w:szCs w:val="24"/>
        </w:rPr>
      </w:pPr>
    </w:p>
    <w:p w:rsidR="006E5477" w:rsidRDefault="006E5477" w:rsidP="006E5477">
      <w:pPr>
        <w:jc w:val="both"/>
        <w:rPr>
          <w:rFonts w:ascii="Arial" w:hAnsi="Arial" w:cs="Arial"/>
          <w:sz w:val="24"/>
          <w:szCs w:val="24"/>
        </w:rPr>
      </w:pPr>
      <w:r w:rsidRPr="006E5477">
        <w:rPr>
          <w:rFonts w:ascii="Arial" w:hAnsi="Arial" w:cs="Arial"/>
          <w:sz w:val="24"/>
          <w:szCs w:val="24"/>
        </w:rPr>
        <w:t>7.8. Os documentos que não possuírem prazo de vigência estabelecido pelo órgão expedidor, deverão ser datados dos últimos 180 (cento e oitenta) dias anteriores à data de abertura do Pregão, exceto o atestado de capacidade técnica exigido no subitem 7.1.4.1.</w:t>
      </w:r>
    </w:p>
    <w:p w:rsidR="00FE444A" w:rsidRDefault="00FE444A" w:rsidP="006E5477">
      <w:pPr>
        <w:jc w:val="both"/>
        <w:rPr>
          <w:rFonts w:ascii="Arial" w:hAnsi="Arial" w:cs="Arial"/>
          <w:sz w:val="24"/>
          <w:szCs w:val="24"/>
        </w:rPr>
      </w:pPr>
    </w:p>
    <w:p w:rsidR="006E5477" w:rsidRDefault="006E5477" w:rsidP="006E5477">
      <w:pPr>
        <w:jc w:val="both"/>
        <w:rPr>
          <w:rFonts w:ascii="Arial" w:hAnsi="Arial" w:cs="Arial"/>
          <w:sz w:val="24"/>
          <w:szCs w:val="24"/>
        </w:rPr>
      </w:pPr>
      <w:r w:rsidRPr="006E5477">
        <w:rPr>
          <w:rFonts w:ascii="Arial" w:hAnsi="Arial" w:cs="Arial"/>
          <w:sz w:val="24"/>
          <w:szCs w:val="24"/>
        </w:rPr>
        <w:t>7.9. Os documentos mencionados neste Título não poderão ser substituídos por qualquer tipo de protocolo, ou apresentados por meio de discos magnéticos.</w:t>
      </w:r>
    </w:p>
    <w:p w:rsidR="00563DA9" w:rsidRPr="006E5477" w:rsidRDefault="00563DA9"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7.10. A ausência de documento ou a apresentação dos documentos de habilitação em desacordo com o previsto neste Título inabilitará o licitante, sendo aplicado o disposto no subitem 8.7.5.</w:t>
      </w:r>
    </w:p>
    <w:p w:rsidR="00991BB1" w:rsidRDefault="00991BB1">
      <w:pPr>
        <w:jc w:val="center"/>
        <w:rPr>
          <w:rFonts w:ascii="Arial" w:hAnsi="Arial" w:cs="Arial"/>
          <w:color w:val="FF0000"/>
          <w:sz w:val="24"/>
        </w:rPr>
      </w:pPr>
    </w:p>
    <w:p w:rsidR="009945B3" w:rsidRPr="006C0057" w:rsidRDefault="009945B3">
      <w:pPr>
        <w:jc w:val="center"/>
        <w:rPr>
          <w:rFonts w:ascii="Arial" w:hAnsi="Arial" w:cs="Arial"/>
          <w:b/>
          <w:sz w:val="24"/>
        </w:rPr>
      </w:pPr>
      <w:r w:rsidRPr="006C0057">
        <w:rPr>
          <w:rFonts w:ascii="Arial" w:hAnsi="Arial" w:cs="Arial"/>
          <w:b/>
          <w:sz w:val="24"/>
        </w:rPr>
        <w:t>VIII – PROCEDIMENTOS DA SESSÃO DO PREGÃO</w:t>
      </w:r>
    </w:p>
    <w:p w:rsidR="00723228" w:rsidRPr="006C0057" w:rsidRDefault="00723228" w:rsidP="00723228">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8.1. Após o encerramento do credenciamento e identificação dos representantes das empresas licitantes, o Pregoeiro declarará aberta a sessão do Pregão, oportunidade em que não mais se aceitará novos licitantes, dando-se início ao recebimento dos envelopes contendo a Proposta Comercial e os Documentos de Habilitação.</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8.2. Aberta a sessão, os representantes credenciados entregarão os envelopes contendo a Documentação de Habilitação e a Proposta Comercial e, separadamente, declaração, conforme modelo do Anexo III, dando ciência de que cumprem plenamente os requisitos de habilitação, a teor do art. 4º, VII da Lei Federal nº 10.520/02, sob pena de responsabilização, nos termos da lei.</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8.3. Os licitantes que enviarem os envelopes, “Documentação de Habilitação” e “Proposta Comercial”, sem representante credenciado, deverão encaminhar, em envelope separado, a declaração acima.</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8.3.1. A Administração não se responsabilizará por envelopes e documentos endereçados via postal ou por outras formas, ou, ainda, entregues em locais diversos da sede da Prefeitura Municipal de</w:t>
      </w:r>
      <w:r w:rsidR="00080762">
        <w:rPr>
          <w:rFonts w:ascii="Arial" w:hAnsi="Arial" w:cs="Arial"/>
          <w:sz w:val="24"/>
          <w:szCs w:val="24"/>
        </w:rPr>
        <w:t xml:space="preserve"> Janaúba</w:t>
      </w:r>
      <w:r w:rsidRPr="006E5477">
        <w:rPr>
          <w:rFonts w:ascii="Arial" w:hAnsi="Arial" w:cs="Arial"/>
          <w:sz w:val="24"/>
          <w:szCs w:val="24"/>
        </w:rPr>
        <w:t>, e que, por isso, não sejam protocolizados ou recebidos no prazo legal.</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8.4. Classificação das Propostas Comerciais:</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 xml:space="preserve">8.4.1. O critério de julgamento será o de </w:t>
      </w:r>
      <w:r w:rsidRPr="006E5477">
        <w:rPr>
          <w:rFonts w:ascii="Arial" w:hAnsi="Arial" w:cs="Arial"/>
          <w:b/>
          <w:sz w:val="24"/>
          <w:szCs w:val="24"/>
        </w:rPr>
        <w:t>MENOR VALOR POR ITEM</w:t>
      </w:r>
      <w:r w:rsidRPr="006E5477">
        <w:rPr>
          <w:rFonts w:ascii="Arial" w:hAnsi="Arial" w:cs="Arial"/>
          <w:sz w:val="24"/>
          <w:szCs w:val="24"/>
        </w:rPr>
        <w:t>, desde que observadas as especificações e demais condições estabelecidas neste Edital e seus anexo</w:t>
      </w:r>
      <w:r w:rsidR="00887877">
        <w:rPr>
          <w:rFonts w:ascii="Arial" w:hAnsi="Arial" w:cs="Arial"/>
          <w:sz w:val="24"/>
          <w:szCs w:val="24"/>
        </w:rPr>
        <w:t>s.</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8.4.2. Será desclassificada a proposta que:</w:t>
      </w:r>
    </w:p>
    <w:p w:rsidR="006E5477" w:rsidRPr="006E5477" w:rsidRDefault="006E5477" w:rsidP="006E5477">
      <w:pPr>
        <w:jc w:val="both"/>
        <w:rPr>
          <w:rFonts w:ascii="Arial" w:hAnsi="Arial" w:cs="Arial"/>
          <w:sz w:val="24"/>
          <w:szCs w:val="24"/>
        </w:rPr>
      </w:pPr>
    </w:p>
    <w:p w:rsidR="006E5477" w:rsidRDefault="006E5477" w:rsidP="006E5477">
      <w:pPr>
        <w:jc w:val="both"/>
        <w:rPr>
          <w:rFonts w:ascii="Arial" w:hAnsi="Arial" w:cs="Arial"/>
          <w:sz w:val="24"/>
          <w:szCs w:val="24"/>
        </w:rPr>
      </w:pPr>
      <w:r w:rsidRPr="006E5477">
        <w:rPr>
          <w:rFonts w:ascii="Arial" w:hAnsi="Arial" w:cs="Arial"/>
          <w:sz w:val="24"/>
          <w:szCs w:val="24"/>
        </w:rPr>
        <w:t xml:space="preserve">8.4.2.1. </w:t>
      </w:r>
      <w:proofErr w:type="gramStart"/>
      <w:r w:rsidRPr="006E5477">
        <w:rPr>
          <w:rFonts w:ascii="Arial" w:hAnsi="Arial" w:cs="Arial"/>
          <w:sz w:val="24"/>
          <w:szCs w:val="24"/>
        </w:rPr>
        <w:t>não</w:t>
      </w:r>
      <w:proofErr w:type="gramEnd"/>
      <w:r w:rsidRPr="006E5477">
        <w:rPr>
          <w:rFonts w:ascii="Arial" w:hAnsi="Arial" w:cs="Arial"/>
          <w:sz w:val="24"/>
          <w:szCs w:val="24"/>
        </w:rPr>
        <w:t xml:space="preserve"> se refira à integralidade do objeto;</w:t>
      </w:r>
    </w:p>
    <w:p w:rsidR="00074931" w:rsidRPr="006E5477" w:rsidRDefault="00074931"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 xml:space="preserve">8.4.2.2. </w:t>
      </w:r>
      <w:proofErr w:type="gramStart"/>
      <w:r w:rsidRPr="006E5477">
        <w:rPr>
          <w:rFonts w:ascii="Arial" w:hAnsi="Arial" w:cs="Arial"/>
          <w:sz w:val="24"/>
          <w:szCs w:val="24"/>
        </w:rPr>
        <w:t>não</w:t>
      </w:r>
      <w:proofErr w:type="gramEnd"/>
      <w:r w:rsidRPr="006E5477">
        <w:rPr>
          <w:rFonts w:ascii="Arial" w:hAnsi="Arial" w:cs="Arial"/>
          <w:sz w:val="24"/>
          <w:szCs w:val="24"/>
        </w:rPr>
        <w:t xml:space="preserve"> atenda às exigências estabelecidas no Edital ou em diligência;</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 xml:space="preserve">8.4.2.3. </w:t>
      </w:r>
      <w:proofErr w:type="gramStart"/>
      <w:r w:rsidRPr="006E5477">
        <w:rPr>
          <w:rFonts w:ascii="Arial" w:hAnsi="Arial" w:cs="Arial"/>
          <w:sz w:val="24"/>
          <w:szCs w:val="24"/>
        </w:rPr>
        <w:t>apresente</w:t>
      </w:r>
      <w:proofErr w:type="gramEnd"/>
      <w:r w:rsidRPr="006E5477">
        <w:rPr>
          <w:rFonts w:ascii="Arial" w:hAnsi="Arial" w:cs="Arial"/>
          <w:sz w:val="24"/>
          <w:szCs w:val="24"/>
        </w:rPr>
        <w:t xml:space="preserve"> preços simbólicos, irrisórios ou de valor zero, incompatíveis com os preços de mercado acrescidos dos respectivos encargos, exceto quando se referirem a materiais e instalações de propriedade do licitante, para os quais ele renuncie à parcela ou à totalidade da remuneração; ou superestimados ou manifestamente inexeqüíveis, assim considerados nos termos do disposto no art. 44, § 3º e art. 48, II d</w:t>
      </w:r>
      <w:r w:rsidR="00733326">
        <w:rPr>
          <w:rFonts w:ascii="Arial" w:hAnsi="Arial" w:cs="Arial"/>
          <w:sz w:val="24"/>
          <w:szCs w:val="24"/>
        </w:rPr>
        <w:t>a l</w:t>
      </w:r>
      <w:r w:rsidRPr="006E5477">
        <w:rPr>
          <w:rFonts w:ascii="Arial" w:hAnsi="Arial" w:cs="Arial"/>
          <w:sz w:val="24"/>
          <w:szCs w:val="24"/>
        </w:rPr>
        <w:t>ei Federal nº 8.666/93.</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8.4.</w:t>
      </w:r>
      <w:r w:rsidR="00D476C7">
        <w:rPr>
          <w:rFonts w:ascii="Arial" w:hAnsi="Arial" w:cs="Arial"/>
          <w:sz w:val="24"/>
          <w:szCs w:val="24"/>
        </w:rPr>
        <w:t>2.</w:t>
      </w:r>
      <w:r w:rsidRPr="006E5477">
        <w:rPr>
          <w:rFonts w:ascii="Arial" w:hAnsi="Arial" w:cs="Arial"/>
          <w:sz w:val="24"/>
          <w:szCs w:val="24"/>
        </w:rPr>
        <w:t>3</w:t>
      </w:r>
      <w:r w:rsidR="00D476C7">
        <w:rPr>
          <w:rFonts w:ascii="Arial" w:hAnsi="Arial" w:cs="Arial"/>
          <w:sz w:val="24"/>
          <w:szCs w:val="24"/>
        </w:rPr>
        <w:t>.1</w:t>
      </w:r>
      <w:r w:rsidRPr="006E5477">
        <w:rPr>
          <w:rFonts w:ascii="Arial" w:hAnsi="Arial" w:cs="Arial"/>
          <w:sz w:val="24"/>
          <w:szCs w:val="24"/>
        </w:rPr>
        <w:t>. Se o(a) Pregoeiro(a) entender que o preço é inexequível, fixará prazo para que o licitante demonstre a exeqüibilidade de seu preço por meio de planilha de custos ou outros documentos.</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8.4.</w:t>
      </w:r>
      <w:r w:rsidR="00D476C7">
        <w:rPr>
          <w:rFonts w:ascii="Arial" w:hAnsi="Arial" w:cs="Arial"/>
          <w:sz w:val="24"/>
          <w:szCs w:val="24"/>
        </w:rPr>
        <w:t>2.</w:t>
      </w:r>
      <w:r w:rsidRPr="006E5477">
        <w:rPr>
          <w:rFonts w:ascii="Arial" w:hAnsi="Arial" w:cs="Arial"/>
          <w:sz w:val="24"/>
          <w:szCs w:val="24"/>
        </w:rPr>
        <w:t>3.1.</w:t>
      </w:r>
      <w:r w:rsidR="00D476C7">
        <w:rPr>
          <w:rFonts w:ascii="Arial" w:hAnsi="Arial" w:cs="Arial"/>
          <w:sz w:val="24"/>
          <w:szCs w:val="24"/>
        </w:rPr>
        <w:t>1.</w:t>
      </w:r>
      <w:r w:rsidRPr="006E5477">
        <w:rPr>
          <w:rFonts w:ascii="Arial" w:hAnsi="Arial" w:cs="Arial"/>
          <w:sz w:val="24"/>
          <w:szCs w:val="24"/>
        </w:rPr>
        <w:t xml:space="preserve"> </w:t>
      </w:r>
      <w:proofErr w:type="gramStart"/>
      <w:r w:rsidRPr="006E5477">
        <w:rPr>
          <w:rFonts w:ascii="Arial" w:hAnsi="Arial" w:cs="Arial"/>
          <w:sz w:val="24"/>
          <w:szCs w:val="24"/>
        </w:rPr>
        <w:t>não</w:t>
      </w:r>
      <w:proofErr w:type="gramEnd"/>
      <w:r w:rsidRPr="006E5477">
        <w:rPr>
          <w:rFonts w:ascii="Arial" w:hAnsi="Arial" w:cs="Arial"/>
          <w:sz w:val="24"/>
          <w:szCs w:val="24"/>
        </w:rPr>
        <w:t xml:space="preserve"> havendo a comprovação da exequibilidade do preço a proposta será desclassificada, sujeitando-se o licitante às sanções legais.</w:t>
      </w:r>
    </w:p>
    <w:p w:rsidR="006E5477" w:rsidRPr="006E5477" w:rsidRDefault="006E5477" w:rsidP="006E5477">
      <w:pPr>
        <w:jc w:val="both"/>
        <w:rPr>
          <w:rFonts w:ascii="Arial" w:hAnsi="Arial" w:cs="Arial"/>
          <w:sz w:val="24"/>
          <w:szCs w:val="24"/>
        </w:rPr>
      </w:pPr>
    </w:p>
    <w:p w:rsidR="006E5477" w:rsidRPr="006E5477" w:rsidRDefault="00D476C7" w:rsidP="006E5477">
      <w:pPr>
        <w:jc w:val="both"/>
        <w:rPr>
          <w:rFonts w:ascii="Arial" w:hAnsi="Arial" w:cs="Arial"/>
          <w:sz w:val="24"/>
          <w:szCs w:val="24"/>
        </w:rPr>
      </w:pPr>
      <w:r>
        <w:rPr>
          <w:rFonts w:ascii="Arial" w:hAnsi="Arial" w:cs="Arial"/>
          <w:sz w:val="24"/>
          <w:szCs w:val="24"/>
        </w:rPr>
        <w:t>8.4.3</w:t>
      </w:r>
      <w:r w:rsidR="006E5477" w:rsidRPr="006E5477">
        <w:rPr>
          <w:rFonts w:ascii="Arial" w:hAnsi="Arial" w:cs="Arial"/>
          <w:sz w:val="24"/>
          <w:szCs w:val="24"/>
        </w:rPr>
        <w:t>. Na análise das propostas não será considerada qualquer oferta de vantagem.</w:t>
      </w:r>
    </w:p>
    <w:p w:rsidR="006E5477" w:rsidRPr="006E5477" w:rsidRDefault="006E5477" w:rsidP="006E5477">
      <w:pPr>
        <w:jc w:val="both"/>
        <w:rPr>
          <w:rFonts w:ascii="Arial" w:hAnsi="Arial" w:cs="Arial"/>
          <w:sz w:val="24"/>
          <w:szCs w:val="24"/>
        </w:rPr>
      </w:pPr>
    </w:p>
    <w:p w:rsidR="006E5477" w:rsidRPr="006E5477" w:rsidRDefault="00D476C7" w:rsidP="006E5477">
      <w:pPr>
        <w:jc w:val="both"/>
        <w:rPr>
          <w:rFonts w:ascii="Arial" w:hAnsi="Arial" w:cs="Arial"/>
          <w:sz w:val="24"/>
          <w:szCs w:val="24"/>
        </w:rPr>
      </w:pPr>
      <w:r>
        <w:rPr>
          <w:rFonts w:ascii="Arial" w:hAnsi="Arial" w:cs="Arial"/>
          <w:sz w:val="24"/>
          <w:szCs w:val="24"/>
        </w:rPr>
        <w:t>8.4.4</w:t>
      </w:r>
      <w:r w:rsidR="006E5477" w:rsidRPr="006E5477">
        <w:rPr>
          <w:rFonts w:ascii="Arial" w:hAnsi="Arial" w:cs="Arial"/>
          <w:sz w:val="24"/>
          <w:szCs w:val="24"/>
        </w:rPr>
        <w:t xml:space="preserve">. O(a) Pregoeiro(a), no julgamento das propostas, poderá desconsiderar evidentes falhas formais sanáveis que não afetem o seu conteúdo. </w:t>
      </w:r>
    </w:p>
    <w:p w:rsidR="006E5477" w:rsidRPr="006E5477" w:rsidRDefault="006E5477" w:rsidP="006E5477">
      <w:pPr>
        <w:jc w:val="both"/>
        <w:rPr>
          <w:rFonts w:ascii="Arial" w:hAnsi="Arial" w:cs="Arial"/>
          <w:sz w:val="24"/>
          <w:szCs w:val="24"/>
        </w:rPr>
      </w:pPr>
    </w:p>
    <w:p w:rsidR="006E5477" w:rsidRPr="006E5477" w:rsidRDefault="00D476C7" w:rsidP="006E5477">
      <w:pPr>
        <w:jc w:val="both"/>
        <w:rPr>
          <w:rFonts w:ascii="Arial" w:hAnsi="Arial" w:cs="Arial"/>
          <w:sz w:val="24"/>
          <w:szCs w:val="24"/>
        </w:rPr>
      </w:pPr>
      <w:r>
        <w:rPr>
          <w:rFonts w:ascii="Arial" w:hAnsi="Arial" w:cs="Arial"/>
          <w:sz w:val="24"/>
          <w:szCs w:val="24"/>
        </w:rPr>
        <w:t>8.4.5</w:t>
      </w:r>
      <w:r w:rsidR="006E5477" w:rsidRPr="006E5477">
        <w:rPr>
          <w:rFonts w:ascii="Arial" w:hAnsi="Arial" w:cs="Arial"/>
          <w:sz w:val="24"/>
          <w:szCs w:val="24"/>
        </w:rPr>
        <w:t>. O(a) Pregoeiro(a), após a abertura das Propostas Comerciais, procederá à verificação de sua conformidade com os requisitos estabelecidos no Edital, à conseqüente desclassificação das propostas em desacordo e à divulgação dos preços cotados pelos licitantes.</w:t>
      </w:r>
    </w:p>
    <w:p w:rsidR="006E5477" w:rsidRPr="006E5477" w:rsidRDefault="006E5477" w:rsidP="006E5477">
      <w:pPr>
        <w:jc w:val="both"/>
        <w:rPr>
          <w:rFonts w:ascii="Arial" w:hAnsi="Arial" w:cs="Arial"/>
          <w:sz w:val="24"/>
          <w:szCs w:val="24"/>
        </w:rPr>
      </w:pPr>
    </w:p>
    <w:p w:rsidR="006E5477" w:rsidRPr="006E5477" w:rsidRDefault="00D476C7" w:rsidP="006E5477">
      <w:pPr>
        <w:jc w:val="both"/>
        <w:rPr>
          <w:rFonts w:ascii="Arial" w:hAnsi="Arial" w:cs="Arial"/>
          <w:sz w:val="24"/>
          <w:szCs w:val="24"/>
        </w:rPr>
      </w:pPr>
      <w:r>
        <w:rPr>
          <w:rFonts w:ascii="Arial" w:hAnsi="Arial" w:cs="Arial"/>
          <w:sz w:val="24"/>
          <w:szCs w:val="24"/>
        </w:rPr>
        <w:t>8.4.5</w:t>
      </w:r>
      <w:r w:rsidR="006E5477" w:rsidRPr="006E5477">
        <w:rPr>
          <w:rFonts w:ascii="Arial" w:hAnsi="Arial" w:cs="Arial"/>
          <w:sz w:val="24"/>
          <w:szCs w:val="24"/>
        </w:rPr>
        <w:t>.1. Na hipótese de ser necessária a realização de diligências para comprovação da exeqüibilidade dos preços, a sessão poderá ser suspensa, sendo agendada nova data e horário para sua continuidade.</w:t>
      </w:r>
    </w:p>
    <w:p w:rsidR="006E5477" w:rsidRPr="006E5477" w:rsidRDefault="006E5477" w:rsidP="006E5477">
      <w:pPr>
        <w:jc w:val="both"/>
        <w:rPr>
          <w:rFonts w:ascii="Arial" w:hAnsi="Arial" w:cs="Arial"/>
          <w:sz w:val="24"/>
          <w:szCs w:val="24"/>
        </w:rPr>
      </w:pPr>
    </w:p>
    <w:p w:rsidR="006E5477" w:rsidRPr="006E5477" w:rsidRDefault="00D476C7" w:rsidP="006E5477">
      <w:pPr>
        <w:jc w:val="both"/>
        <w:rPr>
          <w:rFonts w:ascii="Arial" w:hAnsi="Arial" w:cs="Arial"/>
          <w:sz w:val="24"/>
          <w:szCs w:val="24"/>
        </w:rPr>
      </w:pPr>
      <w:r>
        <w:rPr>
          <w:rFonts w:ascii="Arial" w:hAnsi="Arial" w:cs="Arial"/>
          <w:sz w:val="24"/>
          <w:szCs w:val="24"/>
        </w:rPr>
        <w:t>8.4.6</w:t>
      </w:r>
      <w:r w:rsidR="006E5477" w:rsidRPr="006E5477">
        <w:rPr>
          <w:rFonts w:ascii="Arial" w:hAnsi="Arial" w:cs="Arial"/>
          <w:sz w:val="24"/>
          <w:szCs w:val="24"/>
        </w:rPr>
        <w:t>. O(a) Pregoeiro(a) classificará, para a etapa de lances, o autor da proposta de menor preço e aqueles que tenham apresentado propostas em valores sucessivos e superiores em até 10% (dez por cento), relativamente à de menor preço.</w:t>
      </w:r>
    </w:p>
    <w:p w:rsidR="006E5477" w:rsidRPr="006E5477" w:rsidRDefault="006E5477" w:rsidP="006E5477">
      <w:pPr>
        <w:jc w:val="both"/>
        <w:rPr>
          <w:rFonts w:ascii="Arial" w:hAnsi="Arial" w:cs="Arial"/>
          <w:sz w:val="24"/>
          <w:szCs w:val="24"/>
        </w:rPr>
      </w:pPr>
    </w:p>
    <w:p w:rsidR="006E5477" w:rsidRPr="006E5477" w:rsidRDefault="00D476C7" w:rsidP="006E5477">
      <w:pPr>
        <w:jc w:val="both"/>
        <w:rPr>
          <w:rFonts w:ascii="Arial" w:hAnsi="Arial" w:cs="Arial"/>
          <w:sz w:val="24"/>
          <w:szCs w:val="24"/>
        </w:rPr>
      </w:pPr>
      <w:r>
        <w:rPr>
          <w:rFonts w:ascii="Arial" w:hAnsi="Arial" w:cs="Arial"/>
          <w:sz w:val="24"/>
          <w:szCs w:val="24"/>
        </w:rPr>
        <w:t>8.4.7</w:t>
      </w:r>
      <w:r w:rsidR="006E5477" w:rsidRPr="006E5477">
        <w:rPr>
          <w:rFonts w:ascii="Arial" w:hAnsi="Arial" w:cs="Arial"/>
          <w:sz w:val="24"/>
          <w:szCs w:val="24"/>
        </w:rPr>
        <w:t>. Se não houver no mínimo 3 (três) propostas comerciais nas condições definidas neste item, o(a) Pregoeiro(a) classificará as melhores propostas subseqüentes, até o máximo de 3 (três), para que seus autores participem dos lances verbais, quaisquer que sejam os preços oferecidos nas propostas apresentadas.</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8.5. Lances Verbais:</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8.5.1. Aos licitantes classificados, será dada a oportunidade de nova disputa, por meio de lances verbais e sucessivos, de valores distintos e decrescentes, a partir do autor da proposta classificada de maior preço e os demais, em ordem decrescente de valor.</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8.5.2. Se duas ou mais propostas, em absoluta igualdade de condições, ficarem empatadas, será realizado sorteio em ato público, para definir a ordem de apresentação dos lances.</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8.5.3. A desistência em apresentar lance verbal, quando convocado pelo Pregoeiro, implicará na exclusão do licitante da etapa de lances verbais e na manutenção do último preço apresentado pelo licitante, para efeito de posterior ordenação das propostas.</w:t>
      </w:r>
    </w:p>
    <w:p w:rsidR="006E5477" w:rsidRPr="006E5477" w:rsidRDefault="006E5477" w:rsidP="006E5477">
      <w:pPr>
        <w:jc w:val="both"/>
        <w:rPr>
          <w:rFonts w:ascii="Arial" w:hAnsi="Arial" w:cs="Arial"/>
          <w:sz w:val="24"/>
          <w:szCs w:val="24"/>
        </w:rPr>
      </w:pPr>
    </w:p>
    <w:p w:rsidR="006E5477" w:rsidRDefault="006E5477" w:rsidP="006E5477">
      <w:pPr>
        <w:jc w:val="both"/>
        <w:rPr>
          <w:rFonts w:ascii="Arial" w:hAnsi="Arial" w:cs="Arial"/>
          <w:sz w:val="24"/>
          <w:szCs w:val="24"/>
        </w:rPr>
      </w:pPr>
      <w:r w:rsidRPr="006E5477">
        <w:rPr>
          <w:rFonts w:ascii="Arial" w:hAnsi="Arial" w:cs="Arial"/>
          <w:sz w:val="24"/>
          <w:szCs w:val="24"/>
        </w:rPr>
        <w:t>8.5.4. Caso não se realizem lances verbais, será verificada a conformidade entre a proposta escrita de menor preço e o valor estimado da contratação.</w:t>
      </w:r>
    </w:p>
    <w:p w:rsidR="00E559CE" w:rsidRPr="006E5477" w:rsidRDefault="00E559CE" w:rsidP="006E5477">
      <w:pPr>
        <w:jc w:val="both"/>
        <w:rPr>
          <w:rFonts w:ascii="Arial" w:hAnsi="Arial" w:cs="Arial"/>
          <w:sz w:val="24"/>
          <w:szCs w:val="24"/>
        </w:rPr>
      </w:pPr>
    </w:p>
    <w:p w:rsidR="006E5477" w:rsidRDefault="006E5477" w:rsidP="006E5477">
      <w:pPr>
        <w:jc w:val="both"/>
        <w:rPr>
          <w:rFonts w:ascii="Arial" w:hAnsi="Arial" w:cs="Arial"/>
          <w:sz w:val="24"/>
          <w:szCs w:val="24"/>
        </w:rPr>
      </w:pPr>
      <w:r w:rsidRPr="006E5477">
        <w:rPr>
          <w:rFonts w:ascii="Arial" w:hAnsi="Arial" w:cs="Arial"/>
          <w:sz w:val="24"/>
          <w:szCs w:val="24"/>
        </w:rPr>
        <w:t>8.5.5. Em havendo apenas uma oferta e desde que atenda a todos os termos do edital e que seu preço seja compatível com o valor estimado da contratação, esta poderá ser aceita.</w:t>
      </w:r>
    </w:p>
    <w:p w:rsidR="00563DA9" w:rsidRPr="006E5477" w:rsidRDefault="00563DA9"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8.5.6. Não havendo mais licitantes interessados em apresentar lances, estará encerrada a etapa de lances.</w:t>
      </w:r>
    </w:p>
    <w:p w:rsidR="006E5477" w:rsidRPr="006E5477" w:rsidRDefault="006E5477" w:rsidP="006E5477">
      <w:pPr>
        <w:jc w:val="both"/>
        <w:rPr>
          <w:rFonts w:ascii="Arial" w:hAnsi="Arial" w:cs="Arial"/>
          <w:sz w:val="24"/>
          <w:szCs w:val="24"/>
        </w:rPr>
      </w:pPr>
    </w:p>
    <w:p w:rsidR="006E5477" w:rsidRDefault="006E5477" w:rsidP="006E5477">
      <w:pPr>
        <w:jc w:val="both"/>
        <w:rPr>
          <w:rFonts w:ascii="Arial" w:hAnsi="Arial" w:cs="Arial"/>
          <w:sz w:val="24"/>
          <w:szCs w:val="24"/>
        </w:rPr>
      </w:pPr>
      <w:r w:rsidRPr="006E5477">
        <w:rPr>
          <w:rFonts w:ascii="Arial" w:hAnsi="Arial" w:cs="Arial"/>
          <w:sz w:val="24"/>
          <w:szCs w:val="24"/>
        </w:rPr>
        <w:t>8.6. Lei Complementar nº 123/2006:</w:t>
      </w:r>
    </w:p>
    <w:p w:rsidR="00074931" w:rsidRDefault="00074931"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 xml:space="preserve">8.6.1. Após a fase de lances, se a proposta mais bem classificada não tiver sido ofertada por ME ou EPP enquadrada nos termos da Lei Complementar nº 123/2006, e houver proposta apresentada por ME ou </w:t>
      </w:r>
      <w:r w:rsidRPr="00706830">
        <w:rPr>
          <w:rFonts w:ascii="Arial" w:hAnsi="Arial" w:cs="Arial"/>
          <w:sz w:val="24"/>
          <w:szCs w:val="24"/>
        </w:rPr>
        <w:t>EPP</w:t>
      </w:r>
      <w:r w:rsidR="00E00FFC" w:rsidRPr="00706830">
        <w:rPr>
          <w:rFonts w:ascii="Arial" w:hAnsi="Arial" w:cs="Arial"/>
          <w:sz w:val="24"/>
          <w:szCs w:val="24"/>
        </w:rPr>
        <w:t xml:space="preserve"> </w:t>
      </w:r>
      <w:r w:rsidRPr="006E5477">
        <w:rPr>
          <w:rFonts w:ascii="Arial" w:hAnsi="Arial" w:cs="Arial"/>
          <w:sz w:val="24"/>
          <w:szCs w:val="24"/>
        </w:rPr>
        <w:t>com valor até 5% (cinco por cento) superior ao melhor preço, estará configurado o empate previsto no art. 44, § 2º da Lei Complementar nº 123/06.</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8.6.2. Ocorrendo o empate e comprovada a condição de ME ou EPP</w:t>
      </w:r>
      <w:r w:rsidRPr="00706830">
        <w:rPr>
          <w:rFonts w:ascii="Arial" w:hAnsi="Arial" w:cs="Arial"/>
          <w:sz w:val="24"/>
          <w:szCs w:val="24"/>
        </w:rPr>
        <w:t>,</w:t>
      </w:r>
      <w:r w:rsidRPr="006E5477">
        <w:rPr>
          <w:rFonts w:ascii="Arial" w:hAnsi="Arial" w:cs="Arial"/>
          <w:sz w:val="24"/>
          <w:szCs w:val="24"/>
        </w:rPr>
        <w:t xml:space="preserve"> na fase de credenciamento dos licitantes, nos termos do item 4.7, proceder-se-á da seguinte forma:</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8.6.2.1. A ME ou a EPP</w:t>
      </w:r>
      <w:r w:rsidR="00E00FFC">
        <w:rPr>
          <w:rFonts w:ascii="Arial" w:hAnsi="Arial" w:cs="Arial"/>
          <w:sz w:val="24"/>
          <w:szCs w:val="24"/>
        </w:rPr>
        <w:t xml:space="preserve"> </w:t>
      </w:r>
      <w:r w:rsidRPr="006E5477">
        <w:rPr>
          <w:rFonts w:ascii="Arial" w:hAnsi="Arial" w:cs="Arial"/>
          <w:sz w:val="24"/>
          <w:szCs w:val="24"/>
        </w:rPr>
        <w:t xml:space="preserve">mais bem classificada será convocada para, no prazo de 5 (cinco) minutos, apresentar nova proposta de preço inferior àquela considerada classificada em 1º lugar no certame, sob pena de preclusão do exercício do direito de preferência. </w:t>
      </w:r>
    </w:p>
    <w:p w:rsidR="006E5477" w:rsidRPr="006E5477" w:rsidRDefault="006E5477" w:rsidP="006E5477">
      <w:pPr>
        <w:jc w:val="both"/>
        <w:rPr>
          <w:rFonts w:ascii="Arial" w:hAnsi="Arial" w:cs="Arial"/>
          <w:sz w:val="24"/>
          <w:szCs w:val="24"/>
        </w:rPr>
      </w:pPr>
    </w:p>
    <w:p w:rsidR="006E5477" w:rsidRPr="00706830" w:rsidRDefault="006E5477" w:rsidP="006E5477">
      <w:pPr>
        <w:jc w:val="both"/>
        <w:rPr>
          <w:rFonts w:ascii="Arial" w:hAnsi="Arial" w:cs="Arial"/>
          <w:sz w:val="24"/>
          <w:szCs w:val="24"/>
        </w:rPr>
      </w:pPr>
      <w:r w:rsidRPr="006E5477">
        <w:rPr>
          <w:rFonts w:ascii="Arial" w:hAnsi="Arial" w:cs="Arial"/>
          <w:sz w:val="24"/>
          <w:szCs w:val="24"/>
        </w:rPr>
        <w:lastRenderedPageBreak/>
        <w:t>8.6.2.2. Caso a ME ou EPP</w:t>
      </w:r>
      <w:r w:rsidRPr="00706830">
        <w:rPr>
          <w:rFonts w:ascii="Arial" w:hAnsi="Arial" w:cs="Arial"/>
          <w:sz w:val="24"/>
          <w:szCs w:val="24"/>
        </w:rPr>
        <w:t xml:space="preserve"> mais bem classificada, em situação de empate ficto, utilize seu direito de preferência, na forma do item anterior, será classificada em primeiro lugar e dar-se-á prosseguimento à sessão.</w:t>
      </w:r>
    </w:p>
    <w:p w:rsidR="006E5477" w:rsidRPr="00706830" w:rsidRDefault="006E5477" w:rsidP="006E5477">
      <w:pPr>
        <w:jc w:val="both"/>
        <w:rPr>
          <w:rFonts w:ascii="Arial" w:hAnsi="Arial" w:cs="Arial"/>
          <w:sz w:val="24"/>
          <w:szCs w:val="24"/>
        </w:rPr>
      </w:pPr>
    </w:p>
    <w:p w:rsidR="006E5477" w:rsidRPr="00706830" w:rsidRDefault="006E5477" w:rsidP="006E5477">
      <w:pPr>
        <w:jc w:val="both"/>
        <w:rPr>
          <w:rFonts w:ascii="Arial" w:hAnsi="Arial" w:cs="Arial"/>
          <w:sz w:val="24"/>
          <w:szCs w:val="24"/>
        </w:rPr>
      </w:pPr>
      <w:r w:rsidRPr="00706830">
        <w:rPr>
          <w:rFonts w:ascii="Arial" w:hAnsi="Arial" w:cs="Arial"/>
          <w:sz w:val="24"/>
          <w:szCs w:val="24"/>
        </w:rPr>
        <w:t>8.6.3. Se a ME ou EPP mais bem classificada não exercer seu direito de preferência, na forma do subitem anterior, serão convocadas as demais ME ou EPP</w:t>
      </w:r>
      <w:r w:rsidR="00E00FFC" w:rsidRPr="00706830">
        <w:rPr>
          <w:rFonts w:ascii="Arial" w:hAnsi="Arial" w:cs="Arial"/>
          <w:sz w:val="24"/>
          <w:szCs w:val="24"/>
        </w:rPr>
        <w:t xml:space="preserve"> </w:t>
      </w:r>
      <w:r w:rsidRPr="00706830">
        <w:rPr>
          <w:rFonts w:ascii="Arial" w:hAnsi="Arial" w:cs="Arial"/>
          <w:sz w:val="24"/>
          <w:szCs w:val="24"/>
        </w:rPr>
        <w:t>remanescentes, cujas propostas estiverem no limite estabelecido no item 8.6.1, na ordem de classificação, para o exercício do direito de preferência.</w:t>
      </w:r>
    </w:p>
    <w:p w:rsidR="006E5477" w:rsidRPr="00706830" w:rsidRDefault="006E5477" w:rsidP="006E5477">
      <w:pPr>
        <w:jc w:val="both"/>
        <w:rPr>
          <w:rFonts w:ascii="Arial" w:hAnsi="Arial" w:cs="Arial"/>
          <w:sz w:val="24"/>
          <w:szCs w:val="24"/>
        </w:rPr>
      </w:pPr>
    </w:p>
    <w:p w:rsidR="006E5477" w:rsidRPr="00706830" w:rsidRDefault="006E5477" w:rsidP="006E5477">
      <w:pPr>
        <w:jc w:val="both"/>
        <w:rPr>
          <w:rFonts w:ascii="Arial" w:hAnsi="Arial" w:cs="Arial"/>
          <w:sz w:val="24"/>
          <w:szCs w:val="24"/>
        </w:rPr>
      </w:pPr>
      <w:r w:rsidRPr="00706830">
        <w:rPr>
          <w:rFonts w:ascii="Arial" w:hAnsi="Arial" w:cs="Arial"/>
          <w:sz w:val="24"/>
          <w:szCs w:val="24"/>
        </w:rPr>
        <w:t>8.6.4. No caso de equivalência dos valores apresentados pelas ME ou EPP</w:t>
      </w:r>
      <w:r w:rsidR="00E00FFC" w:rsidRPr="00706830">
        <w:rPr>
          <w:rFonts w:ascii="Arial" w:hAnsi="Arial" w:cs="Arial"/>
          <w:sz w:val="24"/>
          <w:szCs w:val="24"/>
        </w:rPr>
        <w:t xml:space="preserve"> </w:t>
      </w:r>
      <w:r w:rsidRPr="00706830">
        <w:rPr>
          <w:rFonts w:ascii="Arial" w:hAnsi="Arial" w:cs="Arial"/>
          <w:sz w:val="24"/>
          <w:szCs w:val="24"/>
        </w:rPr>
        <w:t>que se encontrem nesse limite, será realizado sorteio, entre essas empresas, para definir a que primeiro poderá apresentar novo lance.</w:t>
      </w:r>
    </w:p>
    <w:p w:rsidR="006E5477" w:rsidRPr="00706830" w:rsidRDefault="006E5477" w:rsidP="006E5477">
      <w:pPr>
        <w:jc w:val="both"/>
        <w:rPr>
          <w:rFonts w:ascii="Arial" w:hAnsi="Arial" w:cs="Arial"/>
          <w:sz w:val="24"/>
          <w:szCs w:val="24"/>
        </w:rPr>
      </w:pPr>
    </w:p>
    <w:p w:rsidR="006E5477" w:rsidRPr="00706830" w:rsidRDefault="006E5477" w:rsidP="006E5477">
      <w:pPr>
        <w:jc w:val="both"/>
        <w:rPr>
          <w:rFonts w:ascii="Arial" w:hAnsi="Arial" w:cs="Arial"/>
          <w:sz w:val="24"/>
          <w:szCs w:val="24"/>
        </w:rPr>
      </w:pPr>
      <w:r w:rsidRPr="00706830">
        <w:rPr>
          <w:rFonts w:ascii="Arial" w:hAnsi="Arial" w:cs="Arial"/>
          <w:sz w:val="24"/>
          <w:szCs w:val="24"/>
        </w:rPr>
        <w:t>8.6.5. Não havendo ME ou EPP, em situação de empate ficto, que utilize o direito de preferência, prosseguir-se-á a sessão observando-se a classificação da etapa de lances.</w:t>
      </w:r>
    </w:p>
    <w:p w:rsidR="006E5477" w:rsidRPr="00706830" w:rsidRDefault="006E5477" w:rsidP="006E5477">
      <w:pPr>
        <w:jc w:val="both"/>
        <w:rPr>
          <w:rFonts w:ascii="Arial" w:hAnsi="Arial" w:cs="Arial"/>
          <w:sz w:val="24"/>
          <w:szCs w:val="24"/>
        </w:rPr>
      </w:pPr>
    </w:p>
    <w:p w:rsidR="006E5477" w:rsidRPr="00706830" w:rsidRDefault="006E5477" w:rsidP="006E5477">
      <w:pPr>
        <w:jc w:val="both"/>
        <w:rPr>
          <w:rFonts w:ascii="Arial" w:hAnsi="Arial" w:cs="Arial"/>
          <w:sz w:val="24"/>
          <w:szCs w:val="24"/>
        </w:rPr>
      </w:pPr>
      <w:r w:rsidRPr="00706830">
        <w:rPr>
          <w:rFonts w:ascii="Arial" w:hAnsi="Arial" w:cs="Arial"/>
          <w:sz w:val="24"/>
          <w:szCs w:val="24"/>
        </w:rPr>
        <w:t>8.6.6. Será classificado em primeiro lugar o licitante que, ao final da etapa de lances, após aplicação do direito de preferência instituído pela Lei Complementar nº 123/06, ofertar o menor preço.</w:t>
      </w:r>
    </w:p>
    <w:p w:rsidR="006E5477" w:rsidRPr="00706830" w:rsidRDefault="006E5477" w:rsidP="006E5477">
      <w:pPr>
        <w:jc w:val="both"/>
        <w:rPr>
          <w:rFonts w:ascii="Arial" w:hAnsi="Arial" w:cs="Arial"/>
          <w:sz w:val="24"/>
          <w:szCs w:val="24"/>
        </w:rPr>
      </w:pPr>
    </w:p>
    <w:p w:rsidR="006E5477" w:rsidRPr="00706830" w:rsidRDefault="006E5477" w:rsidP="006E5477">
      <w:pPr>
        <w:jc w:val="both"/>
        <w:rPr>
          <w:rFonts w:ascii="Arial" w:hAnsi="Arial" w:cs="Arial"/>
          <w:sz w:val="24"/>
          <w:szCs w:val="24"/>
        </w:rPr>
      </w:pPr>
      <w:r w:rsidRPr="00706830">
        <w:rPr>
          <w:rFonts w:ascii="Arial" w:hAnsi="Arial" w:cs="Arial"/>
          <w:sz w:val="24"/>
          <w:szCs w:val="24"/>
        </w:rPr>
        <w:t>8.7. Encerramento etapa competitiva:</w:t>
      </w:r>
    </w:p>
    <w:p w:rsidR="006E5477" w:rsidRPr="00706830" w:rsidRDefault="006E5477" w:rsidP="006E5477">
      <w:pPr>
        <w:jc w:val="both"/>
        <w:rPr>
          <w:rFonts w:ascii="Arial" w:hAnsi="Arial" w:cs="Arial"/>
          <w:sz w:val="24"/>
          <w:szCs w:val="24"/>
        </w:rPr>
      </w:pPr>
    </w:p>
    <w:p w:rsidR="006E5477" w:rsidRPr="00706830" w:rsidRDefault="006E5477" w:rsidP="006E5477">
      <w:pPr>
        <w:jc w:val="both"/>
        <w:rPr>
          <w:rFonts w:ascii="Arial" w:hAnsi="Arial" w:cs="Arial"/>
          <w:sz w:val="24"/>
          <w:szCs w:val="24"/>
        </w:rPr>
      </w:pPr>
      <w:r w:rsidRPr="00706830">
        <w:rPr>
          <w:rFonts w:ascii="Arial" w:hAnsi="Arial" w:cs="Arial"/>
          <w:sz w:val="24"/>
          <w:szCs w:val="24"/>
        </w:rPr>
        <w:t>8.7.1. Declarada encerrada a etapa competitiva e ordenadas as ofertas, o(a) Pregoeiro(a) examinará a aceitabilidade da primeira classificada, quanto ao objeto e valor, decidindo motivadamente a respeito.</w:t>
      </w:r>
    </w:p>
    <w:p w:rsidR="006E5477" w:rsidRPr="00706830" w:rsidRDefault="006E5477" w:rsidP="006E5477">
      <w:pPr>
        <w:jc w:val="both"/>
        <w:rPr>
          <w:rFonts w:ascii="Arial" w:hAnsi="Arial" w:cs="Arial"/>
          <w:sz w:val="24"/>
          <w:szCs w:val="24"/>
        </w:rPr>
      </w:pPr>
    </w:p>
    <w:p w:rsidR="006E5477" w:rsidRPr="00706830" w:rsidRDefault="006E5477" w:rsidP="006E5477">
      <w:pPr>
        <w:jc w:val="both"/>
        <w:rPr>
          <w:rFonts w:ascii="Arial" w:hAnsi="Arial" w:cs="Arial"/>
          <w:sz w:val="24"/>
          <w:szCs w:val="24"/>
        </w:rPr>
      </w:pPr>
      <w:r w:rsidRPr="00706830">
        <w:rPr>
          <w:rFonts w:ascii="Arial" w:hAnsi="Arial" w:cs="Arial"/>
          <w:sz w:val="24"/>
          <w:szCs w:val="24"/>
        </w:rPr>
        <w:t>8.7.2. O (a) Pregoeiro (a) poderá formular contraproposta ao licitante que ofertou o lance de menor preço, para que possa ser obtida melhor proposta, bem como decidir sobre sua aceitação.</w:t>
      </w:r>
    </w:p>
    <w:p w:rsidR="006E5477" w:rsidRPr="00706830" w:rsidRDefault="006E5477" w:rsidP="006E5477">
      <w:pPr>
        <w:jc w:val="both"/>
        <w:rPr>
          <w:rFonts w:ascii="Arial" w:hAnsi="Arial" w:cs="Arial"/>
          <w:sz w:val="24"/>
          <w:szCs w:val="24"/>
        </w:rPr>
      </w:pPr>
    </w:p>
    <w:p w:rsidR="006E5477" w:rsidRPr="00706830" w:rsidRDefault="006E5477" w:rsidP="006E5477">
      <w:pPr>
        <w:jc w:val="both"/>
        <w:rPr>
          <w:rFonts w:ascii="Arial" w:hAnsi="Arial" w:cs="Arial"/>
          <w:sz w:val="24"/>
          <w:szCs w:val="24"/>
        </w:rPr>
      </w:pPr>
      <w:r w:rsidRPr="00706830">
        <w:rPr>
          <w:rFonts w:ascii="Arial" w:hAnsi="Arial" w:cs="Arial"/>
          <w:sz w:val="24"/>
          <w:szCs w:val="24"/>
        </w:rPr>
        <w:t xml:space="preserve">8.7.3. Se a oferta de menor preço for considerada aceitável, será aberto o envelope “Documentação de Habilitação” do licitante que a tiver formulado, para confirmação de sua habilitação. </w:t>
      </w:r>
    </w:p>
    <w:p w:rsidR="006E5477" w:rsidRPr="00706830" w:rsidRDefault="006E5477" w:rsidP="006E5477">
      <w:pPr>
        <w:jc w:val="both"/>
        <w:rPr>
          <w:rFonts w:ascii="Arial" w:hAnsi="Arial" w:cs="Arial"/>
          <w:sz w:val="24"/>
          <w:szCs w:val="24"/>
        </w:rPr>
      </w:pPr>
    </w:p>
    <w:p w:rsidR="006E5477" w:rsidRDefault="006E5477" w:rsidP="006E5477">
      <w:pPr>
        <w:jc w:val="both"/>
        <w:rPr>
          <w:rFonts w:ascii="Arial" w:hAnsi="Arial" w:cs="Arial"/>
          <w:sz w:val="24"/>
          <w:szCs w:val="24"/>
        </w:rPr>
      </w:pPr>
      <w:r w:rsidRPr="00706830">
        <w:rPr>
          <w:rFonts w:ascii="Arial" w:hAnsi="Arial" w:cs="Arial"/>
          <w:sz w:val="24"/>
          <w:szCs w:val="24"/>
        </w:rPr>
        <w:t>8.7.4. Constatado o atendimento das exigências fixadas no Edital, o licitante será declarado vencedor.</w:t>
      </w:r>
    </w:p>
    <w:p w:rsidR="00D47246" w:rsidRDefault="00D47246" w:rsidP="00D476C7">
      <w:pPr>
        <w:jc w:val="both"/>
        <w:rPr>
          <w:rFonts w:ascii="Arial" w:hAnsi="Arial" w:cs="Arial"/>
          <w:color w:val="FF0000"/>
          <w:sz w:val="24"/>
          <w:szCs w:val="24"/>
        </w:rPr>
      </w:pPr>
    </w:p>
    <w:p w:rsidR="00D476C7" w:rsidRPr="00D47246" w:rsidRDefault="00D476C7" w:rsidP="00D476C7">
      <w:pPr>
        <w:jc w:val="both"/>
        <w:rPr>
          <w:rFonts w:ascii="Arial" w:hAnsi="Arial" w:cs="Arial"/>
          <w:sz w:val="24"/>
          <w:szCs w:val="24"/>
        </w:rPr>
      </w:pPr>
      <w:r w:rsidRPr="00D47246">
        <w:rPr>
          <w:rFonts w:ascii="Arial" w:hAnsi="Arial" w:cs="Arial"/>
          <w:sz w:val="24"/>
          <w:szCs w:val="24"/>
        </w:rPr>
        <w:t xml:space="preserve">8.7.4.1. Será considerado habilitado, o licitante que preencher os requisitos de habilitação na data da entrega dos envelopes, o que não impede a Administração de requisitar a qualquer tempo durante a tramitação do processo ou da execução contratual a comprovação da manutenção das condições de habilitação especialmente nos casos de vencimento ou expiração do prazo de validade do documento. </w:t>
      </w:r>
    </w:p>
    <w:p w:rsidR="00563DA9" w:rsidRPr="004B18F0" w:rsidRDefault="00563DA9" w:rsidP="006E5477">
      <w:pPr>
        <w:jc w:val="both"/>
        <w:rPr>
          <w:rFonts w:ascii="Arial" w:hAnsi="Arial" w:cs="Arial"/>
          <w:color w:val="FF0000"/>
          <w:sz w:val="24"/>
          <w:szCs w:val="24"/>
        </w:rPr>
      </w:pPr>
    </w:p>
    <w:p w:rsidR="006E5477" w:rsidRPr="00706830" w:rsidRDefault="006E5477" w:rsidP="006E5477">
      <w:pPr>
        <w:jc w:val="both"/>
        <w:rPr>
          <w:rFonts w:ascii="Arial" w:hAnsi="Arial" w:cs="Arial"/>
          <w:sz w:val="24"/>
          <w:szCs w:val="24"/>
        </w:rPr>
      </w:pPr>
      <w:r w:rsidRPr="00706830">
        <w:rPr>
          <w:rFonts w:ascii="Arial" w:hAnsi="Arial" w:cs="Arial"/>
          <w:sz w:val="24"/>
          <w:szCs w:val="24"/>
        </w:rPr>
        <w:t>8.7.5. No caso de desclassificação da proposta de menor preço ou inabilitação do licitante, o (a) Pregoeiro (a) examinará a proposta ou lance subseqüente, verificando a sua aceitabilidade e habilitação do licitante, na ordem de classificação e, assim, sucessivamente, até a apuração de uma proposta ou lance que atenda às exigências deste Edital.</w:t>
      </w:r>
    </w:p>
    <w:p w:rsidR="006E5477" w:rsidRPr="00706830" w:rsidRDefault="006E5477" w:rsidP="006E5477">
      <w:pPr>
        <w:jc w:val="both"/>
        <w:rPr>
          <w:rFonts w:ascii="Arial" w:hAnsi="Arial" w:cs="Arial"/>
          <w:sz w:val="24"/>
          <w:szCs w:val="24"/>
        </w:rPr>
      </w:pPr>
    </w:p>
    <w:p w:rsidR="006E5477" w:rsidRPr="00706830" w:rsidRDefault="006E5477" w:rsidP="006E5477">
      <w:pPr>
        <w:jc w:val="both"/>
        <w:rPr>
          <w:rFonts w:ascii="Arial" w:hAnsi="Arial" w:cs="Arial"/>
          <w:sz w:val="24"/>
          <w:szCs w:val="24"/>
        </w:rPr>
      </w:pPr>
      <w:r w:rsidRPr="00706830">
        <w:rPr>
          <w:rFonts w:ascii="Arial" w:hAnsi="Arial" w:cs="Arial"/>
          <w:sz w:val="24"/>
          <w:szCs w:val="24"/>
        </w:rPr>
        <w:t>8.7.6. Nessa etapa o(a) Pregoeiro(a), também, poderá negociar o preço com o licitante, para que sejam obtidas melhores condições para a Administração, sendo o respectivo licitante declarado vencedor.</w:t>
      </w:r>
    </w:p>
    <w:p w:rsidR="006E5477" w:rsidRPr="00706830" w:rsidRDefault="006E5477" w:rsidP="006E5477">
      <w:pPr>
        <w:jc w:val="both"/>
        <w:rPr>
          <w:rFonts w:ascii="Arial" w:hAnsi="Arial" w:cs="Arial"/>
          <w:sz w:val="24"/>
          <w:szCs w:val="24"/>
        </w:rPr>
      </w:pPr>
    </w:p>
    <w:p w:rsidR="006E5477" w:rsidRPr="00706830" w:rsidRDefault="006E5477" w:rsidP="006E5477">
      <w:pPr>
        <w:jc w:val="both"/>
        <w:rPr>
          <w:rFonts w:ascii="Arial" w:hAnsi="Arial" w:cs="Arial"/>
          <w:sz w:val="24"/>
          <w:szCs w:val="24"/>
        </w:rPr>
      </w:pPr>
      <w:r w:rsidRPr="00706830">
        <w:rPr>
          <w:rFonts w:ascii="Arial" w:hAnsi="Arial" w:cs="Arial"/>
          <w:sz w:val="24"/>
          <w:szCs w:val="24"/>
        </w:rPr>
        <w:t>8.7.6.1 - Existindo ME ou EPP</w:t>
      </w:r>
      <w:r w:rsidR="00E00FFC" w:rsidRPr="00706830">
        <w:rPr>
          <w:rFonts w:ascii="Arial" w:hAnsi="Arial" w:cs="Arial"/>
          <w:sz w:val="24"/>
          <w:szCs w:val="24"/>
        </w:rPr>
        <w:t xml:space="preserve"> </w:t>
      </w:r>
      <w:r w:rsidRPr="00706830">
        <w:rPr>
          <w:rFonts w:ascii="Arial" w:hAnsi="Arial" w:cs="Arial"/>
          <w:sz w:val="24"/>
          <w:szCs w:val="24"/>
        </w:rPr>
        <w:t xml:space="preserve">remanescente, no intervalo do empate ficto, ocorrendo a hipótese do </w:t>
      </w:r>
      <w:r w:rsidRPr="00706830">
        <w:rPr>
          <w:rFonts w:ascii="Arial" w:hAnsi="Arial" w:cs="Arial"/>
          <w:i/>
          <w:sz w:val="24"/>
          <w:szCs w:val="24"/>
        </w:rPr>
        <w:t>caput</w:t>
      </w:r>
      <w:r w:rsidRPr="00706830">
        <w:rPr>
          <w:rFonts w:ascii="Arial" w:hAnsi="Arial" w:cs="Arial"/>
          <w:sz w:val="24"/>
          <w:szCs w:val="24"/>
        </w:rPr>
        <w:t>, voltar-se-á a etapa correspondente ao subitem 8.6.2.1 deste Título.</w:t>
      </w:r>
    </w:p>
    <w:p w:rsidR="006E5477" w:rsidRPr="00706830" w:rsidRDefault="006E5477" w:rsidP="006E5477">
      <w:pPr>
        <w:jc w:val="both"/>
        <w:rPr>
          <w:rFonts w:ascii="Arial" w:hAnsi="Arial" w:cs="Arial"/>
          <w:sz w:val="24"/>
          <w:szCs w:val="24"/>
        </w:rPr>
      </w:pPr>
    </w:p>
    <w:p w:rsidR="006E5477" w:rsidRPr="00706830" w:rsidRDefault="006E5477" w:rsidP="006E5477">
      <w:pPr>
        <w:jc w:val="both"/>
        <w:rPr>
          <w:rFonts w:ascii="Arial" w:hAnsi="Arial" w:cs="Arial"/>
          <w:sz w:val="24"/>
          <w:szCs w:val="24"/>
        </w:rPr>
      </w:pPr>
      <w:r w:rsidRPr="00706830">
        <w:rPr>
          <w:rFonts w:ascii="Arial" w:hAnsi="Arial" w:cs="Arial"/>
          <w:sz w:val="24"/>
          <w:szCs w:val="24"/>
        </w:rPr>
        <w:t>8.7.7. Caso seja necessário, o(a) Pregoeiro(a) poderá suspender a sessão do Pregão, a qualquer momento, para realização de diligências, designando nova data para sua continuidade, ficando intimados, no mesmo ato, os licitantes presentes.</w:t>
      </w:r>
    </w:p>
    <w:p w:rsidR="006E5477" w:rsidRPr="00706830" w:rsidRDefault="006E5477" w:rsidP="006E5477">
      <w:pPr>
        <w:jc w:val="both"/>
        <w:rPr>
          <w:rFonts w:ascii="Arial" w:hAnsi="Arial" w:cs="Arial"/>
          <w:sz w:val="24"/>
          <w:szCs w:val="24"/>
        </w:rPr>
      </w:pPr>
    </w:p>
    <w:p w:rsidR="006E5477" w:rsidRPr="00706830" w:rsidRDefault="006E5477" w:rsidP="006E5477">
      <w:pPr>
        <w:jc w:val="both"/>
        <w:rPr>
          <w:rFonts w:ascii="Arial" w:hAnsi="Arial" w:cs="Arial"/>
          <w:sz w:val="24"/>
          <w:szCs w:val="24"/>
        </w:rPr>
      </w:pPr>
      <w:r w:rsidRPr="00706830">
        <w:rPr>
          <w:rFonts w:ascii="Arial" w:hAnsi="Arial" w:cs="Arial"/>
          <w:sz w:val="24"/>
          <w:szCs w:val="24"/>
        </w:rPr>
        <w:t>8.7.8. Lavrar-se-á ata circunstanciada da sessão, com registro de todos os atos do procedimento e das ocorrências relevantes, assinada pelo(a) Pregoeiro(a), Equipe de Apoio e pelos licitantes.</w:t>
      </w:r>
    </w:p>
    <w:p w:rsidR="006E5477" w:rsidRPr="00706830" w:rsidRDefault="006E5477" w:rsidP="006E5477">
      <w:pPr>
        <w:jc w:val="both"/>
        <w:rPr>
          <w:rFonts w:ascii="Arial" w:hAnsi="Arial" w:cs="Arial"/>
          <w:sz w:val="24"/>
          <w:szCs w:val="24"/>
        </w:rPr>
      </w:pPr>
    </w:p>
    <w:p w:rsidR="006E5477" w:rsidRPr="00706830" w:rsidRDefault="006E5477" w:rsidP="006E5477">
      <w:pPr>
        <w:jc w:val="both"/>
        <w:rPr>
          <w:rFonts w:ascii="Arial" w:hAnsi="Arial" w:cs="Arial"/>
          <w:sz w:val="24"/>
          <w:szCs w:val="24"/>
        </w:rPr>
      </w:pPr>
      <w:r w:rsidRPr="00706830">
        <w:rPr>
          <w:rFonts w:ascii="Arial" w:hAnsi="Arial" w:cs="Arial"/>
          <w:sz w:val="24"/>
          <w:szCs w:val="24"/>
        </w:rPr>
        <w:t xml:space="preserve">8.7.9. O licitante que desistir da proposta após a classificação das propostas deverá justificar comprovadamente as razões do feito, podendo ser aplicada multa de R$ 1.500,00 (um mil e quinhentos reais) por item que desistir. </w:t>
      </w:r>
    </w:p>
    <w:p w:rsidR="006E5477" w:rsidRPr="00706830" w:rsidRDefault="006E5477" w:rsidP="006E5477">
      <w:pPr>
        <w:jc w:val="both"/>
        <w:rPr>
          <w:rFonts w:ascii="Arial" w:hAnsi="Arial" w:cs="Arial"/>
          <w:sz w:val="24"/>
          <w:szCs w:val="24"/>
        </w:rPr>
      </w:pPr>
    </w:p>
    <w:p w:rsidR="006E5477" w:rsidRPr="00706830" w:rsidRDefault="006E5477" w:rsidP="006E5477">
      <w:pPr>
        <w:jc w:val="both"/>
        <w:rPr>
          <w:rFonts w:ascii="Arial" w:hAnsi="Arial" w:cs="Arial"/>
          <w:sz w:val="24"/>
          <w:szCs w:val="24"/>
        </w:rPr>
      </w:pPr>
      <w:r w:rsidRPr="00706830">
        <w:rPr>
          <w:rFonts w:ascii="Arial" w:hAnsi="Arial" w:cs="Arial"/>
          <w:sz w:val="24"/>
          <w:szCs w:val="24"/>
        </w:rPr>
        <w:t>8.7.10. Ao final da sessão, caso não haja intenção de interposição de recurso e o preço final seja igual ou inferior ao previsto para a aquisição dos produtos será feita, pelo Pregoeiro, a adjudicação ao licitante declarada vencedor do certame e encerrada a reunião. Posteriormente, o processo, devidamente instruído, será encaminhado para a Autoridade competente para homologação e subseqüente contratação.</w:t>
      </w:r>
    </w:p>
    <w:p w:rsidR="006E5477" w:rsidRPr="00706830" w:rsidRDefault="006E5477" w:rsidP="006E5477">
      <w:pPr>
        <w:jc w:val="both"/>
        <w:rPr>
          <w:rFonts w:ascii="Arial" w:hAnsi="Arial" w:cs="Arial"/>
          <w:sz w:val="24"/>
          <w:szCs w:val="24"/>
        </w:rPr>
      </w:pPr>
    </w:p>
    <w:p w:rsidR="006E5477" w:rsidRPr="00706830" w:rsidRDefault="006E5477" w:rsidP="006E5477">
      <w:pPr>
        <w:jc w:val="both"/>
        <w:rPr>
          <w:rFonts w:ascii="Arial" w:hAnsi="Arial" w:cs="Arial"/>
          <w:sz w:val="24"/>
          <w:szCs w:val="24"/>
        </w:rPr>
      </w:pPr>
      <w:r w:rsidRPr="00706830">
        <w:rPr>
          <w:rFonts w:ascii="Arial" w:hAnsi="Arial" w:cs="Arial"/>
          <w:sz w:val="24"/>
          <w:szCs w:val="24"/>
        </w:rPr>
        <w:t xml:space="preserve">8.7.11. Decididos os recursos ou transcorrido </w:t>
      </w:r>
      <w:r w:rsidRPr="00706830">
        <w:rPr>
          <w:rFonts w:ascii="Arial" w:hAnsi="Arial" w:cs="Arial"/>
          <w:i/>
          <w:sz w:val="24"/>
          <w:szCs w:val="24"/>
        </w:rPr>
        <w:t>in albis</w:t>
      </w:r>
      <w:r w:rsidRPr="00706830">
        <w:rPr>
          <w:rFonts w:ascii="Arial" w:hAnsi="Arial" w:cs="Arial"/>
          <w:sz w:val="24"/>
          <w:szCs w:val="24"/>
        </w:rPr>
        <w:t xml:space="preserve"> o prazo para sua interposição, o Pregoeiro devolverá, aos licitantes, julgados desclassificados em todos os itens, os envelopes “DOCUMENTAÇÃO DE HABILITAÇÃO”.</w:t>
      </w:r>
    </w:p>
    <w:p w:rsidR="006E5477" w:rsidRPr="00706830" w:rsidRDefault="006E5477" w:rsidP="006E5477">
      <w:pPr>
        <w:rPr>
          <w:rFonts w:ascii="Arial" w:hAnsi="Arial" w:cs="Arial"/>
          <w:b/>
          <w:sz w:val="24"/>
          <w:szCs w:val="24"/>
        </w:rPr>
      </w:pPr>
    </w:p>
    <w:p w:rsidR="009945B3" w:rsidRPr="00706830" w:rsidRDefault="009945B3">
      <w:pPr>
        <w:jc w:val="center"/>
        <w:rPr>
          <w:rFonts w:ascii="Arial" w:hAnsi="Arial" w:cs="Arial"/>
          <w:b/>
          <w:sz w:val="24"/>
        </w:rPr>
      </w:pPr>
      <w:r w:rsidRPr="00706830">
        <w:rPr>
          <w:rFonts w:ascii="Arial" w:hAnsi="Arial" w:cs="Arial"/>
          <w:b/>
          <w:sz w:val="24"/>
        </w:rPr>
        <w:t>IX – IMPUGNAÇÕES E RECURSOS</w:t>
      </w:r>
    </w:p>
    <w:p w:rsidR="009945B3" w:rsidRPr="00706830" w:rsidRDefault="009945B3">
      <w:pPr>
        <w:jc w:val="both"/>
        <w:rPr>
          <w:rFonts w:ascii="Arial" w:hAnsi="Arial" w:cs="Arial"/>
          <w:sz w:val="24"/>
        </w:rPr>
      </w:pPr>
    </w:p>
    <w:p w:rsidR="00DB1715" w:rsidRPr="00706830" w:rsidRDefault="00DB1715" w:rsidP="00DB1715">
      <w:pPr>
        <w:jc w:val="both"/>
        <w:rPr>
          <w:rFonts w:ascii="Arial" w:hAnsi="Arial" w:cs="Arial"/>
          <w:sz w:val="24"/>
          <w:szCs w:val="24"/>
        </w:rPr>
      </w:pPr>
      <w:r w:rsidRPr="00706830">
        <w:rPr>
          <w:rFonts w:ascii="Arial" w:hAnsi="Arial" w:cs="Arial"/>
          <w:sz w:val="24"/>
          <w:szCs w:val="24"/>
        </w:rPr>
        <w:t>9.1. Declarado o vencedor, qualquer licitante poderá manifestar imediata e motivadamente a intenção de recorrer, cuja síntese será lavrada em ata, sendo concedido o prazo de 3 (três) dias para apresentação das razões do recurso, ficando os demais licitantes, desde logo, intimados para apresentar contra-razões em igual número de dias, que começarão a correr do término do prazo do recorrente, sendo-lhes assegurada vista imediata dos autos, na sala da Comissão Permanente de Licitação.</w:t>
      </w:r>
    </w:p>
    <w:p w:rsidR="00563DA9" w:rsidRPr="00706830" w:rsidRDefault="00563DA9" w:rsidP="00DB1715">
      <w:pPr>
        <w:jc w:val="both"/>
        <w:rPr>
          <w:rFonts w:ascii="Arial" w:hAnsi="Arial" w:cs="Arial"/>
          <w:sz w:val="24"/>
          <w:szCs w:val="24"/>
        </w:rPr>
      </w:pPr>
    </w:p>
    <w:p w:rsidR="00DB1715" w:rsidRDefault="00DB1715" w:rsidP="00DB1715">
      <w:pPr>
        <w:jc w:val="both"/>
        <w:rPr>
          <w:rFonts w:ascii="Arial" w:hAnsi="Arial" w:cs="Arial"/>
          <w:iCs/>
          <w:sz w:val="24"/>
          <w:szCs w:val="24"/>
        </w:rPr>
      </w:pPr>
      <w:r w:rsidRPr="00706830">
        <w:rPr>
          <w:rFonts w:ascii="Arial" w:hAnsi="Arial" w:cs="Arial"/>
          <w:iCs/>
          <w:sz w:val="24"/>
          <w:szCs w:val="24"/>
        </w:rPr>
        <w:t>9.1.1. As razões e contra-razões deverão ser apresentadas exclusivamente mediante protocolo, na sede da Prefeitura Municipal de</w:t>
      </w:r>
      <w:r w:rsidR="00080762">
        <w:rPr>
          <w:rFonts w:ascii="Arial" w:hAnsi="Arial" w:cs="Arial"/>
          <w:iCs/>
          <w:sz w:val="24"/>
          <w:szCs w:val="24"/>
        </w:rPr>
        <w:t xml:space="preserve"> </w:t>
      </w:r>
      <w:r w:rsidR="00CA2E3C">
        <w:rPr>
          <w:rFonts w:ascii="Arial" w:hAnsi="Arial" w:cs="Arial"/>
          <w:iCs/>
          <w:sz w:val="24"/>
          <w:szCs w:val="24"/>
        </w:rPr>
        <w:t>Janaúba, no horário das 12h às 17</w:t>
      </w:r>
      <w:r w:rsidRPr="00706830">
        <w:rPr>
          <w:rFonts w:ascii="Arial" w:hAnsi="Arial" w:cs="Arial"/>
          <w:iCs/>
          <w:sz w:val="24"/>
          <w:szCs w:val="24"/>
        </w:rPr>
        <w:t>h, não sendo aceitos quaisquer outros meios de interposição, tais como fax, internet, correio ou qualquer outro meio de comunicação.</w:t>
      </w:r>
    </w:p>
    <w:p w:rsidR="009B712D" w:rsidRPr="00706830" w:rsidRDefault="009B712D" w:rsidP="00DB1715">
      <w:pPr>
        <w:jc w:val="both"/>
        <w:rPr>
          <w:rFonts w:ascii="Arial" w:hAnsi="Arial" w:cs="Arial"/>
          <w:iCs/>
          <w:sz w:val="24"/>
          <w:szCs w:val="24"/>
        </w:rPr>
      </w:pPr>
    </w:p>
    <w:p w:rsidR="00DB1715" w:rsidRPr="00706830" w:rsidRDefault="00DB1715" w:rsidP="00DB1715">
      <w:pPr>
        <w:jc w:val="both"/>
        <w:rPr>
          <w:rFonts w:ascii="Arial" w:hAnsi="Arial" w:cs="Arial"/>
          <w:sz w:val="24"/>
          <w:szCs w:val="24"/>
        </w:rPr>
      </w:pPr>
      <w:r w:rsidRPr="00706830">
        <w:rPr>
          <w:rFonts w:ascii="Arial" w:hAnsi="Arial" w:cs="Arial"/>
          <w:sz w:val="24"/>
          <w:szCs w:val="24"/>
        </w:rPr>
        <w:t>9.2. O licitante poderá também apresentar as razões do recurso no ato do Pregão, as quais serão reduzidas a termo na respectiva Ata, ficando todos os demais licitantes desde logo intimados para apresentar contra-razões no prazo de 3 (três) dias, contados da lavratura da Ata, sendo-lhes assegurada vista imediata dos autos.</w:t>
      </w:r>
    </w:p>
    <w:p w:rsidR="00DB1715" w:rsidRPr="00706830" w:rsidRDefault="00DB1715" w:rsidP="00DB1715">
      <w:pPr>
        <w:jc w:val="both"/>
        <w:rPr>
          <w:rFonts w:ascii="Arial" w:hAnsi="Arial" w:cs="Arial"/>
          <w:sz w:val="24"/>
          <w:szCs w:val="24"/>
        </w:rPr>
      </w:pPr>
    </w:p>
    <w:p w:rsidR="00DB1715" w:rsidRPr="00706830" w:rsidRDefault="00DB1715" w:rsidP="00DB1715">
      <w:pPr>
        <w:jc w:val="both"/>
        <w:rPr>
          <w:rFonts w:ascii="Arial" w:hAnsi="Arial" w:cs="Arial"/>
          <w:sz w:val="24"/>
          <w:szCs w:val="24"/>
        </w:rPr>
      </w:pPr>
      <w:r w:rsidRPr="00706830">
        <w:rPr>
          <w:rFonts w:ascii="Arial" w:hAnsi="Arial" w:cs="Arial"/>
          <w:sz w:val="24"/>
          <w:szCs w:val="24"/>
        </w:rPr>
        <w:t>9.3. A falta de manifestação imediata e motivada do licitante importará a decadência do direito de recurso.</w:t>
      </w:r>
    </w:p>
    <w:p w:rsidR="00DB1715" w:rsidRPr="00706830" w:rsidRDefault="00DB1715" w:rsidP="00DB1715">
      <w:pPr>
        <w:jc w:val="both"/>
        <w:rPr>
          <w:rFonts w:ascii="Arial" w:hAnsi="Arial" w:cs="Arial"/>
          <w:sz w:val="24"/>
          <w:szCs w:val="24"/>
        </w:rPr>
      </w:pPr>
    </w:p>
    <w:p w:rsidR="00DB1715" w:rsidRPr="00706830" w:rsidRDefault="00DB1715" w:rsidP="00DB1715">
      <w:pPr>
        <w:jc w:val="both"/>
        <w:rPr>
          <w:rFonts w:ascii="Arial" w:hAnsi="Arial" w:cs="Arial"/>
          <w:sz w:val="24"/>
          <w:szCs w:val="24"/>
        </w:rPr>
      </w:pPr>
      <w:r w:rsidRPr="00706830">
        <w:rPr>
          <w:rFonts w:ascii="Arial" w:hAnsi="Arial" w:cs="Arial"/>
          <w:sz w:val="24"/>
          <w:szCs w:val="24"/>
        </w:rPr>
        <w:t>9.4. Os recursos deverão ser decididos no prazo de 5 (cinco) dias úteis.</w:t>
      </w:r>
    </w:p>
    <w:p w:rsidR="00DB1715" w:rsidRPr="00706830" w:rsidRDefault="00DB1715" w:rsidP="00DB1715">
      <w:pPr>
        <w:jc w:val="both"/>
        <w:rPr>
          <w:rFonts w:ascii="Arial" w:hAnsi="Arial" w:cs="Arial"/>
          <w:sz w:val="24"/>
          <w:szCs w:val="24"/>
        </w:rPr>
      </w:pPr>
    </w:p>
    <w:p w:rsidR="00DB1715" w:rsidRPr="00706830" w:rsidRDefault="00DB1715" w:rsidP="00DB1715">
      <w:pPr>
        <w:jc w:val="both"/>
        <w:rPr>
          <w:rFonts w:ascii="Arial" w:hAnsi="Arial" w:cs="Arial"/>
          <w:sz w:val="24"/>
          <w:szCs w:val="24"/>
        </w:rPr>
      </w:pPr>
      <w:r w:rsidRPr="00706830">
        <w:rPr>
          <w:rFonts w:ascii="Arial" w:hAnsi="Arial" w:cs="Arial"/>
          <w:sz w:val="24"/>
          <w:szCs w:val="24"/>
        </w:rPr>
        <w:t>9.5. O acolhimento de recurso importará a invalidação apenas dos atos insuscetíveis de aproveitamento.</w:t>
      </w:r>
    </w:p>
    <w:p w:rsidR="00DB1715" w:rsidRPr="00706830" w:rsidRDefault="00DB1715" w:rsidP="00DB1715">
      <w:pPr>
        <w:jc w:val="both"/>
        <w:rPr>
          <w:rFonts w:ascii="Arial" w:hAnsi="Arial" w:cs="Arial"/>
          <w:sz w:val="24"/>
          <w:szCs w:val="24"/>
        </w:rPr>
      </w:pPr>
    </w:p>
    <w:p w:rsidR="00DB1715" w:rsidRPr="00706830" w:rsidRDefault="00DB1715" w:rsidP="00DB1715">
      <w:pPr>
        <w:jc w:val="both"/>
        <w:rPr>
          <w:rFonts w:ascii="Arial" w:hAnsi="Arial" w:cs="Arial"/>
          <w:sz w:val="24"/>
          <w:szCs w:val="24"/>
        </w:rPr>
      </w:pPr>
      <w:r w:rsidRPr="00706830">
        <w:rPr>
          <w:rFonts w:ascii="Arial" w:hAnsi="Arial" w:cs="Arial"/>
          <w:sz w:val="24"/>
          <w:szCs w:val="24"/>
        </w:rPr>
        <w:t>9.6. O resultado do recurso será divulgado mediante afixação no quadro de avisos deste órgão e comunicado a todos os licitantes via fax ou correio eletrônico.</w:t>
      </w:r>
    </w:p>
    <w:p w:rsidR="00DB1715" w:rsidRPr="00706830" w:rsidRDefault="00DB1715" w:rsidP="00DB1715">
      <w:pPr>
        <w:jc w:val="both"/>
        <w:rPr>
          <w:rFonts w:ascii="Arial" w:hAnsi="Arial" w:cs="Arial"/>
          <w:sz w:val="24"/>
          <w:szCs w:val="24"/>
        </w:rPr>
      </w:pPr>
    </w:p>
    <w:p w:rsidR="00DB1715" w:rsidRPr="00706830" w:rsidRDefault="00DB1715" w:rsidP="00DB1715">
      <w:pPr>
        <w:jc w:val="both"/>
        <w:rPr>
          <w:rFonts w:ascii="Arial" w:hAnsi="Arial" w:cs="Arial"/>
          <w:iCs/>
          <w:sz w:val="24"/>
          <w:szCs w:val="24"/>
        </w:rPr>
      </w:pPr>
      <w:r w:rsidRPr="00706830">
        <w:rPr>
          <w:rFonts w:ascii="Arial" w:hAnsi="Arial" w:cs="Arial"/>
          <w:iCs/>
          <w:sz w:val="24"/>
          <w:szCs w:val="24"/>
        </w:rPr>
        <w:t>9.7. Somente serão aceitos recursos e impugnações previstos nas Leis Federais nº. 10.520/02 e 8.666/93, os quais deverão ser exclusivamente protocolados na sede da Prefeitura Municipal de</w:t>
      </w:r>
      <w:r w:rsidR="00080762">
        <w:rPr>
          <w:rFonts w:ascii="Arial" w:hAnsi="Arial" w:cs="Arial"/>
          <w:iCs/>
          <w:sz w:val="24"/>
          <w:szCs w:val="24"/>
        </w:rPr>
        <w:t xml:space="preserve"> Janaúba</w:t>
      </w:r>
      <w:r w:rsidRPr="00706830">
        <w:rPr>
          <w:rFonts w:ascii="Arial" w:hAnsi="Arial" w:cs="Arial"/>
          <w:iCs/>
          <w:sz w:val="24"/>
          <w:szCs w:val="24"/>
        </w:rPr>
        <w:t>.</w:t>
      </w:r>
    </w:p>
    <w:p w:rsidR="00DB1715" w:rsidRPr="00706830" w:rsidRDefault="00DB1715" w:rsidP="00DB1715">
      <w:pPr>
        <w:jc w:val="both"/>
        <w:rPr>
          <w:rFonts w:ascii="Arial" w:hAnsi="Arial" w:cs="Arial"/>
          <w:iCs/>
          <w:sz w:val="24"/>
          <w:szCs w:val="24"/>
        </w:rPr>
      </w:pPr>
    </w:p>
    <w:p w:rsidR="00DB1715" w:rsidRPr="00706830" w:rsidRDefault="00DB1715" w:rsidP="00DB1715">
      <w:pPr>
        <w:jc w:val="both"/>
        <w:rPr>
          <w:rFonts w:ascii="Arial" w:hAnsi="Arial" w:cs="Arial"/>
          <w:iCs/>
          <w:sz w:val="24"/>
          <w:szCs w:val="24"/>
        </w:rPr>
      </w:pPr>
      <w:r w:rsidRPr="00706830">
        <w:rPr>
          <w:rFonts w:ascii="Arial" w:hAnsi="Arial" w:cs="Arial"/>
          <w:iCs/>
          <w:sz w:val="24"/>
          <w:szCs w:val="24"/>
        </w:rPr>
        <w:t>9.8. Não serão aceitos impugnações e recursos enviados via fax, internet, correio ou qualquer outro meio de comunicação.</w:t>
      </w:r>
    </w:p>
    <w:p w:rsidR="00DB1715" w:rsidRPr="00706830" w:rsidRDefault="00DB1715" w:rsidP="00DB1715">
      <w:pPr>
        <w:rPr>
          <w:rFonts w:ascii="Arial" w:hAnsi="Arial" w:cs="Arial"/>
          <w:b/>
          <w:sz w:val="24"/>
          <w:szCs w:val="24"/>
        </w:rPr>
      </w:pPr>
    </w:p>
    <w:p w:rsidR="009945B3" w:rsidRPr="00706830" w:rsidRDefault="009945B3">
      <w:pPr>
        <w:jc w:val="center"/>
        <w:rPr>
          <w:rFonts w:ascii="Arial" w:hAnsi="Arial" w:cs="Arial"/>
          <w:b/>
          <w:sz w:val="24"/>
        </w:rPr>
      </w:pPr>
      <w:r w:rsidRPr="00706830">
        <w:rPr>
          <w:rFonts w:ascii="Arial" w:hAnsi="Arial" w:cs="Arial"/>
          <w:b/>
          <w:sz w:val="24"/>
        </w:rPr>
        <w:t>X – ADJUDICAÇÃO E HOMOLOGAÇÃO</w:t>
      </w:r>
    </w:p>
    <w:p w:rsidR="009945B3" w:rsidRPr="00706830" w:rsidRDefault="009945B3">
      <w:pPr>
        <w:jc w:val="both"/>
        <w:rPr>
          <w:rFonts w:ascii="Arial" w:hAnsi="Arial" w:cs="Arial"/>
          <w:b/>
          <w:sz w:val="24"/>
        </w:rPr>
      </w:pPr>
      <w:r w:rsidRPr="00706830">
        <w:rPr>
          <w:rFonts w:ascii="Arial" w:hAnsi="Arial" w:cs="Arial"/>
          <w:b/>
          <w:sz w:val="24"/>
        </w:rPr>
        <w:t xml:space="preserve"> </w:t>
      </w:r>
    </w:p>
    <w:p w:rsidR="00DB1715" w:rsidRPr="00706830" w:rsidRDefault="00DB1715" w:rsidP="00DB1715">
      <w:pPr>
        <w:jc w:val="both"/>
        <w:rPr>
          <w:rFonts w:ascii="Arial" w:hAnsi="Arial" w:cs="Arial"/>
          <w:sz w:val="24"/>
          <w:szCs w:val="24"/>
        </w:rPr>
      </w:pPr>
      <w:r w:rsidRPr="00706830">
        <w:rPr>
          <w:rFonts w:ascii="Arial" w:hAnsi="Arial" w:cs="Arial"/>
          <w:sz w:val="24"/>
          <w:szCs w:val="24"/>
        </w:rPr>
        <w:t>10.1 - A adjudicação do objeto licitado será feita pelo valor total do item.</w:t>
      </w:r>
    </w:p>
    <w:p w:rsidR="00DB1715" w:rsidRPr="00706830" w:rsidRDefault="00DB1715" w:rsidP="00DB1715">
      <w:pPr>
        <w:jc w:val="both"/>
        <w:rPr>
          <w:rFonts w:ascii="Arial" w:hAnsi="Arial" w:cs="Arial"/>
          <w:sz w:val="24"/>
          <w:szCs w:val="24"/>
        </w:rPr>
      </w:pPr>
    </w:p>
    <w:p w:rsidR="00DB1715" w:rsidRPr="00706830" w:rsidRDefault="00DB1715" w:rsidP="00DB1715">
      <w:pPr>
        <w:jc w:val="both"/>
        <w:rPr>
          <w:rFonts w:ascii="Arial" w:hAnsi="Arial" w:cs="Arial"/>
          <w:sz w:val="24"/>
          <w:szCs w:val="24"/>
        </w:rPr>
      </w:pPr>
      <w:r w:rsidRPr="00706830">
        <w:rPr>
          <w:rFonts w:ascii="Arial" w:hAnsi="Arial" w:cs="Arial"/>
          <w:sz w:val="24"/>
          <w:szCs w:val="24"/>
        </w:rPr>
        <w:t>10.2 - Inexistindo manifestação recursal a Pregoeir</w:t>
      </w:r>
      <w:r w:rsidR="00B90892">
        <w:rPr>
          <w:rFonts w:ascii="Arial" w:hAnsi="Arial" w:cs="Arial"/>
          <w:sz w:val="24"/>
          <w:szCs w:val="24"/>
        </w:rPr>
        <w:t>o</w:t>
      </w:r>
      <w:r w:rsidRPr="00706830">
        <w:rPr>
          <w:rFonts w:ascii="Arial" w:hAnsi="Arial" w:cs="Arial"/>
          <w:sz w:val="24"/>
          <w:szCs w:val="24"/>
        </w:rPr>
        <w:t xml:space="preserve"> adjudicará o objeto ao licitante vencedor, competindo à autoridade superior homologar o procedimento licitatório.</w:t>
      </w:r>
    </w:p>
    <w:p w:rsidR="00DB1715" w:rsidRPr="00706830" w:rsidRDefault="00DB1715" w:rsidP="00DB1715">
      <w:pPr>
        <w:jc w:val="both"/>
        <w:rPr>
          <w:rFonts w:ascii="Arial" w:hAnsi="Arial" w:cs="Arial"/>
          <w:sz w:val="24"/>
          <w:szCs w:val="24"/>
        </w:rPr>
      </w:pPr>
    </w:p>
    <w:p w:rsidR="00DB1715" w:rsidRPr="00706830" w:rsidRDefault="00DB1715" w:rsidP="00DB1715">
      <w:pPr>
        <w:jc w:val="both"/>
        <w:rPr>
          <w:rFonts w:ascii="Arial" w:hAnsi="Arial" w:cs="Arial"/>
          <w:sz w:val="24"/>
          <w:szCs w:val="24"/>
        </w:rPr>
      </w:pPr>
      <w:r w:rsidRPr="00706830">
        <w:rPr>
          <w:rFonts w:ascii="Arial" w:hAnsi="Arial" w:cs="Arial"/>
          <w:sz w:val="24"/>
          <w:szCs w:val="24"/>
        </w:rPr>
        <w:t>10.3 - Decididos os recursos porventura interpostos, e constatada a regularidade dos atos procedimentais, a Autoridade Competente adjudicará o objeto ao licitante vencedor e homologará o procedimento licitatório.</w:t>
      </w:r>
    </w:p>
    <w:p w:rsidR="00706830" w:rsidRDefault="00706830" w:rsidP="00E559CE">
      <w:pPr>
        <w:jc w:val="center"/>
        <w:rPr>
          <w:rFonts w:ascii="Arial" w:hAnsi="Arial" w:cs="Arial"/>
          <w:b/>
          <w:sz w:val="24"/>
          <w:szCs w:val="24"/>
        </w:rPr>
      </w:pPr>
    </w:p>
    <w:p w:rsidR="00E559CE" w:rsidRPr="00706830" w:rsidRDefault="009945B3" w:rsidP="00706830">
      <w:pPr>
        <w:jc w:val="center"/>
        <w:rPr>
          <w:rFonts w:ascii="Arial" w:hAnsi="Arial" w:cs="Arial"/>
          <w:b/>
          <w:sz w:val="24"/>
          <w:szCs w:val="24"/>
        </w:rPr>
      </w:pPr>
      <w:r w:rsidRPr="00706830">
        <w:rPr>
          <w:rFonts w:ascii="Arial" w:hAnsi="Arial" w:cs="Arial"/>
          <w:b/>
          <w:sz w:val="24"/>
          <w:szCs w:val="24"/>
        </w:rPr>
        <w:t xml:space="preserve">XI </w:t>
      </w:r>
      <w:r w:rsidR="00BD0E07" w:rsidRPr="00706830">
        <w:rPr>
          <w:rFonts w:ascii="Arial" w:hAnsi="Arial" w:cs="Arial"/>
          <w:b/>
          <w:sz w:val="24"/>
          <w:szCs w:val="24"/>
        </w:rPr>
        <w:t>–</w:t>
      </w:r>
      <w:r w:rsidR="004502FB" w:rsidRPr="00706830">
        <w:rPr>
          <w:rFonts w:ascii="Arial" w:hAnsi="Arial" w:cs="Arial"/>
          <w:b/>
          <w:sz w:val="24"/>
          <w:szCs w:val="24"/>
        </w:rPr>
        <w:t xml:space="preserve"> </w:t>
      </w:r>
      <w:r w:rsidR="00E559CE" w:rsidRPr="00706830">
        <w:rPr>
          <w:rFonts w:ascii="Arial" w:hAnsi="Arial" w:cs="Arial"/>
          <w:b/>
          <w:sz w:val="24"/>
          <w:szCs w:val="24"/>
        </w:rPr>
        <w:t>CONTRATAÇÃO</w:t>
      </w:r>
    </w:p>
    <w:p w:rsidR="00E559CE" w:rsidRDefault="00E559CE" w:rsidP="00E559CE">
      <w:pPr>
        <w:jc w:val="center"/>
        <w:rPr>
          <w:rFonts w:ascii="Arial" w:hAnsi="Arial" w:cs="Arial"/>
          <w:b/>
          <w:color w:val="FF0000"/>
          <w:sz w:val="24"/>
          <w:szCs w:val="24"/>
        </w:rPr>
      </w:pPr>
    </w:p>
    <w:p w:rsidR="00D05675" w:rsidRPr="00706830" w:rsidRDefault="00D05675" w:rsidP="00E559CE">
      <w:pPr>
        <w:jc w:val="both"/>
        <w:rPr>
          <w:rFonts w:ascii="Arial" w:hAnsi="Arial" w:cs="Arial"/>
          <w:sz w:val="24"/>
          <w:szCs w:val="24"/>
        </w:rPr>
      </w:pPr>
      <w:r w:rsidRPr="001B122E">
        <w:rPr>
          <w:rFonts w:ascii="Arial" w:hAnsi="Arial" w:cs="Arial"/>
          <w:sz w:val="24"/>
          <w:szCs w:val="24"/>
        </w:rPr>
        <w:t xml:space="preserve">11.1 - </w:t>
      </w:r>
      <w:r w:rsidRPr="001B122E">
        <w:rPr>
          <w:rFonts w:ascii="Arial" w:hAnsi="Arial" w:cs="Arial"/>
          <w:color w:val="000000"/>
          <w:sz w:val="24"/>
          <w:szCs w:val="24"/>
        </w:rPr>
        <w:t xml:space="preserve">Encerrado o procedimento licitatório, o representante legal da proposta vencedora será convocado para firmar a Ata de Registro de Preços – </w:t>
      </w:r>
      <w:r w:rsidR="004502FB" w:rsidRPr="001B122E">
        <w:rPr>
          <w:rFonts w:ascii="Arial" w:hAnsi="Arial" w:cs="Arial"/>
          <w:b/>
          <w:bCs/>
          <w:sz w:val="24"/>
          <w:szCs w:val="24"/>
        </w:rPr>
        <w:t>(ANEXO VII</w:t>
      </w:r>
      <w:r w:rsidRPr="001B122E">
        <w:rPr>
          <w:rFonts w:ascii="Arial" w:hAnsi="Arial" w:cs="Arial"/>
          <w:b/>
          <w:bCs/>
          <w:sz w:val="24"/>
          <w:szCs w:val="24"/>
        </w:rPr>
        <w:t>)</w:t>
      </w:r>
      <w:r w:rsidRPr="001B122E">
        <w:rPr>
          <w:rFonts w:ascii="Arial" w:hAnsi="Arial" w:cs="Arial"/>
          <w:sz w:val="24"/>
          <w:szCs w:val="24"/>
        </w:rPr>
        <w:t>,</w:t>
      </w:r>
      <w:r w:rsidRPr="001B122E">
        <w:rPr>
          <w:rFonts w:ascii="Arial" w:hAnsi="Arial" w:cs="Arial"/>
          <w:color w:val="000000"/>
          <w:sz w:val="24"/>
          <w:szCs w:val="24"/>
        </w:rPr>
        <w:t xml:space="preserve"> sob pena de decair do direito ao registro de preços sem prejuízo de outras sançõe</w:t>
      </w:r>
      <w:r w:rsidR="004502FB" w:rsidRPr="001B122E">
        <w:rPr>
          <w:rFonts w:ascii="Arial" w:hAnsi="Arial" w:cs="Arial"/>
          <w:color w:val="000000"/>
          <w:sz w:val="24"/>
          <w:szCs w:val="24"/>
        </w:rPr>
        <w:t>s</w:t>
      </w:r>
      <w:r w:rsidR="00E559CE" w:rsidRPr="00706830">
        <w:rPr>
          <w:rFonts w:ascii="Arial" w:hAnsi="Arial" w:cs="Arial"/>
          <w:sz w:val="24"/>
          <w:szCs w:val="24"/>
        </w:rPr>
        <w:t>, e, oportunamente, o termo de contrato ou instrumento equivalente, conforme Minuta Contratual - Anexo VIII, e da proposta aceita.</w:t>
      </w:r>
    </w:p>
    <w:p w:rsidR="00D05675" w:rsidRPr="00D05675" w:rsidRDefault="00D05675" w:rsidP="00D05675">
      <w:pPr>
        <w:jc w:val="both"/>
        <w:rPr>
          <w:rFonts w:ascii="Arial" w:hAnsi="Arial" w:cs="Arial"/>
          <w:sz w:val="24"/>
          <w:szCs w:val="24"/>
        </w:rPr>
      </w:pPr>
    </w:p>
    <w:p w:rsidR="00D05675" w:rsidRPr="00706830" w:rsidRDefault="00D05675" w:rsidP="00D05675">
      <w:pPr>
        <w:jc w:val="both"/>
        <w:rPr>
          <w:rFonts w:ascii="Arial" w:hAnsi="Arial" w:cs="Arial"/>
          <w:sz w:val="24"/>
          <w:szCs w:val="24"/>
        </w:rPr>
      </w:pPr>
      <w:r w:rsidRPr="00D05675">
        <w:rPr>
          <w:rFonts w:ascii="Arial" w:hAnsi="Arial" w:cs="Arial"/>
          <w:color w:val="000000"/>
          <w:sz w:val="24"/>
          <w:szCs w:val="24"/>
        </w:rPr>
        <w:t>11.2 - O adjudicatário deverá comprovar a manutenção das condições demonstradas para habilitação para assinar a ata de Registro de Preços</w:t>
      </w:r>
      <w:r w:rsidR="006F1A07">
        <w:rPr>
          <w:rFonts w:ascii="Arial" w:hAnsi="Arial" w:cs="Arial"/>
          <w:color w:val="000000"/>
          <w:sz w:val="24"/>
          <w:szCs w:val="24"/>
        </w:rPr>
        <w:t xml:space="preserve"> </w:t>
      </w:r>
      <w:r w:rsidR="006F1A07" w:rsidRPr="00706830">
        <w:rPr>
          <w:rFonts w:ascii="Arial" w:hAnsi="Arial" w:cs="Arial"/>
          <w:sz w:val="24"/>
          <w:szCs w:val="24"/>
        </w:rPr>
        <w:t>e/ou o contrato de compromisso</w:t>
      </w:r>
      <w:r w:rsidRPr="00706830">
        <w:rPr>
          <w:rFonts w:ascii="Arial" w:hAnsi="Arial" w:cs="Arial"/>
          <w:sz w:val="24"/>
          <w:szCs w:val="24"/>
        </w:rPr>
        <w:t>.</w:t>
      </w:r>
    </w:p>
    <w:p w:rsidR="00563DA9" w:rsidRPr="00706830" w:rsidRDefault="00563DA9" w:rsidP="00D05675">
      <w:pPr>
        <w:jc w:val="both"/>
        <w:rPr>
          <w:rFonts w:ascii="Arial" w:hAnsi="Arial" w:cs="Arial"/>
          <w:sz w:val="24"/>
          <w:szCs w:val="24"/>
        </w:rPr>
      </w:pPr>
    </w:p>
    <w:p w:rsidR="00D05675" w:rsidRPr="00706830" w:rsidRDefault="00D05675" w:rsidP="00D05675">
      <w:pPr>
        <w:jc w:val="both"/>
        <w:rPr>
          <w:rFonts w:ascii="Arial" w:hAnsi="Arial" w:cs="Arial"/>
          <w:sz w:val="24"/>
          <w:szCs w:val="24"/>
        </w:rPr>
      </w:pPr>
      <w:r w:rsidRPr="00D05675">
        <w:rPr>
          <w:rFonts w:ascii="Arial" w:hAnsi="Arial" w:cs="Arial"/>
          <w:color w:val="000000"/>
          <w:sz w:val="24"/>
          <w:szCs w:val="24"/>
        </w:rPr>
        <w:t>11.3 - Caso o adjudicatário não apresente situação regular no ato da assinatura da ata registro de preços</w:t>
      </w:r>
      <w:r w:rsidR="006F1A07">
        <w:rPr>
          <w:rFonts w:ascii="Arial" w:hAnsi="Arial" w:cs="Arial"/>
          <w:color w:val="000000"/>
          <w:sz w:val="24"/>
          <w:szCs w:val="24"/>
        </w:rPr>
        <w:t xml:space="preserve"> </w:t>
      </w:r>
      <w:r w:rsidR="006F1A07" w:rsidRPr="00706830">
        <w:rPr>
          <w:rFonts w:ascii="Arial" w:hAnsi="Arial" w:cs="Arial"/>
          <w:sz w:val="24"/>
          <w:szCs w:val="24"/>
        </w:rPr>
        <w:t>e/ou o contrato de compromisso</w:t>
      </w:r>
      <w:r w:rsidRPr="00706830">
        <w:rPr>
          <w:rFonts w:ascii="Arial" w:hAnsi="Arial" w:cs="Arial"/>
          <w:sz w:val="24"/>
          <w:szCs w:val="24"/>
        </w:rPr>
        <w:t>,</w:t>
      </w:r>
      <w:r w:rsidRPr="00D05675">
        <w:rPr>
          <w:rFonts w:ascii="Arial" w:hAnsi="Arial" w:cs="Arial"/>
          <w:color w:val="000000"/>
          <w:sz w:val="24"/>
          <w:szCs w:val="24"/>
        </w:rPr>
        <w:t xml:space="preserve"> ou recuse-se a assiná-lo, serão convocados os licitantes remanescentes, observada a ordem de classificação, para firmar a Ata de Registr</w:t>
      </w:r>
      <w:r w:rsidR="00E00FFC">
        <w:rPr>
          <w:rFonts w:ascii="Arial" w:hAnsi="Arial" w:cs="Arial"/>
          <w:color w:val="000000"/>
          <w:sz w:val="24"/>
          <w:szCs w:val="24"/>
        </w:rPr>
        <w:t xml:space="preserve">o de </w:t>
      </w:r>
      <w:r w:rsidR="00E00FFC" w:rsidRPr="00706830">
        <w:rPr>
          <w:rFonts w:ascii="Arial" w:hAnsi="Arial" w:cs="Arial"/>
          <w:sz w:val="24"/>
          <w:szCs w:val="24"/>
        </w:rPr>
        <w:t>Preços</w:t>
      </w:r>
      <w:r w:rsidR="006F1A07" w:rsidRPr="00706830">
        <w:rPr>
          <w:rFonts w:ascii="Arial" w:hAnsi="Arial" w:cs="Arial"/>
          <w:sz w:val="24"/>
          <w:szCs w:val="24"/>
        </w:rPr>
        <w:t xml:space="preserve"> e celebrar o contrato de compromisso</w:t>
      </w:r>
      <w:r w:rsidRPr="00706830">
        <w:rPr>
          <w:rFonts w:ascii="Arial" w:hAnsi="Arial" w:cs="Arial"/>
          <w:sz w:val="24"/>
          <w:szCs w:val="24"/>
        </w:rPr>
        <w:t>.</w:t>
      </w:r>
    </w:p>
    <w:p w:rsidR="00D05675" w:rsidRPr="00706830" w:rsidRDefault="00D05675" w:rsidP="00D05675">
      <w:pPr>
        <w:jc w:val="both"/>
        <w:rPr>
          <w:rFonts w:ascii="Arial" w:hAnsi="Arial" w:cs="Arial"/>
          <w:sz w:val="24"/>
          <w:szCs w:val="24"/>
        </w:rPr>
      </w:pPr>
    </w:p>
    <w:p w:rsidR="00D05675" w:rsidRPr="00706830" w:rsidRDefault="00D05675" w:rsidP="00D05675">
      <w:pPr>
        <w:jc w:val="both"/>
        <w:rPr>
          <w:rFonts w:ascii="Arial" w:hAnsi="Arial" w:cs="Arial"/>
          <w:sz w:val="24"/>
          <w:szCs w:val="24"/>
        </w:rPr>
      </w:pPr>
      <w:r w:rsidRPr="00706830">
        <w:rPr>
          <w:rFonts w:ascii="Arial" w:hAnsi="Arial" w:cs="Arial"/>
          <w:sz w:val="24"/>
          <w:szCs w:val="24"/>
        </w:rPr>
        <w:lastRenderedPageBreak/>
        <w:t>11.4 - O representante legal da proposta vencedora deverá assinar a ata de Registro de Preços</w:t>
      </w:r>
      <w:r w:rsidR="006F1A07" w:rsidRPr="00706830">
        <w:rPr>
          <w:rFonts w:ascii="Arial" w:hAnsi="Arial" w:cs="Arial"/>
          <w:sz w:val="24"/>
          <w:szCs w:val="24"/>
        </w:rPr>
        <w:t xml:space="preserve"> e/ou o contrato de compromisso</w:t>
      </w:r>
      <w:r w:rsidRPr="00706830">
        <w:rPr>
          <w:rFonts w:ascii="Arial" w:hAnsi="Arial" w:cs="Arial"/>
          <w:sz w:val="24"/>
          <w:szCs w:val="24"/>
        </w:rPr>
        <w:t>, dentro do prazo máximo de 5 (cinco) dias</w:t>
      </w:r>
      <w:r w:rsidR="006F1A07" w:rsidRPr="00706830">
        <w:rPr>
          <w:rFonts w:ascii="Arial" w:hAnsi="Arial" w:cs="Arial"/>
          <w:sz w:val="24"/>
          <w:szCs w:val="24"/>
        </w:rPr>
        <w:t xml:space="preserve"> úteis</w:t>
      </w:r>
      <w:r w:rsidRPr="00706830">
        <w:rPr>
          <w:rFonts w:ascii="Arial" w:hAnsi="Arial" w:cs="Arial"/>
          <w:sz w:val="24"/>
          <w:szCs w:val="24"/>
        </w:rPr>
        <w:t xml:space="preserve"> a contar do recebimento da comunicação.</w:t>
      </w:r>
    </w:p>
    <w:p w:rsidR="00D05675" w:rsidRPr="00706830" w:rsidRDefault="00D05675" w:rsidP="00D05675">
      <w:pPr>
        <w:jc w:val="both"/>
        <w:rPr>
          <w:rFonts w:ascii="Arial" w:hAnsi="Arial" w:cs="Arial"/>
          <w:sz w:val="24"/>
          <w:szCs w:val="24"/>
        </w:rPr>
      </w:pPr>
    </w:p>
    <w:p w:rsidR="00D05675" w:rsidRPr="00706830" w:rsidRDefault="00D05675" w:rsidP="00D05675">
      <w:pPr>
        <w:jc w:val="both"/>
        <w:rPr>
          <w:rFonts w:ascii="Arial" w:hAnsi="Arial" w:cs="Arial"/>
          <w:sz w:val="24"/>
          <w:szCs w:val="24"/>
        </w:rPr>
      </w:pPr>
      <w:r w:rsidRPr="00706830">
        <w:rPr>
          <w:rFonts w:ascii="Arial" w:hAnsi="Arial" w:cs="Arial"/>
          <w:sz w:val="24"/>
          <w:szCs w:val="24"/>
        </w:rPr>
        <w:t>11.5 - Qualquer solicitação de prorrogação de prazo para assinatura d</w:t>
      </w:r>
      <w:r w:rsidR="00E00FFC" w:rsidRPr="00706830">
        <w:rPr>
          <w:rFonts w:ascii="Arial" w:hAnsi="Arial" w:cs="Arial"/>
          <w:sz w:val="24"/>
          <w:szCs w:val="24"/>
        </w:rPr>
        <w:t>a ata de Registro de Preços</w:t>
      </w:r>
      <w:r w:rsidR="006F1A07" w:rsidRPr="00706830">
        <w:rPr>
          <w:rFonts w:ascii="Arial" w:hAnsi="Arial" w:cs="Arial"/>
          <w:sz w:val="24"/>
          <w:szCs w:val="24"/>
        </w:rPr>
        <w:t xml:space="preserve"> ou do contrato ou instrumento equivalente</w:t>
      </w:r>
      <w:r w:rsidRPr="00706830">
        <w:rPr>
          <w:rFonts w:ascii="Arial" w:hAnsi="Arial" w:cs="Arial"/>
          <w:sz w:val="24"/>
          <w:szCs w:val="24"/>
        </w:rPr>
        <w:t>, decorrente desta licitação, somente será analisada se apresentada antes do decurso do prazo para tal e devidamente fundamentada.</w:t>
      </w:r>
    </w:p>
    <w:p w:rsidR="00D05675" w:rsidRPr="00706830" w:rsidRDefault="00D05675" w:rsidP="00D05675">
      <w:pPr>
        <w:jc w:val="both"/>
        <w:rPr>
          <w:rFonts w:ascii="Arial" w:hAnsi="Arial" w:cs="Arial"/>
          <w:sz w:val="24"/>
          <w:szCs w:val="24"/>
        </w:rPr>
      </w:pPr>
    </w:p>
    <w:p w:rsidR="00D05675" w:rsidRPr="00D05675" w:rsidRDefault="00D05675" w:rsidP="00D05675">
      <w:pPr>
        <w:jc w:val="both"/>
        <w:rPr>
          <w:rFonts w:ascii="Arial" w:hAnsi="Arial" w:cs="Arial"/>
          <w:color w:val="000000"/>
          <w:sz w:val="24"/>
          <w:szCs w:val="24"/>
        </w:rPr>
      </w:pPr>
      <w:r w:rsidRPr="00706830">
        <w:rPr>
          <w:rFonts w:ascii="Arial" w:hAnsi="Arial" w:cs="Arial"/>
          <w:sz w:val="24"/>
          <w:szCs w:val="24"/>
        </w:rPr>
        <w:t>11.6 - Se a empresa considerada vencedora deixar de assinar a ata de Registro de Preços</w:t>
      </w:r>
      <w:r w:rsidR="00E00FFC" w:rsidRPr="00706830">
        <w:rPr>
          <w:rFonts w:ascii="Arial" w:hAnsi="Arial" w:cs="Arial"/>
          <w:sz w:val="24"/>
          <w:szCs w:val="24"/>
        </w:rPr>
        <w:t xml:space="preserve"> </w:t>
      </w:r>
      <w:r w:rsidR="006F1A07" w:rsidRPr="00706830">
        <w:rPr>
          <w:rFonts w:ascii="Arial" w:hAnsi="Arial" w:cs="Arial"/>
          <w:sz w:val="24"/>
          <w:szCs w:val="24"/>
        </w:rPr>
        <w:t>e/ou o contrato de compromisso ou o termo equivalente</w:t>
      </w:r>
      <w:r w:rsidR="006F1A07">
        <w:rPr>
          <w:rFonts w:ascii="Arial" w:hAnsi="Arial" w:cs="Arial"/>
          <w:color w:val="FF0000"/>
          <w:sz w:val="24"/>
          <w:szCs w:val="24"/>
        </w:rPr>
        <w:t xml:space="preserve"> </w:t>
      </w:r>
      <w:r w:rsidRPr="00D05675">
        <w:rPr>
          <w:rFonts w:ascii="Arial" w:hAnsi="Arial" w:cs="Arial"/>
          <w:color w:val="000000"/>
          <w:sz w:val="24"/>
          <w:szCs w:val="24"/>
        </w:rPr>
        <w:t>no prazo de 05 (cinco) dias úteis, contados da data do recebimento da convocação, sem que tenha solicitado prorrogação de prazo mediante justificativa, por escrito, e aceita pelo Município de</w:t>
      </w:r>
      <w:r w:rsidR="00CA2E3C">
        <w:rPr>
          <w:rFonts w:ascii="Arial" w:hAnsi="Arial" w:cs="Arial"/>
          <w:color w:val="000000"/>
          <w:sz w:val="24"/>
          <w:szCs w:val="24"/>
        </w:rPr>
        <w:t xml:space="preserve"> Janaúba</w:t>
      </w:r>
      <w:r w:rsidRPr="00D05675">
        <w:rPr>
          <w:rFonts w:ascii="Arial" w:hAnsi="Arial" w:cs="Arial"/>
          <w:color w:val="000000"/>
          <w:sz w:val="24"/>
          <w:szCs w:val="24"/>
        </w:rPr>
        <w:t xml:space="preserve">, poderão ser convocados os licitantes remanescentes, na ordem de classificação, para fazê-lo em igual prazo e nas mesmas condições propostas pela primeira classificada, podendo optar por revogar a licitação, nos termos do art. 64, § 2º, da Lei Federal nº. 8.666/93. </w:t>
      </w:r>
    </w:p>
    <w:p w:rsidR="006F1A07" w:rsidRDefault="006F1A07" w:rsidP="00D05675">
      <w:pPr>
        <w:jc w:val="center"/>
        <w:rPr>
          <w:rFonts w:ascii="Arial" w:hAnsi="Arial" w:cs="Arial"/>
          <w:b/>
          <w:sz w:val="24"/>
          <w:szCs w:val="24"/>
        </w:rPr>
      </w:pPr>
    </w:p>
    <w:p w:rsidR="00E00FFC" w:rsidRPr="00706830" w:rsidRDefault="006F1A07" w:rsidP="006F1A07">
      <w:pPr>
        <w:jc w:val="both"/>
        <w:rPr>
          <w:rFonts w:ascii="Arial" w:hAnsi="Arial" w:cs="Arial"/>
          <w:sz w:val="24"/>
          <w:szCs w:val="24"/>
        </w:rPr>
      </w:pPr>
      <w:r w:rsidRPr="00706830">
        <w:rPr>
          <w:rFonts w:ascii="Arial" w:hAnsi="Arial" w:cs="Arial"/>
          <w:sz w:val="24"/>
          <w:szCs w:val="24"/>
        </w:rPr>
        <w:t xml:space="preserve">11.7 - O contrato de compromisso sujeita-se aos termos e condições de alterabilidade previstos no Decreto n.º </w:t>
      </w:r>
      <w:r w:rsidR="00706830" w:rsidRPr="00706830">
        <w:rPr>
          <w:rFonts w:ascii="Arial" w:hAnsi="Arial" w:cs="Arial"/>
          <w:sz w:val="24"/>
          <w:szCs w:val="24"/>
        </w:rPr>
        <w:t>58</w:t>
      </w:r>
      <w:r w:rsidRPr="00706830">
        <w:rPr>
          <w:rFonts w:ascii="Arial" w:hAnsi="Arial" w:cs="Arial"/>
          <w:sz w:val="24"/>
          <w:szCs w:val="24"/>
        </w:rPr>
        <w:t xml:space="preserve"> de </w:t>
      </w:r>
      <w:r w:rsidR="00706830" w:rsidRPr="00706830">
        <w:rPr>
          <w:rFonts w:ascii="Arial" w:hAnsi="Arial" w:cs="Arial"/>
          <w:sz w:val="24"/>
          <w:szCs w:val="24"/>
        </w:rPr>
        <w:t>30</w:t>
      </w:r>
      <w:r w:rsidRPr="00706830">
        <w:rPr>
          <w:rFonts w:ascii="Arial" w:hAnsi="Arial" w:cs="Arial"/>
          <w:sz w:val="24"/>
          <w:szCs w:val="24"/>
        </w:rPr>
        <w:t xml:space="preserve"> de </w:t>
      </w:r>
      <w:r w:rsidR="00706830" w:rsidRPr="00706830">
        <w:rPr>
          <w:rFonts w:ascii="Arial" w:hAnsi="Arial" w:cs="Arial"/>
          <w:sz w:val="24"/>
          <w:szCs w:val="24"/>
        </w:rPr>
        <w:t>Março</w:t>
      </w:r>
      <w:r w:rsidRPr="00706830">
        <w:rPr>
          <w:rFonts w:ascii="Arial" w:hAnsi="Arial" w:cs="Arial"/>
          <w:sz w:val="24"/>
          <w:szCs w:val="24"/>
        </w:rPr>
        <w:t xml:space="preserve"> de 20</w:t>
      </w:r>
      <w:r w:rsidR="00706830" w:rsidRPr="00706830">
        <w:rPr>
          <w:rFonts w:ascii="Arial" w:hAnsi="Arial" w:cs="Arial"/>
          <w:sz w:val="24"/>
          <w:szCs w:val="24"/>
        </w:rPr>
        <w:t>05</w:t>
      </w:r>
      <w:r w:rsidRPr="00706830">
        <w:rPr>
          <w:rFonts w:ascii="Arial" w:hAnsi="Arial" w:cs="Arial"/>
          <w:sz w:val="24"/>
          <w:szCs w:val="24"/>
        </w:rPr>
        <w:t xml:space="preserve"> que institui o Registro de Preços</w:t>
      </w:r>
      <w:r w:rsidR="00706830" w:rsidRPr="00706830">
        <w:rPr>
          <w:rFonts w:ascii="Arial" w:hAnsi="Arial" w:cs="Arial"/>
          <w:sz w:val="24"/>
          <w:szCs w:val="24"/>
        </w:rPr>
        <w:t>.</w:t>
      </w:r>
    </w:p>
    <w:p w:rsidR="006F1A07" w:rsidRPr="00706830" w:rsidRDefault="006F1A07" w:rsidP="00D05675">
      <w:pPr>
        <w:jc w:val="center"/>
        <w:rPr>
          <w:rFonts w:ascii="Arial" w:hAnsi="Arial" w:cs="Arial"/>
          <w:b/>
          <w:sz w:val="24"/>
          <w:szCs w:val="24"/>
        </w:rPr>
      </w:pPr>
    </w:p>
    <w:p w:rsidR="009945B3" w:rsidRPr="00D05675" w:rsidRDefault="009945B3" w:rsidP="00D05675">
      <w:pPr>
        <w:jc w:val="center"/>
        <w:rPr>
          <w:rFonts w:ascii="Arial" w:hAnsi="Arial" w:cs="Arial"/>
          <w:b/>
          <w:sz w:val="24"/>
          <w:szCs w:val="24"/>
        </w:rPr>
      </w:pPr>
      <w:r w:rsidRPr="00D05675">
        <w:rPr>
          <w:rFonts w:ascii="Arial" w:hAnsi="Arial" w:cs="Arial"/>
          <w:b/>
          <w:sz w:val="24"/>
          <w:szCs w:val="24"/>
        </w:rPr>
        <w:t>XII – PAGAMENTO</w:t>
      </w:r>
    </w:p>
    <w:p w:rsidR="009945B3" w:rsidRPr="006C0057" w:rsidRDefault="009945B3">
      <w:pPr>
        <w:jc w:val="center"/>
        <w:rPr>
          <w:rFonts w:ascii="Arial" w:hAnsi="Arial" w:cs="Arial"/>
          <w:sz w:val="24"/>
        </w:rPr>
      </w:pPr>
    </w:p>
    <w:p w:rsidR="009945B3" w:rsidRDefault="009945B3">
      <w:pPr>
        <w:jc w:val="both"/>
        <w:rPr>
          <w:rFonts w:ascii="Arial" w:hAnsi="Arial" w:cs="Arial"/>
          <w:color w:val="FF0000"/>
          <w:sz w:val="24"/>
        </w:rPr>
      </w:pPr>
      <w:r w:rsidRPr="006C0057">
        <w:rPr>
          <w:rFonts w:ascii="Arial" w:hAnsi="Arial" w:cs="Arial"/>
          <w:sz w:val="24"/>
        </w:rPr>
        <w:t xml:space="preserve">12.1 - A dotação orçamentária destinada ao pagamento do objeto licitado está prevista e indicada no processo pela área competente do Município de </w:t>
      </w:r>
      <w:r w:rsidR="00080762">
        <w:rPr>
          <w:rFonts w:ascii="Arial" w:hAnsi="Arial" w:cs="Arial"/>
          <w:sz w:val="24"/>
        </w:rPr>
        <w:t>Janaúba</w:t>
      </w:r>
      <w:r w:rsidRPr="006C0057">
        <w:rPr>
          <w:rFonts w:ascii="Arial" w:hAnsi="Arial" w:cs="Arial"/>
          <w:sz w:val="24"/>
        </w:rPr>
        <w:t>, sob as rubricas:</w:t>
      </w:r>
      <w:r w:rsidR="00C72D3A" w:rsidRPr="006C0057">
        <w:rPr>
          <w:rFonts w:ascii="Arial" w:hAnsi="Arial" w:cs="Arial"/>
          <w:sz w:val="24"/>
        </w:rPr>
        <w:t xml:space="preserve"> </w:t>
      </w:r>
    </w:p>
    <w:p w:rsidR="00927C7D" w:rsidRDefault="00927C7D">
      <w:pPr>
        <w:jc w:val="both"/>
        <w:rPr>
          <w:rFonts w:ascii="Arial" w:hAnsi="Arial" w:cs="Arial"/>
          <w:color w:val="FF0000"/>
          <w:sz w:val="24"/>
        </w:rPr>
      </w:pPr>
    </w:p>
    <w:p w:rsidR="00E00D98" w:rsidRPr="00935C66" w:rsidRDefault="00080762">
      <w:pPr>
        <w:jc w:val="both"/>
        <w:rPr>
          <w:rFonts w:ascii="Arial" w:hAnsi="Arial" w:cs="Arial"/>
          <w:sz w:val="24"/>
        </w:rPr>
      </w:pPr>
      <w:r>
        <w:rPr>
          <w:rFonts w:ascii="Arial" w:hAnsi="Arial" w:cs="Arial"/>
          <w:sz w:val="24"/>
        </w:rPr>
        <w:t>02.08.01.10.303.8008.28.19.339032 Ficha 471 FR 1.02 e 1.5</w:t>
      </w:r>
      <w:r w:rsidR="00733326">
        <w:rPr>
          <w:rFonts w:ascii="Arial" w:hAnsi="Arial" w:cs="Arial"/>
          <w:sz w:val="24"/>
        </w:rPr>
        <w:t>5</w:t>
      </w:r>
    </w:p>
    <w:p w:rsidR="007C1B72" w:rsidRPr="004F5B12" w:rsidRDefault="009945B3">
      <w:pPr>
        <w:jc w:val="both"/>
        <w:rPr>
          <w:rFonts w:ascii="Arial" w:hAnsi="Arial" w:cs="Arial"/>
          <w:sz w:val="24"/>
        </w:rPr>
      </w:pPr>
      <w:r w:rsidRPr="007C1B72">
        <w:rPr>
          <w:rFonts w:ascii="Arial" w:hAnsi="Arial" w:cs="Arial"/>
          <w:sz w:val="24"/>
        </w:rPr>
        <w:t xml:space="preserve">12.1.2 - Valor estimado orçado para este processo em </w:t>
      </w:r>
      <w:r w:rsidRPr="004F5B12">
        <w:rPr>
          <w:rFonts w:ascii="Arial" w:hAnsi="Arial" w:cs="Arial"/>
          <w:sz w:val="24"/>
        </w:rPr>
        <w:t>R$</w:t>
      </w:r>
      <w:r w:rsidR="00733326">
        <w:rPr>
          <w:rFonts w:ascii="Arial" w:hAnsi="Arial" w:cs="Arial"/>
          <w:sz w:val="24"/>
        </w:rPr>
        <w:t>58.787,01</w:t>
      </w:r>
      <w:r w:rsidR="001A6E64">
        <w:rPr>
          <w:rFonts w:ascii="Arial" w:hAnsi="Arial" w:cs="Arial"/>
          <w:sz w:val="24"/>
        </w:rPr>
        <w:t>(</w:t>
      </w:r>
      <w:r w:rsidR="00733326">
        <w:rPr>
          <w:rFonts w:ascii="Arial" w:hAnsi="Arial" w:cs="Arial"/>
          <w:sz w:val="24"/>
        </w:rPr>
        <w:t>cinqüenta e oito mil setecentos e oitenta e sete reais e um centavo</w:t>
      </w:r>
      <w:r w:rsidR="001A6E64">
        <w:rPr>
          <w:rFonts w:ascii="Arial" w:hAnsi="Arial" w:cs="Arial"/>
          <w:sz w:val="24"/>
        </w:rPr>
        <w:t>).</w:t>
      </w:r>
    </w:p>
    <w:p w:rsidR="003F0D56" w:rsidRPr="004F5B12" w:rsidRDefault="003F0D56">
      <w:pPr>
        <w:jc w:val="both"/>
        <w:rPr>
          <w:rFonts w:ascii="Arial" w:hAnsi="Arial" w:cs="Arial"/>
          <w:sz w:val="24"/>
        </w:rPr>
      </w:pPr>
    </w:p>
    <w:p w:rsidR="00D05675" w:rsidRPr="001F6B1C" w:rsidRDefault="00D05675" w:rsidP="00D05675">
      <w:pPr>
        <w:pStyle w:val="Corpodetexto"/>
        <w:rPr>
          <w:rFonts w:ascii="Arial" w:hAnsi="Arial" w:cs="Arial"/>
          <w:b/>
          <w:u w:val="single"/>
        </w:rPr>
      </w:pPr>
      <w:r w:rsidRPr="001F6B1C">
        <w:rPr>
          <w:rFonts w:ascii="Arial" w:hAnsi="Arial" w:cs="Arial"/>
        </w:rPr>
        <w:t>12.2 - O pagamento decorrente da concretização do objeto desta licitação será efet</w:t>
      </w:r>
      <w:r w:rsidR="00DF711C">
        <w:rPr>
          <w:rFonts w:ascii="Arial" w:hAnsi="Arial" w:cs="Arial"/>
        </w:rPr>
        <w:t>uado pela tesouraria do Município de Janaúba</w:t>
      </w:r>
      <w:r w:rsidRPr="001F6B1C">
        <w:rPr>
          <w:rFonts w:ascii="Arial" w:hAnsi="Arial" w:cs="Arial"/>
        </w:rPr>
        <w:t xml:space="preserve">, por processo legal, após a devida comprovação do fornecimento nas condições exigidas e apresentação dos documentos fiscais devidos, </w:t>
      </w:r>
      <w:r w:rsidR="00DF711C">
        <w:rPr>
          <w:rFonts w:ascii="Arial" w:hAnsi="Arial" w:cs="Arial"/>
          <w:b/>
          <w:u w:val="single"/>
        </w:rPr>
        <w:t>em até 30 (trinta</w:t>
      </w:r>
      <w:r w:rsidRPr="001F6B1C">
        <w:rPr>
          <w:rFonts w:ascii="Arial" w:hAnsi="Arial" w:cs="Arial"/>
          <w:b/>
          <w:u w:val="single"/>
        </w:rPr>
        <w:t>) dias úteis.</w:t>
      </w:r>
    </w:p>
    <w:p w:rsidR="00D05675" w:rsidRPr="006C0057" w:rsidRDefault="00D05675" w:rsidP="00D05675">
      <w:pPr>
        <w:pStyle w:val="Corpodetexto"/>
        <w:rPr>
          <w:rFonts w:ascii="Arial" w:hAnsi="Arial" w:cs="Arial"/>
        </w:rPr>
      </w:pPr>
    </w:p>
    <w:p w:rsidR="00D05675" w:rsidRPr="00D05675" w:rsidRDefault="00D05675" w:rsidP="00D05675">
      <w:pPr>
        <w:jc w:val="both"/>
        <w:rPr>
          <w:rFonts w:ascii="Arial" w:hAnsi="Arial" w:cs="Arial"/>
          <w:sz w:val="24"/>
          <w:szCs w:val="24"/>
        </w:rPr>
      </w:pPr>
      <w:r w:rsidRPr="00D05675">
        <w:rPr>
          <w:rFonts w:ascii="Arial" w:hAnsi="Arial" w:cs="Arial"/>
          <w:sz w:val="24"/>
          <w:szCs w:val="24"/>
        </w:rPr>
        <w:t>12.3 - Em caso de irregularidade na emissão dos documentos fiscais, o prazo de pagamento será contado a partir de sua reapresentação, desde que devidamente regularizados.</w:t>
      </w:r>
    </w:p>
    <w:p w:rsidR="00D05675" w:rsidRPr="00D05675" w:rsidRDefault="00D05675" w:rsidP="00D05675">
      <w:pPr>
        <w:jc w:val="both"/>
        <w:rPr>
          <w:rFonts w:ascii="Arial" w:hAnsi="Arial" w:cs="Arial"/>
          <w:sz w:val="24"/>
          <w:szCs w:val="24"/>
        </w:rPr>
      </w:pPr>
    </w:p>
    <w:p w:rsidR="00D05675" w:rsidRPr="00D05675" w:rsidRDefault="00D05675" w:rsidP="00D05675">
      <w:pPr>
        <w:jc w:val="both"/>
        <w:rPr>
          <w:rFonts w:ascii="Arial" w:hAnsi="Arial" w:cs="Arial"/>
          <w:sz w:val="24"/>
          <w:szCs w:val="24"/>
        </w:rPr>
      </w:pPr>
      <w:r w:rsidRPr="00D05675">
        <w:rPr>
          <w:rFonts w:ascii="Arial" w:hAnsi="Arial" w:cs="Arial"/>
          <w:sz w:val="24"/>
          <w:szCs w:val="24"/>
        </w:rPr>
        <w:t>12.4 - Nenhum pagamento será efetuado à contratada, enquanto pendente de liquidação qualquer obrigação financeira decorrente de penalidade ou inadimplência, sem que isso gere direito a reajustamento de preços.</w:t>
      </w:r>
    </w:p>
    <w:p w:rsidR="009945B3" w:rsidRPr="00D05675" w:rsidRDefault="009945B3">
      <w:pPr>
        <w:jc w:val="center"/>
        <w:rPr>
          <w:rFonts w:ascii="Arial" w:hAnsi="Arial" w:cs="Arial"/>
          <w:sz w:val="24"/>
          <w:szCs w:val="24"/>
        </w:rPr>
      </w:pPr>
    </w:p>
    <w:p w:rsidR="009945B3" w:rsidRDefault="009945B3">
      <w:pPr>
        <w:jc w:val="center"/>
        <w:rPr>
          <w:rFonts w:ascii="Arial" w:hAnsi="Arial" w:cs="Arial"/>
          <w:b/>
          <w:sz w:val="24"/>
        </w:rPr>
      </w:pPr>
      <w:r w:rsidRPr="006C0057">
        <w:rPr>
          <w:rFonts w:ascii="Arial" w:hAnsi="Arial" w:cs="Arial"/>
          <w:b/>
          <w:sz w:val="24"/>
        </w:rPr>
        <w:t xml:space="preserve">XIII </w:t>
      </w:r>
      <w:r w:rsidR="000940C0">
        <w:rPr>
          <w:rFonts w:ascii="Arial" w:hAnsi="Arial" w:cs="Arial"/>
          <w:b/>
          <w:sz w:val="24"/>
        </w:rPr>
        <w:t>–</w:t>
      </w:r>
      <w:r w:rsidRPr="006C0057">
        <w:rPr>
          <w:rFonts w:ascii="Arial" w:hAnsi="Arial" w:cs="Arial"/>
          <w:b/>
          <w:sz w:val="24"/>
        </w:rPr>
        <w:t xml:space="preserve"> SANÇÕES ADMINISTRATIVAS</w:t>
      </w:r>
    </w:p>
    <w:p w:rsidR="000940C0" w:rsidRPr="006C0057" w:rsidRDefault="000940C0">
      <w:pPr>
        <w:jc w:val="center"/>
        <w:rPr>
          <w:rFonts w:ascii="Arial" w:hAnsi="Arial" w:cs="Arial"/>
          <w:b/>
          <w:sz w:val="24"/>
        </w:rPr>
      </w:pPr>
    </w:p>
    <w:p w:rsidR="00D05675" w:rsidRPr="00D05675" w:rsidRDefault="00D05675" w:rsidP="00D05675">
      <w:pPr>
        <w:jc w:val="both"/>
        <w:rPr>
          <w:rFonts w:ascii="Arial" w:hAnsi="Arial" w:cs="Arial"/>
          <w:sz w:val="24"/>
          <w:szCs w:val="24"/>
        </w:rPr>
      </w:pPr>
      <w:r w:rsidRPr="00D05675">
        <w:rPr>
          <w:rFonts w:ascii="Arial" w:hAnsi="Arial" w:cs="Arial"/>
          <w:sz w:val="24"/>
          <w:szCs w:val="24"/>
        </w:rPr>
        <w:t>13.1. A recusa do adj</w:t>
      </w:r>
      <w:r w:rsidR="004502FB">
        <w:rPr>
          <w:rFonts w:ascii="Arial" w:hAnsi="Arial" w:cs="Arial"/>
          <w:sz w:val="24"/>
          <w:szCs w:val="24"/>
        </w:rPr>
        <w:t xml:space="preserve">udicatário em assinar </w:t>
      </w:r>
      <w:r w:rsidR="006F1A07" w:rsidRPr="00706830">
        <w:rPr>
          <w:rFonts w:ascii="Arial" w:hAnsi="Arial" w:cs="Arial"/>
          <w:sz w:val="24"/>
          <w:szCs w:val="24"/>
        </w:rPr>
        <w:t>o contrato</w:t>
      </w:r>
      <w:r w:rsidRPr="00D05675">
        <w:rPr>
          <w:rFonts w:ascii="Arial" w:hAnsi="Arial" w:cs="Arial"/>
          <w:sz w:val="24"/>
          <w:szCs w:val="24"/>
        </w:rPr>
        <w:t xml:space="preserve">, dentro do prazo estabelecido pela </w:t>
      </w:r>
      <w:r w:rsidR="004502FB">
        <w:rPr>
          <w:rFonts w:ascii="Arial" w:hAnsi="Arial" w:cs="Arial"/>
          <w:sz w:val="24"/>
          <w:szCs w:val="24"/>
        </w:rPr>
        <w:t>ADMINISTRAÇÃO/</w:t>
      </w:r>
      <w:r w:rsidRPr="00D05675">
        <w:rPr>
          <w:rFonts w:ascii="Arial" w:hAnsi="Arial" w:cs="Arial"/>
          <w:sz w:val="24"/>
          <w:szCs w:val="24"/>
        </w:rPr>
        <w:t>CONTRATANTE, bem como o atraso e a inexecução parcial ou total do Contrato, caracterizarão o descumprimento da obrigação assumida e permitirão a aplicação das seguintes sanções pela CONTRATANTE:</w:t>
      </w:r>
    </w:p>
    <w:p w:rsidR="00D05675" w:rsidRPr="00D05675" w:rsidRDefault="00D05675" w:rsidP="00D05675">
      <w:pPr>
        <w:jc w:val="both"/>
        <w:rPr>
          <w:rFonts w:ascii="Arial" w:hAnsi="Arial" w:cs="Arial"/>
          <w:sz w:val="24"/>
          <w:szCs w:val="24"/>
        </w:rPr>
      </w:pPr>
    </w:p>
    <w:p w:rsidR="00D05675" w:rsidRPr="00D05675" w:rsidRDefault="00D05675" w:rsidP="00D05675">
      <w:pPr>
        <w:jc w:val="both"/>
        <w:rPr>
          <w:rFonts w:ascii="Arial" w:hAnsi="Arial" w:cs="Arial"/>
          <w:sz w:val="24"/>
          <w:szCs w:val="24"/>
        </w:rPr>
      </w:pPr>
      <w:r w:rsidRPr="00D05675">
        <w:rPr>
          <w:rFonts w:ascii="Arial" w:hAnsi="Arial" w:cs="Arial"/>
          <w:sz w:val="24"/>
          <w:szCs w:val="24"/>
        </w:rPr>
        <w:t>13.1.1 - advertência, que será aplicada sempre por escrito;</w:t>
      </w:r>
    </w:p>
    <w:p w:rsidR="00D05675" w:rsidRPr="00D05675" w:rsidRDefault="00D05675" w:rsidP="00D05675">
      <w:pPr>
        <w:jc w:val="both"/>
        <w:rPr>
          <w:rFonts w:ascii="Arial" w:hAnsi="Arial" w:cs="Arial"/>
          <w:sz w:val="24"/>
          <w:szCs w:val="24"/>
        </w:rPr>
      </w:pPr>
    </w:p>
    <w:p w:rsidR="00D05675" w:rsidRPr="00D05675" w:rsidRDefault="00D05675" w:rsidP="00D05675">
      <w:pPr>
        <w:jc w:val="both"/>
        <w:rPr>
          <w:rFonts w:ascii="Arial" w:hAnsi="Arial" w:cs="Arial"/>
          <w:sz w:val="24"/>
          <w:szCs w:val="24"/>
        </w:rPr>
      </w:pPr>
      <w:r w:rsidRPr="00D05675">
        <w:rPr>
          <w:rFonts w:ascii="Arial" w:hAnsi="Arial" w:cs="Arial"/>
          <w:sz w:val="24"/>
          <w:szCs w:val="24"/>
        </w:rPr>
        <w:t>13.1.2 – multas, con</w:t>
      </w:r>
      <w:r w:rsidR="004502FB">
        <w:rPr>
          <w:rFonts w:ascii="Arial" w:hAnsi="Arial" w:cs="Arial"/>
          <w:sz w:val="24"/>
          <w:szCs w:val="24"/>
        </w:rPr>
        <w:t xml:space="preserve">forme edital e </w:t>
      </w:r>
      <w:r w:rsidR="006F1A07" w:rsidRPr="00706830">
        <w:rPr>
          <w:rFonts w:ascii="Arial" w:hAnsi="Arial" w:cs="Arial"/>
          <w:sz w:val="24"/>
          <w:szCs w:val="24"/>
        </w:rPr>
        <w:t>minuta contratual</w:t>
      </w:r>
      <w:r w:rsidRPr="00D05675">
        <w:rPr>
          <w:rFonts w:ascii="Arial" w:hAnsi="Arial" w:cs="Arial"/>
          <w:sz w:val="24"/>
          <w:szCs w:val="24"/>
        </w:rPr>
        <w:t>;</w:t>
      </w:r>
    </w:p>
    <w:p w:rsidR="00D05675" w:rsidRPr="00D05675" w:rsidRDefault="00D05675" w:rsidP="00D05675">
      <w:pPr>
        <w:jc w:val="both"/>
        <w:rPr>
          <w:rFonts w:ascii="Arial" w:hAnsi="Arial" w:cs="Arial"/>
          <w:sz w:val="24"/>
          <w:szCs w:val="24"/>
        </w:rPr>
      </w:pPr>
    </w:p>
    <w:p w:rsidR="00D05675" w:rsidRPr="00D05675" w:rsidRDefault="00D05675" w:rsidP="00D05675">
      <w:pPr>
        <w:jc w:val="both"/>
        <w:rPr>
          <w:rFonts w:ascii="Arial" w:hAnsi="Arial" w:cs="Arial"/>
          <w:sz w:val="24"/>
          <w:szCs w:val="24"/>
        </w:rPr>
      </w:pPr>
      <w:r w:rsidRPr="00D05675">
        <w:rPr>
          <w:rFonts w:ascii="Arial" w:hAnsi="Arial" w:cs="Arial"/>
          <w:sz w:val="24"/>
          <w:szCs w:val="24"/>
        </w:rPr>
        <w:t xml:space="preserve">13.1.3 - rescisão unilateral do Contrato sujeitando-se a </w:t>
      </w:r>
      <w:r w:rsidR="006F1A07">
        <w:rPr>
          <w:rFonts w:ascii="Arial" w:hAnsi="Arial" w:cs="Arial"/>
          <w:sz w:val="24"/>
          <w:szCs w:val="24"/>
        </w:rPr>
        <w:t>CO</w:t>
      </w:r>
      <w:r w:rsidRPr="00D05675">
        <w:rPr>
          <w:rFonts w:ascii="Arial" w:hAnsi="Arial" w:cs="Arial"/>
          <w:sz w:val="24"/>
          <w:szCs w:val="24"/>
        </w:rPr>
        <w:t xml:space="preserve">NTRATADA ao pagamento de indenização à </w:t>
      </w:r>
      <w:r w:rsidR="004502FB">
        <w:rPr>
          <w:rFonts w:ascii="Arial" w:hAnsi="Arial" w:cs="Arial"/>
          <w:sz w:val="24"/>
          <w:szCs w:val="24"/>
        </w:rPr>
        <w:t>ADMINISTRAÇÃO/</w:t>
      </w:r>
      <w:r w:rsidRPr="00D05675">
        <w:rPr>
          <w:rFonts w:ascii="Arial" w:hAnsi="Arial" w:cs="Arial"/>
          <w:sz w:val="24"/>
          <w:szCs w:val="24"/>
        </w:rPr>
        <w:t>CONTRATANTE por perdas e danos;</w:t>
      </w:r>
    </w:p>
    <w:p w:rsidR="00D05675" w:rsidRPr="00D05675" w:rsidRDefault="00D05675" w:rsidP="00D05675">
      <w:pPr>
        <w:jc w:val="both"/>
        <w:rPr>
          <w:rFonts w:ascii="Arial" w:hAnsi="Arial" w:cs="Arial"/>
          <w:sz w:val="24"/>
          <w:szCs w:val="24"/>
        </w:rPr>
      </w:pPr>
    </w:p>
    <w:p w:rsidR="00D05675" w:rsidRPr="00D05675" w:rsidRDefault="00D05675" w:rsidP="00D05675">
      <w:pPr>
        <w:jc w:val="both"/>
        <w:rPr>
          <w:rFonts w:ascii="Arial" w:hAnsi="Arial" w:cs="Arial"/>
          <w:sz w:val="24"/>
          <w:szCs w:val="24"/>
        </w:rPr>
      </w:pPr>
      <w:r w:rsidRPr="00D05675">
        <w:rPr>
          <w:rFonts w:ascii="Arial" w:hAnsi="Arial" w:cs="Arial"/>
          <w:sz w:val="24"/>
          <w:szCs w:val="24"/>
        </w:rPr>
        <w:t xml:space="preserve">13.1.4 - suspensão temporária do direito de licitar com o Município de </w:t>
      </w:r>
      <w:r w:rsidR="00CA2E3C">
        <w:rPr>
          <w:rFonts w:ascii="Arial" w:hAnsi="Arial" w:cs="Arial"/>
          <w:sz w:val="24"/>
          <w:szCs w:val="24"/>
        </w:rPr>
        <w:t>Janaúba</w:t>
      </w:r>
      <w:r w:rsidRPr="00D05675">
        <w:rPr>
          <w:rFonts w:ascii="Arial" w:hAnsi="Arial" w:cs="Arial"/>
          <w:sz w:val="24"/>
          <w:szCs w:val="24"/>
        </w:rPr>
        <w:t>;</w:t>
      </w:r>
    </w:p>
    <w:p w:rsidR="00D05675" w:rsidRPr="00D05675" w:rsidRDefault="00D05675" w:rsidP="00D05675">
      <w:pPr>
        <w:jc w:val="both"/>
        <w:rPr>
          <w:rFonts w:ascii="Arial" w:hAnsi="Arial" w:cs="Arial"/>
          <w:sz w:val="24"/>
          <w:szCs w:val="24"/>
        </w:rPr>
      </w:pPr>
    </w:p>
    <w:p w:rsidR="00D05675" w:rsidRPr="00D05675" w:rsidRDefault="00D05675" w:rsidP="00D05675">
      <w:pPr>
        <w:jc w:val="both"/>
        <w:rPr>
          <w:rFonts w:ascii="Arial" w:hAnsi="Arial" w:cs="Arial"/>
          <w:sz w:val="24"/>
          <w:szCs w:val="24"/>
        </w:rPr>
      </w:pPr>
      <w:r w:rsidRPr="00D05675">
        <w:rPr>
          <w:rFonts w:ascii="Arial" w:hAnsi="Arial" w:cs="Arial"/>
          <w:sz w:val="24"/>
          <w:szCs w:val="24"/>
        </w:rPr>
        <w:t xml:space="preserve">13.1.5 - indenização à </w:t>
      </w:r>
      <w:r w:rsidR="004502FB">
        <w:rPr>
          <w:rFonts w:ascii="Arial" w:hAnsi="Arial" w:cs="Arial"/>
          <w:sz w:val="24"/>
          <w:szCs w:val="24"/>
        </w:rPr>
        <w:t>ADMINISTRAÇÃO/</w:t>
      </w:r>
      <w:r w:rsidRPr="00D05675">
        <w:rPr>
          <w:rFonts w:ascii="Arial" w:hAnsi="Arial" w:cs="Arial"/>
          <w:sz w:val="24"/>
          <w:szCs w:val="24"/>
        </w:rPr>
        <w:t>CONTRATANTE da diferença de custo para contratação de outro licitante;</w:t>
      </w:r>
    </w:p>
    <w:p w:rsidR="00183A35" w:rsidRDefault="00183A35" w:rsidP="00D05675">
      <w:pPr>
        <w:jc w:val="both"/>
        <w:rPr>
          <w:rFonts w:ascii="Arial" w:hAnsi="Arial" w:cs="Arial"/>
          <w:sz w:val="24"/>
          <w:szCs w:val="24"/>
        </w:rPr>
      </w:pPr>
    </w:p>
    <w:p w:rsidR="00D05675" w:rsidRPr="00D05675" w:rsidRDefault="00D05675" w:rsidP="00D05675">
      <w:pPr>
        <w:jc w:val="both"/>
        <w:rPr>
          <w:rFonts w:ascii="Arial" w:hAnsi="Arial" w:cs="Arial"/>
          <w:sz w:val="24"/>
          <w:szCs w:val="24"/>
        </w:rPr>
      </w:pPr>
      <w:r w:rsidRPr="00D05675">
        <w:rPr>
          <w:rFonts w:ascii="Arial" w:hAnsi="Arial" w:cs="Arial"/>
          <w:sz w:val="24"/>
          <w:szCs w:val="24"/>
        </w:rPr>
        <w:t>13.1.6 - declaração de inidoneidade para licitar e contratar com a Administração Pública, no prazo não superior a 5 (cinco) anos.</w:t>
      </w:r>
    </w:p>
    <w:p w:rsidR="00D05675" w:rsidRPr="00D05675" w:rsidRDefault="00D05675" w:rsidP="00D05675">
      <w:pPr>
        <w:jc w:val="both"/>
        <w:rPr>
          <w:rFonts w:ascii="Arial" w:hAnsi="Arial" w:cs="Arial"/>
          <w:sz w:val="24"/>
          <w:szCs w:val="24"/>
        </w:rPr>
      </w:pPr>
    </w:p>
    <w:p w:rsidR="00D05675" w:rsidRPr="00D05675" w:rsidRDefault="00D05675" w:rsidP="00D05675">
      <w:pPr>
        <w:jc w:val="both"/>
        <w:rPr>
          <w:rFonts w:ascii="Arial" w:hAnsi="Arial" w:cs="Arial"/>
          <w:sz w:val="24"/>
          <w:szCs w:val="24"/>
        </w:rPr>
      </w:pPr>
      <w:r w:rsidRPr="00D05675">
        <w:rPr>
          <w:rFonts w:ascii="Arial" w:hAnsi="Arial" w:cs="Arial"/>
          <w:sz w:val="24"/>
          <w:szCs w:val="24"/>
        </w:rPr>
        <w:t>13.2 - As sanções previstas neste Capítulo poderão ser aplicadas cumulativamente, ou não, de acordo com a gravidade da infração, facultada ampla defesa à CONTRATADA, no prazo de 5 (cinco) dias úteis a contar da intimação do ato.</w:t>
      </w:r>
    </w:p>
    <w:p w:rsidR="00D05675" w:rsidRPr="00D05675" w:rsidRDefault="00D05675" w:rsidP="00D05675">
      <w:pPr>
        <w:jc w:val="both"/>
        <w:rPr>
          <w:rFonts w:ascii="Arial" w:hAnsi="Arial" w:cs="Arial"/>
          <w:sz w:val="24"/>
          <w:szCs w:val="24"/>
        </w:rPr>
      </w:pPr>
    </w:p>
    <w:p w:rsidR="00D05675" w:rsidRPr="00D05675" w:rsidRDefault="00D05675" w:rsidP="00D05675">
      <w:pPr>
        <w:jc w:val="both"/>
        <w:rPr>
          <w:rFonts w:ascii="Arial" w:hAnsi="Arial" w:cs="Arial"/>
          <w:sz w:val="24"/>
          <w:szCs w:val="24"/>
        </w:rPr>
      </w:pPr>
      <w:r w:rsidRPr="00D05675">
        <w:rPr>
          <w:rFonts w:ascii="Arial" w:hAnsi="Arial" w:cs="Arial"/>
          <w:sz w:val="24"/>
          <w:szCs w:val="24"/>
        </w:rPr>
        <w:t>13.3 - Extensão das Penalidades.</w:t>
      </w:r>
    </w:p>
    <w:p w:rsidR="00D05675" w:rsidRPr="00D05675" w:rsidRDefault="00D05675" w:rsidP="00D05675">
      <w:pPr>
        <w:jc w:val="both"/>
        <w:rPr>
          <w:rFonts w:ascii="Arial" w:hAnsi="Arial" w:cs="Arial"/>
          <w:sz w:val="24"/>
          <w:szCs w:val="24"/>
        </w:rPr>
      </w:pPr>
    </w:p>
    <w:p w:rsidR="00D05675" w:rsidRPr="00D05675" w:rsidRDefault="00D05675" w:rsidP="00D05675">
      <w:pPr>
        <w:jc w:val="both"/>
        <w:rPr>
          <w:rFonts w:ascii="Arial" w:hAnsi="Arial" w:cs="Arial"/>
          <w:sz w:val="24"/>
          <w:szCs w:val="24"/>
        </w:rPr>
      </w:pPr>
      <w:r w:rsidRPr="00D05675">
        <w:rPr>
          <w:rFonts w:ascii="Arial" w:hAnsi="Arial" w:cs="Arial"/>
          <w:sz w:val="24"/>
          <w:szCs w:val="24"/>
        </w:rPr>
        <w:t>13.3.1 - a sanção de suspensão de participar em licitação e contratar com a Administração Pública poderá ser também aplicada aqueles que:</w:t>
      </w:r>
    </w:p>
    <w:p w:rsidR="00D05675" w:rsidRPr="00D05675" w:rsidRDefault="00D05675" w:rsidP="00D05675">
      <w:pPr>
        <w:jc w:val="both"/>
        <w:rPr>
          <w:rFonts w:ascii="Arial" w:hAnsi="Arial" w:cs="Arial"/>
          <w:sz w:val="24"/>
          <w:szCs w:val="24"/>
        </w:rPr>
      </w:pPr>
    </w:p>
    <w:p w:rsidR="00D05675" w:rsidRPr="00D05675" w:rsidRDefault="00D05675" w:rsidP="00D05675">
      <w:pPr>
        <w:jc w:val="both"/>
        <w:rPr>
          <w:rFonts w:ascii="Arial" w:hAnsi="Arial" w:cs="Arial"/>
          <w:sz w:val="24"/>
          <w:szCs w:val="24"/>
        </w:rPr>
      </w:pPr>
      <w:r w:rsidRPr="00D05675">
        <w:rPr>
          <w:rFonts w:ascii="Arial" w:hAnsi="Arial" w:cs="Arial"/>
          <w:sz w:val="24"/>
          <w:szCs w:val="24"/>
        </w:rPr>
        <w:t>13.3.1.1 - retardarem a execução do pregão;</w:t>
      </w:r>
    </w:p>
    <w:p w:rsidR="00D05675" w:rsidRPr="00D05675" w:rsidRDefault="00D05675" w:rsidP="00D05675">
      <w:pPr>
        <w:jc w:val="both"/>
        <w:rPr>
          <w:rFonts w:ascii="Arial" w:hAnsi="Arial" w:cs="Arial"/>
          <w:sz w:val="24"/>
          <w:szCs w:val="24"/>
        </w:rPr>
      </w:pPr>
    </w:p>
    <w:p w:rsidR="00D05675" w:rsidRPr="00D05675" w:rsidRDefault="00D05675" w:rsidP="00D05675">
      <w:pPr>
        <w:jc w:val="both"/>
        <w:rPr>
          <w:rFonts w:ascii="Arial" w:hAnsi="Arial" w:cs="Arial"/>
          <w:sz w:val="24"/>
          <w:szCs w:val="24"/>
        </w:rPr>
      </w:pPr>
      <w:r w:rsidRPr="00D05675">
        <w:rPr>
          <w:rFonts w:ascii="Arial" w:hAnsi="Arial" w:cs="Arial"/>
          <w:sz w:val="24"/>
          <w:szCs w:val="24"/>
        </w:rPr>
        <w:t>13.3.1.2 - demonstrarem não possuir idoneidade para contratar com a Administração e;</w:t>
      </w:r>
    </w:p>
    <w:p w:rsidR="00D05675" w:rsidRPr="00D05675" w:rsidRDefault="00D05675" w:rsidP="00D05675">
      <w:pPr>
        <w:jc w:val="both"/>
        <w:rPr>
          <w:rFonts w:ascii="Arial" w:hAnsi="Arial" w:cs="Arial"/>
          <w:sz w:val="24"/>
          <w:szCs w:val="24"/>
        </w:rPr>
      </w:pPr>
    </w:p>
    <w:p w:rsidR="00D05675" w:rsidRPr="00D05675" w:rsidRDefault="00D05675" w:rsidP="00D05675">
      <w:pPr>
        <w:jc w:val="both"/>
        <w:rPr>
          <w:rFonts w:ascii="Arial" w:hAnsi="Arial" w:cs="Arial"/>
          <w:sz w:val="24"/>
          <w:szCs w:val="24"/>
        </w:rPr>
      </w:pPr>
      <w:r w:rsidRPr="00D05675">
        <w:rPr>
          <w:rFonts w:ascii="Arial" w:hAnsi="Arial" w:cs="Arial"/>
          <w:sz w:val="24"/>
          <w:szCs w:val="24"/>
        </w:rPr>
        <w:t>13.3.1.3 - fizerem declaração falsa ou cometerem fraude fiscal.</w:t>
      </w:r>
    </w:p>
    <w:p w:rsidR="00D05675" w:rsidRPr="00D05675" w:rsidRDefault="00D05675" w:rsidP="00D05675">
      <w:pPr>
        <w:jc w:val="center"/>
        <w:rPr>
          <w:rFonts w:ascii="Arial" w:hAnsi="Arial" w:cs="Arial"/>
          <w:b/>
          <w:color w:val="000000"/>
          <w:sz w:val="24"/>
          <w:szCs w:val="24"/>
        </w:rPr>
      </w:pPr>
    </w:p>
    <w:p w:rsidR="009945B3" w:rsidRPr="006C0057" w:rsidRDefault="009945B3">
      <w:pPr>
        <w:jc w:val="center"/>
        <w:rPr>
          <w:rFonts w:ascii="Arial" w:hAnsi="Arial" w:cs="Arial"/>
          <w:b/>
          <w:sz w:val="24"/>
        </w:rPr>
      </w:pPr>
      <w:r w:rsidRPr="006C0057">
        <w:rPr>
          <w:rFonts w:ascii="Arial" w:hAnsi="Arial" w:cs="Arial"/>
          <w:b/>
          <w:sz w:val="24"/>
        </w:rPr>
        <w:t>XIV - DISPOSIÇÕES GERAIS</w:t>
      </w:r>
    </w:p>
    <w:p w:rsidR="009945B3" w:rsidRPr="006C0057" w:rsidRDefault="009945B3">
      <w:pPr>
        <w:jc w:val="both"/>
        <w:rPr>
          <w:rFonts w:ascii="Arial" w:hAnsi="Arial" w:cs="Arial"/>
          <w:sz w:val="24"/>
        </w:rPr>
      </w:pPr>
      <w:r w:rsidRPr="006C0057">
        <w:rPr>
          <w:rFonts w:ascii="Arial" w:hAnsi="Arial" w:cs="Arial"/>
          <w:sz w:val="24"/>
        </w:rPr>
        <w:t xml:space="preserve"> </w:t>
      </w:r>
    </w:p>
    <w:p w:rsidR="00D05675" w:rsidRPr="00D05675" w:rsidRDefault="00D05675" w:rsidP="00D05675">
      <w:pPr>
        <w:jc w:val="both"/>
        <w:rPr>
          <w:rFonts w:ascii="Arial" w:hAnsi="Arial" w:cs="Arial"/>
          <w:sz w:val="24"/>
          <w:szCs w:val="24"/>
        </w:rPr>
      </w:pPr>
      <w:r w:rsidRPr="00D05675">
        <w:rPr>
          <w:rFonts w:ascii="Arial" w:hAnsi="Arial" w:cs="Arial"/>
          <w:sz w:val="24"/>
          <w:szCs w:val="24"/>
        </w:rPr>
        <w:t>14.1 - Constituem anexos deste instrumento convocatório, dele fazendo parte integrante:</w:t>
      </w:r>
    </w:p>
    <w:p w:rsidR="00D05675" w:rsidRPr="00D05675" w:rsidRDefault="00D05675" w:rsidP="00D05675">
      <w:pPr>
        <w:jc w:val="both"/>
        <w:rPr>
          <w:rFonts w:ascii="Arial" w:hAnsi="Arial" w:cs="Arial"/>
          <w:sz w:val="24"/>
          <w:szCs w:val="24"/>
        </w:rPr>
      </w:pPr>
    </w:p>
    <w:p w:rsidR="00D05675" w:rsidRPr="00D05675" w:rsidRDefault="00D05675" w:rsidP="00183A35">
      <w:pPr>
        <w:spacing w:line="276" w:lineRule="auto"/>
        <w:jc w:val="both"/>
        <w:rPr>
          <w:rFonts w:ascii="Arial" w:hAnsi="Arial" w:cs="Arial"/>
          <w:sz w:val="24"/>
          <w:szCs w:val="24"/>
        </w:rPr>
      </w:pPr>
      <w:r w:rsidRPr="00D05675">
        <w:rPr>
          <w:rFonts w:ascii="Arial" w:hAnsi="Arial" w:cs="Arial"/>
          <w:sz w:val="24"/>
          <w:szCs w:val="24"/>
        </w:rPr>
        <w:t>14.1.1 - Anexo I - Especificação do Objet</w:t>
      </w:r>
      <w:r w:rsidR="006E6320">
        <w:rPr>
          <w:rFonts w:ascii="Arial" w:hAnsi="Arial" w:cs="Arial"/>
          <w:sz w:val="24"/>
          <w:szCs w:val="24"/>
        </w:rPr>
        <w:t>o/P</w:t>
      </w:r>
      <w:r w:rsidRPr="00D05675">
        <w:rPr>
          <w:rFonts w:ascii="Arial" w:hAnsi="Arial" w:cs="Arial"/>
          <w:sz w:val="24"/>
          <w:szCs w:val="24"/>
        </w:rPr>
        <w:t>roposta Comercial;</w:t>
      </w:r>
    </w:p>
    <w:p w:rsidR="00D05675" w:rsidRDefault="00D05675" w:rsidP="00183A35">
      <w:pPr>
        <w:spacing w:line="276" w:lineRule="auto"/>
        <w:jc w:val="both"/>
        <w:rPr>
          <w:rFonts w:ascii="Arial" w:hAnsi="Arial" w:cs="Arial"/>
          <w:sz w:val="24"/>
          <w:szCs w:val="24"/>
        </w:rPr>
      </w:pPr>
      <w:r w:rsidRPr="00D05675">
        <w:rPr>
          <w:rFonts w:ascii="Arial" w:hAnsi="Arial" w:cs="Arial"/>
          <w:sz w:val="24"/>
          <w:szCs w:val="24"/>
        </w:rPr>
        <w:t>14.1.2 - Anexo II - Modelo de Carta de Credenciamento;</w:t>
      </w:r>
    </w:p>
    <w:p w:rsidR="00D05675" w:rsidRPr="00D05675" w:rsidRDefault="00D05675" w:rsidP="00183A35">
      <w:pPr>
        <w:pStyle w:val="Corpodetexto"/>
        <w:spacing w:line="276" w:lineRule="auto"/>
        <w:rPr>
          <w:rFonts w:ascii="Arial" w:hAnsi="Arial" w:cs="Arial"/>
          <w:szCs w:val="24"/>
        </w:rPr>
      </w:pPr>
      <w:r w:rsidRPr="00D05675">
        <w:rPr>
          <w:rFonts w:ascii="Arial" w:hAnsi="Arial" w:cs="Arial"/>
          <w:szCs w:val="24"/>
        </w:rPr>
        <w:t>14.1.3 - Anexo III – Modelo de Declaração a teor do art. 4°, inciso VII da Lei Federal n° 10.520 de 17.02.2002;</w:t>
      </w:r>
    </w:p>
    <w:p w:rsidR="00D05675" w:rsidRPr="00D05675" w:rsidRDefault="00D05675" w:rsidP="00183A35">
      <w:pPr>
        <w:spacing w:line="276" w:lineRule="auto"/>
        <w:jc w:val="both"/>
        <w:rPr>
          <w:rFonts w:ascii="Arial" w:hAnsi="Arial" w:cs="Arial"/>
          <w:sz w:val="24"/>
          <w:szCs w:val="24"/>
        </w:rPr>
      </w:pPr>
      <w:r w:rsidRPr="00D05675">
        <w:rPr>
          <w:rFonts w:ascii="Arial" w:hAnsi="Arial" w:cs="Arial"/>
          <w:sz w:val="24"/>
          <w:szCs w:val="24"/>
        </w:rPr>
        <w:t>14.1.4 - Anexo IV- Modelo de Declaração de Cumprimento do disposto no inciso XXXIII, do art. 7º, da Constituição da República Federativa do Brasil;</w:t>
      </w:r>
    </w:p>
    <w:p w:rsidR="00D05675" w:rsidRPr="00D05675" w:rsidRDefault="00D05675" w:rsidP="00183A35">
      <w:pPr>
        <w:pStyle w:val="Corpodetexto"/>
        <w:spacing w:line="276" w:lineRule="auto"/>
        <w:rPr>
          <w:rFonts w:ascii="Arial" w:hAnsi="Arial" w:cs="Arial"/>
          <w:szCs w:val="24"/>
        </w:rPr>
      </w:pPr>
      <w:r w:rsidRPr="00D05675">
        <w:rPr>
          <w:rFonts w:ascii="Arial" w:hAnsi="Arial" w:cs="Arial"/>
          <w:szCs w:val="24"/>
        </w:rPr>
        <w:t>14.1.5 - Anexo V – Modelo de Declaração de Condição de ME ou EPP;</w:t>
      </w:r>
    </w:p>
    <w:p w:rsidR="00D05675" w:rsidRDefault="00D05675" w:rsidP="00183A35">
      <w:pPr>
        <w:pStyle w:val="Corpodetexto"/>
        <w:spacing w:line="276" w:lineRule="auto"/>
        <w:rPr>
          <w:rFonts w:ascii="Arial" w:hAnsi="Arial" w:cs="Arial"/>
          <w:szCs w:val="24"/>
        </w:rPr>
      </w:pPr>
      <w:r w:rsidRPr="00D05675">
        <w:rPr>
          <w:rFonts w:ascii="Arial" w:hAnsi="Arial" w:cs="Arial"/>
          <w:szCs w:val="24"/>
        </w:rPr>
        <w:t>14.1.6. Anexo VI – Modelo de Declaração de Fato impeditivo e ou superveniente e de aceitação de todas as condições do Edital;</w:t>
      </w:r>
    </w:p>
    <w:p w:rsidR="00D05675" w:rsidRDefault="004502FB" w:rsidP="00183A35">
      <w:pPr>
        <w:pStyle w:val="Corpodetexto"/>
        <w:spacing w:line="276" w:lineRule="auto"/>
        <w:rPr>
          <w:rFonts w:ascii="Arial" w:hAnsi="Arial" w:cs="Arial"/>
          <w:szCs w:val="24"/>
        </w:rPr>
      </w:pPr>
      <w:r>
        <w:rPr>
          <w:rFonts w:ascii="Arial" w:hAnsi="Arial" w:cs="Arial"/>
          <w:szCs w:val="24"/>
        </w:rPr>
        <w:t>14.1.7 – Anexo VII</w:t>
      </w:r>
      <w:r w:rsidR="00D05675" w:rsidRPr="00D05675">
        <w:rPr>
          <w:rFonts w:ascii="Arial" w:hAnsi="Arial" w:cs="Arial"/>
          <w:szCs w:val="24"/>
        </w:rPr>
        <w:t xml:space="preserve"> – Minuta da Ata de Registro de Preços;</w:t>
      </w:r>
    </w:p>
    <w:p w:rsidR="00740EDD" w:rsidRPr="00740EDD" w:rsidRDefault="00740EDD" w:rsidP="00183A35">
      <w:pPr>
        <w:pStyle w:val="Corpodetexto"/>
        <w:spacing w:line="276" w:lineRule="auto"/>
        <w:rPr>
          <w:rFonts w:ascii="Arial" w:hAnsi="Arial" w:cs="Arial"/>
          <w:color w:val="FF0000"/>
          <w:szCs w:val="24"/>
        </w:rPr>
      </w:pPr>
      <w:r w:rsidRPr="00706830">
        <w:rPr>
          <w:rFonts w:ascii="Arial" w:hAnsi="Arial" w:cs="Arial"/>
          <w:szCs w:val="24"/>
        </w:rPr>
        <w:t>14.1.8 – Anexo VIII –</w:t>
      </w:r>
      <w:r w:rsidR="00887877">
        <w:rPr>
          <w:rFonts w:ascii="Arial" w:hAnsi="Arial" w:cs="Arial"/>
          <w:szCs w:val="24"/>
        </w:rPr>
        <w:t xml:space="preserve"> </w:t>
      </w:r>
      <w:r w:rsidR="00887877" w:rsidRPr="00D05675">
        <w:rPr>
          <w:rFonts w:ascii="Arial" w:hAnsi="Arial" w:cs="Arial"/>
          <w:szCs w:val="24"/>
        </w:rPr>
        <w:t>Termo de Referência</w:t>
      </w:r>
    </w:p>
    <w:p w:rsidR="00D05675" w:rsidRPr="00D05675" w:rsidRDefault="004502FB" w:rsidP="00183A35">
      <w:pPr>
        <w:spacing w:line="276" w:lineRule="auto"/>
        <w:jc w:val="both"/>
        <w:rPr>
          <w:rFonts w:ascii="Arial" w:hAnsi="Arial" w:cs="Arial"/>
          <w:sz w:val="24"/>
          <w:szCs w:val="24"/>
        </w:rPr>
      </w:pPr>
      <w:r>
        <w:rPr>
          <w:rFonts w:ascii="Arial" w:hAnsi="Arial" w:cs="Arial"/>
          <w:sz w:val="24"/>
          <w:szCs w:val="24"/>
        </w:rPr>
        <w:t>14.1.</w:t>
      </w:r>
      <w:r w:rsidR="00740EDD">
        <w:rPr>
          <w:rFonts w:ascii="Arial" w:hAnsi="Arial" w:cs="Arial"/>
          <w:sz w:val="24"/>
          <w:szCs w:val="24"/>
        </w:rPr>
        <w:t>9</w:t>
      </w:r>
      <w:r>
        <w:rPr>
          <w:rFonts w:ascii="Arial" w:hAnsi="Arial" w:cs="Arial"/>
          <w:sz w:val="24"/>
          <w:szCs w:val="24"/>
        </w:rPr>
        <w:t xml:space="preserve"> - </w:t>
      </w:r>
      <w:r w:rsidR="00740EDD">
        <w:rPr>
          <w:rFonts w:ascii="Arial" w:hAnsi="Arial" w:cs="Arial"/>
          <w:sz w:val="24"/>
          <w:szCs w:val="24"/>
        </w:rPr>
        <w:t xml:space="preserve">Anexo </w:t>
      </w:r>
      <w:r>
        <w:rPr>
          <w:rFonts w:ascii="Arial" w:hAnsi="Arial" w:cs="Arial"/>
          <w:sz w:val="24"/>
          <w:szCs w:val="24"/>
        </w:rPr>
        <w:t>I</w:t>
      </w:r>
      <w:r w:rsidR="00740EDD">
        <w:rPr>
          <w:rFonts w:ascii="Arial" w:hAnsi="Arial" w:cs="Arial"/>
          <w:sz w:val="24"/>
          <w:szCs w:val="24"/>
        </w:rPr>
        <w:t>X</w:t>
      </w:r>
      <w:r w:rsidR="00D05675" w:rsidRPr="00D05675">
        <w:rPr>
          <w:rFonts w:ascii="Arial" w:hAnsi="Arial" w:cs="Arial"/>
          <w:sz w:val="24"/>
          <w:szCs w:val="24"/>
        </w:rPr>
        <w:t xml:space="preserve"> –;</w:t>
      </w:r>
      <w:r w:rsidR="00887877" w:rsidRPr="00887877">
        <w:rPr>
          <w:rFonts w:ascii="Arial" w:hAnsi="Arial" w:cs="Arial"/>
          <w:sz w:val="24"/>
          <w:szCs w:val="24"/>
        </w:rPr>
        <w:t xml:space="preserve"> </w:t>
      </w:r>
      <w:r w:rsidR="00887877" w:rsidRPr="00D05675">
        <w:rPr>
          <w:rFonts w:ascii="Arial" w:hAnsi="Arial" w:cs="Arial"/>
          <w:sz w:val="24"/>
          <w:szCs w:val="24"/>
        </w:rPr>
        <w:t>Planilha Estimada de Custo</w:t>
      </w:r>
    </w:p>
    <w:p w:rsidR="00D05675" w:rsidRPr="00D05675" w:rsidRDefault="00D05675" w:rsidP="00D05675">
      <w:pPr>
        <w:jc w:val="both"/>
        <w:rPr>
          <w:rFonts w:ascii="Arial" w:hAnsi="Arial" w:cs="Arial"/>
          <w:sz w:val="24"/>
          <w:szCs w:val="24"/>
        </w:rPr>
      </w:pPr>
    </w:p>
    <w:p w:rsidR="00D05675" w:rsidRPr="00D05675" w:rsidRDefault="00D05675" w:rsidP="00D05675">
      <w:pPr>
        <w:jc w:val="both"/>
        <w:rPr>
          <w:rFonts w:ascii="Arial" w:hAnsi="Arial" w:cs="Arial"/>
          <w:sz w:val="24"/>
          <w:szCs w:val="24"/>
        </w:rPr>
      </w:pPr>
      <w:r w:rsidRPr="00D05675">
        <w:rPr>
          <w:rFonts w:ascii="Arial" w:hAnsi="Arial" w:cs="Arial"/>
          <w:sz w:val="24"/>
          <w:szCs w:val="24"/>
        </w:rPr>
        <w:lastRenderedPageBreak/>
        <w:t xml:space="preserve">14.2 - O licitante é responsável pela fidelidade e legitimidade das informações prestadas e dos documentos apresentados em qualquer fase desta licitação. A falsidade de qualquer documento apresentado ou a inverdade das informações nele contidas implicará na imediata desclassificação ou inabilitação do licitante, ou a rescisão contratual, sem prejuízo das sanções administrativas, civis e penais cabíveis. </w:t>
      </w:r>
    </w:p>
    <w:p w:rsidR="00D05675" w:rsidRPr="00D05675" w:rsidRDefault="00D05675" w:rsidP="00D05675">
      <w:pPr>
        <w:jc w:val="both"/>
        <w:rPr>
          <w:rFonts w:ascii="Arial" w:hAnsi="Arial" w:cs="Arial"/>
          <w:sz w:val="24"/>
          <w:szCs w:val="24"/>
        </w:rPr>
      </w:pPr>
    </w:p>
    <w:p w:rsidR="00D05675" w:rsidRPr="00D05675" w:rsidRDefault="00D05675" w:rsidP="00D05675">
      <w:pPr>
        <w:jc w:val="both"/>
        <w:rPr>
          <w:rFonts w:ascii="Arial" w:hAnsi="Arial" w:cs="Arial"/>
          <w:sz w:val="24"/>
          <w:szCs w:val="24"/>
        </w:rPr>
      </w:pPr>
      <w:r w:rsidRPr="00D05675">
        <w:rPr>
          <w:rFonts w:ascii="Arial" w:hAnsi="Arial" w:cs="Arial"/>
          <w:sz w:val="24"/>
          <w:szCs w:val="24"/>
        </w:rPr>
        <w:t xml:space="preserve">14.3 - A apresentação da Proposta Comercial pressupõe pleno conhecimento e atendimento às exigências de habilitação previstas no Edital. O licitante, ainda, será responsável por todas as transações que forem efetuadas em seu nome no Pregão Presencial, assumindo como firme e verdadeira sua proposta e lances. </w:t>
      </w:r>
    </w:p>
    <w:p w:rsidR="00183A35" w:rsidRDefault="00183A35" w:rsidP="00D05675">
      <w:pPr>
        <w:jc w:val="both"/>
        <w:rPr>
          <w:rFonts w:ascii="Arial" w:hAnsi="Arial" w:cs="Arial"/>
          <w:sz w:val="24"/>
          <w:szCs w:val="24"/>
        </w:rPr>
      </w:pPr>
    </w:p>
    <w:p w:rsidR="00D05675" w:rsidRPr="00D05675" w:rsidRDefault="00D05675" w:rsidP="00D05675">
      <w:pPr>
        <w:jc w:val="both"/>
        <w:rPr>
          <w:rFonts w:ascii="Arial" w:hAnsi="Arial" w:cs="Arial"/>
          <w:sz w:val="24"/>
          <w:szCs w:val="24"/>
        </w:rPr>
      </w:pPr>
      <w:r w:rsidRPr="00D05675">
        <w:rPr>
          <w:rFonts w:ascii="Arial" w:hAnsi="Arial" w:cs="Arial"/>
          <w:sz w:val="24"/>
          <w:szCs w:val="24"/>
        </w:rPr>
        <w:t>14.4 - Uma vez incluído no processo licitatório, nenhum documento será devolvido, salvo se original a ser substituído por cópia reprográfica autenticada ou tratar-se dos envelopes de licitantes desqualificadas e envelopes “Proposta Comercial” das licitantes inabilitadas.</w:t>
      </w:r>
    </w:p>
    <w:p w:rsidR="00D05675" w:rsidRPr="00D05675" w:rsidRDefault="00D05675" w:rsidP="00D05675">
      <w:pPr>
        <w:jc w:val="both"/>
        <w:rPr>
          <w:rFonts w:ascii="Arial" w:hAnsi="Arial" w:cs="Arial"/>
          <w:sz w:val="24"/>
          <w:szCs w:val="24"/>
        </w:rPr>
      </w:pPr>
    </w:p>
    <w:p w:rsidR="00D05675" w:rsidRDefault="00D05675" w:rsidP="00D05675">
      <w:pPr>
        <w:jc w:val="both"/>
        <w:rPr>
          <w:rFonts w:ascii="Arial" w:hAnsi="Arial" w:cs="Arial"/>
          <w:sz w:val="24"/>
          <w:szCs w:val="24"/>
        </w:rPr>
      </w:pPr>
      <w:r w:rsidRPr="00D05675">
        <w:rPr>
          <w:rFonts w:ascii="Arial" w:hAnsi="Arial" w:cs="Arial"/>
          <w:sz w:val="24"/>
          <w:szCs w:val="24"/>
        </w:rPr>
        <w:t>14.5 - Na análise da documentação e no julgamento das propostas de preço, o Pregoeiro poderá, a seu critério, solicitar o assessoramento técnico de órgãos ou de profissionais especializados.</w:t>
      </w:r>
    </w:p>
    <w:p w:rsidR="007171A8" w:rsidRPr="00D05675" w:rsidRDefault="007171A8" w:rsidP="00D05675">
      <w:pPr>
        <w:jc w:val="both"/>
        <w:rPr>
          <w:rFonts w:ascii="Arial" w:hAnsi="Arial" w:cs="Arial"/>
          <w:sz w:val="24"/>
          <w:szCs w:val="24"/>
        </w:rPr>
      </w:pPr>
    </w:p>
    <w:p w:rsidR="00D05675" w:rsidRPr="00D05675" w:rsidRDefault="00D05675" w:rsidP="00D05675">
      <w:pPr>
        <w:jc w:val="both"/>
        <w:rPr>
          <w:rFonts w:ascii="Arial" w:hAnsi="Arial" w:cs="Arial"/>
          <w:sz w:val="24"/>
          <w:szCs w:val="24"/>
        </w:rPr>
      </w:pPr>
      <w:r w:rsidRPr="00D05675">
        <w:rPr>
          <w:rFonts w:ascii="Arial" w:hAnsi="Arial" w:cs="Arial"/>
          <w:sz w:val="24"/>
          <w:szCs w:val="24"/>
        </w:rPr>
        <w:t>14.6 - Toda a documentação apresentada neste ato convocatório e seus anexos são complementares entre si, de modo que qualquer detalhe que se mencione em um documento e se omita em outro, será considerado especificado e válido.</w:t>
      </w:r>
    </w:p>
    <w:p w:rsidR="00D05675" w:rsidRPr="00D05675" w:rsidRDefault="00D05675" w:rsidP="00D05675">
      <w:pPr>
        <w:jc w:val="both"/>
        <w:rPr>
          <w:rFonts w:ascii="Arial" w:hAnsi="Arial" w:cs="Arial"/>
          <w:sz w:val="24"/>
          <w:szCs w:val="24"/>
        </w:rPr>
      </w:pPr>
    </w:p>
    <w:p w:rsidR="00D05675" w:rsidRPr="00D05675" w:rsidRDefault="00D05675" w:rsidP="00D05675">
      <w:pPr>
        <w:jc w:val="both"/>
        <w:rPr>
          <w:rFonts w:ascii="Arial" w:hAnsi="Arial" w:cs="Arial"/>
          <w:sz w:val="24"/>
          <w:szCs w:val="24"/>
        </w:rPr>
      </w:pPr>
      <w:r w:rsidRPr="00D05675">
        <w:rPr>
          <w:rFonts w:ascii="Arial" w:hAnsi="Arial" w:cs="Arial"/>
          <w:sz w:val="24"/>
          <w:szCs w:val="24"/>
        </w:rPr>
        <w:t xml:space="preserve">14.7 - O Pregoeiro, no interesse da Administração, poderá relevar omissões puramente formais observadas na documentação e proposta, desde que não contrariem a legislação vigente e não comprometam a lisura da licitação, sendo possível a promoção de diligências junto às licitantes, destinadas a esclarecer ou a complementar a instrução do processo, conforme disposto no § 3° do art. 43 da Lei Federal nº.8.666/93. </w:t>
      </w:r>
    </w:p>
    <w:p w:rsidR="00D05675" w:rsidRPr="00D05675" w:rsidRDefault="00D05675" w:rsidP="00D05675">
      <w:pPr>
        <w:jc w:val="both"/>
        <w:rPr>
          <w:rFonts w:ascii="Arial" w:hAnsi="Arial" w:cs="Arial"/>
          <w:sz w:val="24"/>
          <w:szCs w:val="24"/>
        </w:rPr>
      </w:pPr>
    </w:p>
    <w:p w:rsidR="00D05675" w:rsidRPr="00D05675" w:rsidRDefault="00D05675" w:rsidP="00D05675">
      <w:pPr>
        <w:jc w:val="both"/>
        <w:rPr>
          <w:rFonts w:ascii="Arial" w:hAnsi="Arial" w:cs="Arial"/>
          <w:sz w:val="24"/>
          <w:szCs w:val="24"/>
        </w:rPr>
      </w:pPr>
      <w:r w:rsidRPr="00D05675">
        <w:rPr>
          <w:rFonts w:ascii="Arial" w:hAnsi="Arial" w:cs="Arial"/>
          <w:sz w:val="24"/>
          <w:szCs w:val="24"/>
        </w:rPr>
        <w:t>14.7.1 - Se houver solicitação de documentos, estes deverão ser apresentados em original ou em cópia autenticada por cartório, sendo possível, ainda, a autenticação dos mesmos pelo Pregoeiro ou Equipe de Apoio;</w:t>
      </w:r>
    </w:p>
    <w:p w:rsidR="005A1356" w:rsidRDefault="005A1356" w:rsidP="00D05675">
      <w:pPr>
        <w:jc w:val="both"/>
        <w:rPr>
          <w:rFonts w:ascii="Arial" w:hAnsi="Arial" w:cs="Arial"/>
          <w:sz w:val="24"/>
          <w:szCs w:val="24"/>
        </w:rPr>
      </w:pPr>
    </w:p>
    <w:p w:rsidR="00D05675" w:rsidRPr="00D05675" w:rsidRDefault="00D05675" w:rsidP="00D05675">
      <w:pPr>
        <w:jc w:val="both"/>
        <w:rPr>
          <w:rFonts w:ascii="Arial" w:hAnsi="Arial" w:cs="Arial"/>
          <w:sz w:val="24"/>
          <w:szCs w:val="24"/>
        </w:rPr>
      </w:pPr>
      <w:r w:rsidRPr="00D05675">
        <w:rPr>
          <w:rFonts w:ascii="Arial" w:hAnsi="Arial" w:cs="Arial"/>
          <w:sz w:val="24"/>
          <w:szCs w:val="24"/>
        </w:rPr>
        <w:t xml:space="preserve">14.7.2 - O não cumprimento da diligência poderá ensejar a inabilitação do licitante ou a desclassificação da proposta. </w:t>
      </w:r>
    </w:p>
    <w:p w:rsidR="00D05675" w:rsidRPr="00D05675" w:rsidRDefault="00D05675" w:rsidP="00D05675">
      <w:pPr>
        <w:jc w:val="both"/>
        <w:rPr>
          <w:rFonts w:ascii="Arial" w:hAnsi="Arial" w:cs="Arial"/>
          <w:sz w:val="24"/>
          <w:szCs w:val="24"/>
        </w:rPr>
      </w:pPr>
    </w:p>
    <w:p w:rsidR="00D05675" w:rsidRPr="00D05675" w:rsidRDefault="00D05675" w:rsidP="00D05675">
      <w:pPr>
        <w:jc w:val="both"/>
        <w:rPr>
          <w:rFonts w:ascii="Arial" w:hAnsi="Arial" w:cs="Arial"/>
          <w:sz w:val="24"/>
          <w:szCs w:val="24"/>
        </w:rPr>
      </w:pPr>
      <w:r w:rsidRPr="00D05675">
        <w:rPr>
          <w:rFonts w:ascii="Arial" w:hAnsi="Arial" w:cs="Arial"/>
          <w:sz w:val="24"/>
          <w:szCs w:val="24"/>
        </w:rPr>
        <w:t xml:space="preserve">14.8 - As decisões da autoridade superior e do Pregoeiro serão publicadas por afixação no átrio da Prefeitura Municipal de </w:t>
      </w:r>
      <w:r w:rsidR="00CA2E3C">
        <w:rPr>
          <w:rFonts w:ascii="Arial" w:hAnsi="Arial" w:cs="Arial"/>
          <w:sz w:val="24"/>
          <w:szCs w:val="24"/>
        </w:rPr>
        <w:t>Janaúba.</w:t>
      </w:r>
    </w:p>
    <w:p w:rsidR="00D05675" w:rsidRPr="00D05675" w:rsidRDefault="00D05675" w:rsidP="00D05675">
      <w:pPr>
        <w:jc w:val="both"/>
        <w:rPr>
          <w:rFonts w:ascii="Arial" w:hAnsi="Arial" w:cs="Arial"/>
          <w:sz w:val="24"/>
          <w:szCs w:val="24"/>
        </w:rPr>
      </w:pPr>
    </w:p>
    <w:p w:rsidR="00D05675" w:rsidRPr="00D05675" w:rsidRDefault="00D05675" w:rsidP="00D05675">
      <w:pPr>
        <w:jc w:val="both"/>
        <w:rPr>
          <w:rFonts w:ascii="Arial" w:hAnsi="Arial" w:cs="Arial"/>
          <w:sz w:val="24"/>
          <w:szCs w:val="24"/>
        </w:rPr>
      </w:pPr>
      <w:r w:rsidRPr="00D05675">
        <w:rPr>
          <w:rFonts w:ascii="Arial" w:hAnsi="Arial" w:cs="Arial"/>
          <w:sz w:val="24"/>
          <w:szCs w:val="24"/>
        </w:rPr>
        <w:t>14.9 - A participação do licitante nesta licitação implica no conhecimento integral dos termos e condições inseridas neste instrumento convocatório, bem como das demais normas legais que disciplinam a matéria.</w:t>
      </w:r>
    </w:p>
    <w:p w:rsidR="00D05675" w:rsidRPr="00D05675" w:rsidRDefault="00D05675" w:rsidP="00D05675">
      <w:pPr>
        <w:jc w:val="both"/>
        <w:rPr>
          <w:rFonts w:ascii="Arial" w:hAnsi="Arial" w:cs="Arial"/>
          <w:sz w:val="24"/>
          <w:szCs w:val="24"/>
        </w:rPr>
      </w:pPr>
    </w:p>
    <w:p w:rsidR="00D05675" w:rsidRPr="00D05675" w:rsidRDefault="00D05675" w:rsidP="00D05675">
      <w:pPr>
        <w:jc w:val="both"/>
        <w:rPr>
          <w:rFonts w:ascii="Arial" w:hAnsi="Arial" w:cs="Arial"/>
          <w:sz w:val="24"/>
          <w:szCs w:val="24"/>
        </w:rPr>
      </w:pPr>
      <w:r w:rsidRPr="00D05675">
        <w:rPr>
          <w:rFonts w:ascii="Arial" w:hAnsi="Arial" w:cs="Arial"/>
          <w:sz w:val="24"/>
          <w:szCs w:val="24"/>
        </w:rPr>
        <w:t xml:space="preserve">14.10 - A presente licitação não importa, necessariamente, em contratação, podendo o Município de </w:t>
      </w:r>
      <w:r w:rsidR="00CA2E3C">
        <w:rPr>
          <w:rFonts w:ascii="Arial" w:hAnsi="Arial" w:cs="Arial"/>
          <w:sz w:val="24"/>
          <w:szCs w:val="24"/>
        </w:rPr>
        <w:t xml:space="preserve">Janaúba </w:t>
      </w:r>
      <w:r w:rsidRPr="00D05675">
        <w:rPr>
          <w:rFonts w:ascii="Arial" w:hAnsi="Arial" w:cs="Arial"/>
          <w:sz w:val="24"/>
          <w:szCs w:val="24"/>
        </w:rPr>
        <w:t xml:space="preserve">revogá-la, no todo ou em parte, por razões de interesse público, derivadas de fato superveniente comprovado ou anulá-la por ilegalidade, de ofício ou por provocação mediante ato escrito e fundamentado, disponibilizado no sistema para conhecimento dos participantes da licitação. </w:t>
      </w:r>
    </w:p>
    <w:p w:rsidR="00D05675" w:rsidRPr="00D05675" w:rsidRDefault="00D05675" w:rsidP="00D05675">
      <w:pPr>
        <w:jc w:val="both"/>
        <w:rPr>
          <w:rFonts w:ascii="Arial" w:hAnsi="Arial" w:cs="Arial"/>
          <w:sz w:val="24"/>
          <w:szCs w:val="24"/>
        </w:rPr>
      </w:pPr>
    </w:p>
    <w:p w:rsidR="00D05675" w:rsidRPr="00D05675" w:rsidRDefault="00D05675" w:rsidP="00D05675">
      <w:pPr>
        <w:jc w:val="both"/>
        <w:rPr>
          <w:rFonts w:ascii="Arial" w:hAnsi="Arial" w:cs="Arial"/>
          <w:sz w:val="24"/>
          <w:szCs w:val="24"/>
        </w:rPr>
      </w:pPr>
      <w:r w:rsidRPr="00D05675">
        <w:rPr>
          <w:rFonts w:ascii="Arial" w:hAnsi="Arial" w:cs="Arial"/>
          <w:sz w:val="24"/>
          <w:szCs w:val="24"/>
        </w:rPr>
        <w:t>14.1</w:t>
      </w:r>
      <w:r w:rsidR="00DF711C">
        <w:rPr>
          <w:rFonts w:ascii="Arial" w:hAnsi="Arial" w:cs="Arial"/>
          <w:sz w:val="24"/>
          <w:szCs w:val="24"/>
        </w:rPr>
        <w:t>1 - O Município de Janaúba</w:t>
      </w:r>
      <w:r w:rsidRPr="00D05675">
        <w:rPr>
          <w:rFonts w:ascii="Arial" w:hAnsi="Arial" w:cs="Arial"/>
          <w:sz w:val="24"/>
          <w:szCs w:val="24"/>
        </w:rPr>
        <w:t xml:space="preserve"> poderá prorrogar, a qualquer tempo, os prazos para recebimento das propostas ou para sua abertura.</w:t>
      </w:r>
    </w:p>
    <w:p w:rsidR="00D05675" w:rsidRPr="00D05675" w:rsidRDefault="00D05675" w:rsidP="00D05675">
      <w:pPr>
        <w:jc w:val="both"/>
        <w:rPr>
          <w:rFonts w:ascii="Arial" w:hAnsi="Arial" w:cs="Arial"/>
          <w:sz w:val="24"/>
          <w:szCs w:val="24"/>
        </w:rPr>
      </w:pPr>
    </w:p>
    <w:p w:rsidR="00D05675" w:rsidRPr="00D05675" w:rsidRDefault="00D05675" w:rsidP="00D05675">
      <w:pPr>
        <w:jc w:val="both"/>
        <w:rPr>
          <w:rFonts w:ascii="Arial" w:hAnsi="Arial" w:cs="Arial"/>
          <w:sz w:val="24"/>
          <w:szCs w:val="24"/>
        </w:rPr>
      </w:pPr>
      <w:r w:rsidRPr="00D05675">
        <w:rPr>
          <w:rFonts w:ascii="Arial" w:hAnsi="Arial" w:cs="Arial"/>
          <w:sz w:val="24"/>
          <w:szCs w:val="24"/>
        </w:rPr>
        <w:t>14.12 - Para atender a seus interess</w:t>
      </w:r>
      <w:r w:rsidR="00DF711C">
        <w:rPr>
          <w:rFonts w:ascii="Arial" w:hAnsi="Arial" w:cs="Arial"/>
          <w:sz w:val="24"/>
          <w:szCs w:val="24"/>
        </w:rPr>
        <w:t>es, o Município de Janaúba</w:t>
      </w:r>
      <w:r w:rsidRPr="00D05675">
        <w:rPr>
          <w:rFonts w:ascii="Arial" w:hAnsi="Arial" w:cs="Arial"/>
          <w:sz w:val="24"/>
          <w:szCs w:val="24"/>
        </w:rPr>
        <w:t xml:space="preserve"> reserva-se o direito de alterar quantitativos, sem que isto implique alteração dos preços unitários ofertados, obedecidos os limites estabelecidos no § 1º do art. 65, da Lei Federal nº. 8.666/93. </w:t>
      </w:r>
    </w:p>
    <w:p w:rsidR="00D05675" w:rsidRPr="00D05675" w:rsidRDefault="00D05675" w:rsidP="00D05675">
      <w:pPr>
        <w:jc w:val="both"/>
        <w:rPr>
          <w:rFonts w:ascii="Arial" w:hAnsi="Arial" w:cs="Arial"/>
          <w:sz w:val="24"/>
          <w:szCs w:val="24"/>
        </w:rPr>
      </w:pPr>
    </w:p>
    <w:p w:rsidR="00D05675" w:rsidRPr="00D05675" w:rsidRDefault="00D05675" w:rsidP="00D05675">
      <w:pPr>
        <w:jc w:val="both"/>
        <w:rPr>
          <w:rFonts w:ascii="Arial" w:hAnsi="Arial" w:cs="Arial"/>
          <w:sz w:val="24"/>
          <w:szCs w:val="24"/>
        </w:rPr>
      </w:pPr>
      <w:r w:rsidRPr="00D05675">
        <w:rPr>
          <w:rFonts w:ascii="Arial" w:hAnsi="Arial" w:cs="Arial"/>
          <w:sz w:val="24"/>
          <w:szCs w:val="24"/>
        </w:rPr>
        <w:t xml:space="preserve">14.13 - Cópia deste instrumento convocatório estará disponível no quadro de avisos localizado no hall de entrada (andar térreo) da sede da Prefeitura Municipal de </w:t>
      </w:r>
      <w:r w:rsidR="00CA2E3C">
        <w:rPr>
          <w:rFonts w:ascii="Arial" w:hAnsi="Arial" w:cs="Arial"/>
          <w:sz w:val="24"/>
          <w:szCs w:val="24"/>
        </w:rPr>
        <w:t xml:space="preserve">Janaúba </w:t>
      </w:r>
      <w:r w:rsidRPr="00D05675">
        <w:rPr>
          <w:rFonts w:ascii="Arial" w:hAnsi="Arial" w:cs="Arial"/>
          <w:sz w:val="24"/>
          <w:szCs w:val="24"/>
        </w:rPr>
        <w:t>e poderá ser obtido junto à Comissão Perman</w:t>
      </w:r>
      <w:r w:rsidR="005260FF">
        <w:rPr>
          <w:rFonts w:ascii="Arial" w:hAnsi="Arial" w:cs="Arial"/>
          <w:sz w:val="24"/>
          <w:szCs w:val="24"/>
        </w:rPr>
        <w:t>ente de Licitação, no horário das</w:t>
      </w:r>
      <w:r w:rsidR="00CA2E3C">
        <w:rPr>
          <w:rFonts w:ascii="Arial" w:hAnsi="Arial" w:cs="Arial"/>
          <w:sz w:val="24"/>
          <w:szCs w:val="24"/>
        </w:rPr>
        <w:t xml:space="preserve"> 12 às 17</w:t>
      </w:r>
      <w:r w:rsidRPr="00D05675">
        <w:rPr>
          <w:rFonts w:ascii="Arial" w:hAnsi="Arial" w:cs="Arial"/>
          <w:sz w:val="24"/>
          <w:szCs w:val="24"/>
        </w:rPr>
        <w:t xml:space="preserve"> horas, </w:t>
      </w:r>
      <w:r w:rsidR="007171A8">
        <w:rPr>
          <w:rFonts w:ascii="Arial" w:hAnsi="Arial" w:cs="Arial"/>
          <w:sz w:val="24"/>
          <w:szCs w:val="24"/>
        </w:rPr>
        <w:t>ou pelo site www.</w:t>
      </w:r>
      <w:r w:rsidR="00CA2E3C">
        <w:rPr>
          <w:rFonts w:ascii="Arial" w:hAnsi="Arial" w:cs="Arial"/>
          <w:sz w:val="24"/>
          <w:szCs w:val="24"/>
        </w:rPr>
        <w:t>janauba</w:t>
      </w:r>
      <w:r w:rsidRPr="00D05675">
        <w:rPr>
          <w:rFonts w:ascii="Arial" w:hAnsi="Arial" w:cs="Arial"/>
          <w:sz w:val="24"/>
          <w:szCs w:val="24"/>
        </w:rPr>
        <w:t>.</w:t>
      </w:r>
      <w:r w:rsidR="007171A8">
        <w:rPr>
          <w:rFonts w:ascii="Arial" w:hAnsi="Arial" w:cs="Arial"/>
          <w:sz w:val="24"/>
          <w:szCs w:val="24"/>
        </w:rPr>
        <w:t>mg.gov</w:t>
      </w:r>
      <w:r w:rsidRPr="00D05675">
        <w:rPr>
          <w:rFonts w:ascii="Arial" w:hAnsi="Arial" w:cs="Arial"/>
          <w:sz w:val="24"/>
          <w:szCs w:val="24"/>
        </w:rPr>
        <w:t>.br.</w:t>
      </w:r>
    </w:p>
    <w:p w:rsidR="00D05675" w:rsidRPr="00D05675" w:rsidRDefault="00D05675" w:rsidP="00D05675">
      <w:pPr>
        <w:jc w:val="both"/>
        <w:rPr>
          <w:rFonts w:ascii="Arial" w:hAnsi="Arial" w:cs="Arial"/>
          <w:sz w:val="24"/>
          <w:szCs w:val="24"/>
        </w:rPr>
      </w:pPr>
    </w:p>
    <w:p w:rsidR="0053784F" w:rsidRDefault="00D05675" w:rsidP="00D05675">
      <w:pPr>
        <w:jc w:val="both"/>
        <w:rPr>
          <w:rFonts w:ascii="Arial" w:hAnsi="Arial" w:cs="Arial"/>
          <w:sz w:val="24"/>
          <w:szCs w:val="24"/>
        </w:rPr>
      </w:pPr>
      <w:r w:rsidRPr="00D05675">
        <w:rPr>
          <w:rFonts w:ascii="Arial" w:hAnsi="Arial" w:cs="Arial"/>
          <w:sz w:val="24"/>
          <w:szCs w:val="24"/>
        </w:rPr>
        <w:t>14.14. Os pedidos de esclarecimentos sobre o edital p</w:t>
      </w:r>
      <w:r w:rsidR="00CA2E3C">
        <w:rPr>
          <w:rFonts w:ascii="Arial" w:hAnsi="Arial" w:cs="Arial"/>
          <w:sz w:val="24"/>
          <w:szCs w:val="24"/>
        </w:rPr>
        <w:t xml:space="preserve">oderão ser feitos através do email </w:t>
      </w:r>
      <w:hyperlink r:id="rId8" w:history="1">
        <w:r w:rsidR="0053784F" w:rsidRPr="003F720A">
          <w:rPr>
            <w:rStyle w:val="Hyperlink"/>
            <w:rFonts w:ascii="Arial" w:hAnsi="Arial" w:cs="Arial"/>
            <w:sz w:val="24"/>
            <w:szCs w:val="24"/>
          </w:rPr>
          <w:t>licitacaojanauba@yahoo.com.br</w:t>
        </w:r>
      </w:hyperlink>
    </w:p>
    <w:p w:rsidR="00183A35" w:rsidRDefault="00183A35" w:rsidP="00D05675">
      <w:pPr>
        <w:jc w:val="both"/>
        <w:rPr>
          <w:rFonts w:ascii="Arial" w:hAnsi="Arial" w:cs="Arial"/>
          <w:sz w:val="24"/>
          <w:szCs w:val="24"/>
        </w:rPr>
      </w:pPr>
    </w:p>
    <w:p w:rsidR="00D05675" w:rsidRPr="00D05675" w:rsidRDefault="00D05675" w:rsidP="00D05675">
      <w:pPr>
        <w:jc w:val="both"/>
        <w:rPr>
          <w:rFonts w:ascii="Arial" w:hAnsi="Arial" w:cs="Arial"/>
          <w:sz w:val="24"/>
          <w:szCs w:val="24"/>
        </w:rPr>
      </w:pPr>
      <w:r w:rsidRPr="00D05675">
        <w:rPr>
          <w:rFonts w:ascii="Arial" w:hAnsi="Arial" w:cs="Arial"/>
          <w:sz w:val="24"/>
          <w:szCs w:val="24"/>
        </w:rPr>
        <w:t xml:space="preserve">14.15 - Fica eleito o </w:t>
      </w:r>
      <w:r w:rsidR="00CA2E3C">
        <w:rPr>
          <w:rFonts w:ascii="Arial" w:hAnsi="Arial" w:cs="Arial"/>
          <w:sz w:val="24"/>
          <w:szCs w:val="24"/>
        </w:rPr>
        <w:t>foro da Comarca de Janaúba</w:t>
      </w:r>
      <w:r w:rsidRPr="00D05675">
        <w:rPr>
          <w:rFonts w:ascii="Arial" w:hAnsi="Arial" w:cs="Arial"/>
          <w:sz w:val="24"/>
          <w:szCs w:val="24"/>
        </w:rPr>
        <w:t>, Estado de Minas Gerais, para solucionar quaisquer questões oriundas desta licitação.</w:t>
      </w:r>
    </w:p>
    <w:p w:rsidR="007C1B72" w:rsidRDefault="007C1B72" w:rsidP="00C25D4F">
      <w:pPr>
        <w:jc w:val="center"/>
        <w:rPr>
          <w:rFonts w:ascii="Arial" w:hAnsi="Arial" w:cs="Arial"/>
          <w:sz w:val="24"/>
        </w:rPr>
      </w:pPr>
    </w:p>
    <w:p w:rsidR="00183A35" w:rsidRDefault="00183A35" w:rsidP="00C25D4F">
      <w:pPr>
        <w:jc w:val="center"/>
        <w:rPr>
          <w:rFonts w:ascii="Arial" w:hAnsi="Arial" w:cs="Arial"/>
          <w:sz w:val="24"/>
        </w:rPr>
      </w:pPr>
    </w:p>
    <w:p w:rsidR="00C25D4F" w:rsidRDefault="00DF711C" w:rsidP="00C25D4F">
      <w:pPr>
        <w:jc w:val="center"/>
        <w:rPr>
          <w:rFonts w:ascii="Arial" w:hAnsi="Arial" w:cs="Arial"/>
          <w:sz w:val="24"/>
        </w:rPr>
      </w:pPr>
      <w:r>
        <w:rPr>
          <w:rFonts w:ascii="Arial" w:hAnsi="Arial" w:cs="Arial"/>
          <w:sz w:val="24"/>
        </w:rPr>
        <w:t>Janaúba</w:t>
      </w:r>
      <w:r w:rsidR="000322AC">
        <w:rPr>
          <w:rFonts w:ascii="Arial" w:hAnsi="Arial" w:cs="Arial"/>
          <w:sz w:val="24"/>
        </w:rPr>
        <w:t xml:space="preserve">, </w:t>
      </w:r>
      <w:r w:rsidR="0053784F">
        <w:rPr>
          <w:rFonts w:ascii="Arial" w:hAnsi="Arial" w:cs="Arial"/>
          <w:sz w:val="24"/>
        </w:rPr>
        <w:t xml:space="preserve">04 </w:t>
      </w:r>
      <w:r w:rsidR="00733326">
        <w:rPr>
          <w:rFonts w:ascii="Arial" w:hAnsi="Arial" w:cs="Arial"/>
          <w:sz w:val="24"/>
        </w:rPr>
        <w:t xml:space="preserve">de </w:t>
      </w:r>
      <w:r w:rsidR="0053784F">
        <w:rPr>
          <w:rFonts w:ascii="Arial" w:hAnsi="Arial" w:cs="Arial"/>
          <w:sz w:val="24"/>
        </w:rPr>
        <w:t>maio</w:t>
      </w:r>
      <w:r w:rsidR="00733326">
        <w:rPr>
          <w:rFonts w:ascii="Arial" w:hAnsi="Arial" w:cs="Arial"/>
          <w:sz w:val="24"/>
        </w:rPr>
        <w:t xml:space="preserve"> de </w:t>
      </w:r>
      <w:r w:rsidR="00C25D4F">
        <w:rPr>
          <w:rFonts w:ascii="Arial" w:hAnsi="Arial" w:cs="Arial"/>
          <w:sz w:val="24"/>
        </w:rPr>
        <w:t>201</w:t>
      </w:r>
      <w:r w:rsidR="001E46B4">
        <w:rPr>
          <w:rFonts w:ascii="Arial" w:hAnsi="Arial" w:cs="Arial"/>
          <w:sz w:val="24"/>
        </w:rPr>
        <w:t>8</w:t>
      </w:r>
    </w:p>
    <w:p w:rsidR="00555F8B" w:rsidRDefault="00555F8B" w:rsidP="00C25D4F">
      <w:pPr>
        <w:jc w:val="center"/>
        <w:rPr>
          <w:rFonts w:ascii="Arial" w:hAnsi="Arial" w:cs="Arial"/>
          <w:sz w:val="24"/>
        </w:rPr>
      </w:pPr>
    </w:p>
    <w:p w:rsidR="00555F8B" w:rsidRDefault="00555F8B" w:rsidP="00C25D4F">
      <w:pPr>
        <w:jc w:val="center"/>
        <w:rPr>
          <w:rFonts w:ascii="Arial" w:hAnsi="Arial" w:cs="Arial"/>
          <w:sz w:val="24"/>
        </w:rPr>
      </w:pPr>
    </w:p>
    <w:p w:rsidR="00183A35" w:rsidRDefault="00183A35" w:rsidP="00C25D4F">
      <w:pPr>
        <w:jc w:val="center"/>
        <w:rPr>
          <w:rFonts w:ascii="Arial" w:hAnsi="Arial" w:cs="Arial"/>
          <w:sz w:val="24"/>
        </w:rPr>
      </w:pPr>
    </w:p>
    <w:p w:rsidR="00555F8B" w:rsidRDefault="00555F8B" w:rsidP="00DE2D61">
      <w:pPr>
        <w:jc w:val="center"/>
        <w:rPr>
          <w:rFonts w:ascii="Arial" w:hAnsi="Arial" w:cs="Arial"/>
          <w:sz w:val="24"/>
          <w:szCs w:val="24"/>
        </w:rPr>
      </w:pPr>
    </w:p>
    <w:p w:rsidR="00555F8B" w:rsidRPr="00DE2D61" w:rsidRDefault="00555F8B" w:rsidP="00DE2D61">
      <w:pPr>
        <w:jc w:val="center"/>
        <w:rPr>
          <w:rFonts w:ascii="Arial" w:hAnsi="Arial" w:cs="Arial"/>
          <w:sz w:val="24"/>
          <w:szCs w:val="24"/>
        </w:rPr>
      </w:pPr>
    </w:p>
    <w:p w:rsidR="00DE2D61" w:rsidRPr="00DE2D61" w:rsidRDefault="00DE2D61" w:rsidP="00DE2D61">
      <w:pPr>
        <w:jc w:val="center"/>
        <w:rPr>
          <w:rFonts w:ascii="Arial" w:hAnsi="Arial" w:cs="Arial"/>
          <w:sz w:val="24"/>
          <w:szCs w:val="24"/>
        </w:rPr>
      </w:pPr>
    </w:p>
    <w:p w:rsidR="00DE2D61" w:rsidRPr="00DE2D61" w:rsidRDefault="00DE2D61" w:rsidP="00DE2D61">
      <w:pPr>
        <w:jc w:val="center"/>
        <w:rPr>
          <w:rFonts w:ascii="Arial" w:hAnsi="Arial" w:cs="Arial"/>
          <w:sz w:val="24"/>
          <w:szCs w:val="24"/>
        </w:rPr>
      </w:pPr>
      <w:r w:rsidRPr="00DE2D61">
        <w:rPr>
          <w:rFonts w:ascii="Arial" w:hAnsi="Arial" w:cs="Arial"/>
          <w:sz w:val="24"/>
          <w:szCs w:val="24"/>
        </w:rPr>
        <w:t>_________________________</w:t>
      </w:r>
    </w:p>
    <w:p w:rsidR="00DE2D61" w:rsidRPr="00DE2D61" w:rsidRDefault="00DF711C" w:rsidP="00DE2D61">
      <w:pPr>
        <w:jc w:val="center"/>
        <w:rPr>
          <w:rFonts w:ascii="Arial" w:hAnsi="Arial" w:cs="Arial"/>
          <w:sz w:val="24"/>
          <w:szCs w:val="24"/>
        </w:rPr>
      </w:pPr>
      <w:r>
        <w:rPr>
          <w:rFonts w:ascii="Arial" w:hAnsi="Arial" w:cs="Arial"/>
          <w:sz w:val="24"/>
          <w:szCs w:val="24"/>
        </w:rPr>
        <w:t>Marco Antonio de Carvalho</w:t>
      </w:r>
      <w:r w:rsidR="00DE2D61" w:rsidRPr="00DE2D61">
        <w:rPr>
          <w:rFonts w:ascii="Arial" w:hAnsi="Arial" w:cs="Arial"/>
          <w:sz w:val="24"/>
          <w:szCs w:val="24"/>
        </w:rPr>
        <w:t xml:space="preserve">  </w:t>
      </w:r>
    </w:p>
    <w:p w:rsidR="00DE2D61" w:rsidRDefault="00DF711C" w:rsidP="00DE2D61">
      <w:pPr>
        <w:jc w:val="center"/>
        <w:rPr>
          <w:rFonts w:ascii="Arial" w:hAnsi="Arial" w:cs="Arial"/>
          <w:sz w:val="24"/>
          <w:szCs w:val="24"/>
        </w:rPr>
      </w:pPr>
      <w:r>
        <w:rPr>
          <w:rFonts w:ascii="Arial" w:hAnsi="Arial" w:cs="Arial"/>
          <w:sz w:val="24"/>
          <w:szCs w:val="24"/>
        </w:rPr>
        <w:t>Pregoeiro</w:t>
      </w:r>
    </w:p>
    <w:p w:rsidR="00555F8B" w:rsidRPr="00DE2D61" w:rsidRDefault="00555F8B" w:rsidP="00DE2D61">
      <w:pPr>
        <w:jc w:val="center"/>
        <w:rPr>
          <w:rFonts w:ascii="Arial" w:hAnsi="Arial" w:cs="Arial"/>
          <w:sz w:val="24"/>
          <w:szCs w:val="24"/>
        </w:rPr>
      </w:pPr>
    </w:p>
    <w:p w:rsidR="00DE2D61" w:rsidRPr="00DE2D61" w:rsidRDefault="00DE2D61" w:rsidP="00DE2D61">
      <w:pPr>
        <w:jc w:val="center"/>
        <w:rPr>
          <w:rFonts w:ascii="Arial" w:hAnsi="Arial" w:cs="Arial"/>
          <w:sz w:val="24"/>
          <w:szCs w:val="24"/>
        </w:rPr>
      </w:pPr>
    </w:p>
    <w:p w:rsidR="006C0057" w:rsidRPr="00DE2D61" w:rsidRDefault="006C0057" w:rsidP="00DF711C">
      <w:pPr>
        <w:rPr>
          <w:rFonts w:ascii="Arial" w:hAnsi="Arial" w:cs="Arial"/>
          <w:sz w:val="24"/>
          <w:szCs w:val="24"/>
        </w:rPr>
        <w:sectPr w:rsidR="006C0057" w:rsidRPr="00DE2D61" w:rsidSect="00281713">
          <w:headerReference w:type="default" r:id="rId9"/>
          <w:footerReference w:type="default" r:id="rId10"/>
          <w:pgSz w:w="11907" w:h="16840" w:code="9"/>
          <w:pgMar w:top="1134" w:right="1134" w:bottom="1134" w:left="1134" w:header="567" w:footer="567" w:gutter="0"/>
          <w:cols w:space="720"/>
          <w:docGrid w:linePitch="381"/>
        </w:sectPr>
      </w:pPr>
    </w:p>
    <w:p w:rsidR="006C0057" w:rsidRDefault="006C0057" w:rsidP="00DF711C">
      <w:pPr>
        <w:pBdr>
          <w:top w:val="single" w:sz="4" w:space="1" w:color="auto"/>
          <w:left w:val="single" w:sz="4" w:space="4" w:color="auto"/>
          <w:bottom w:val="single" w:sz="4" w:space="1" w:color="auto"/>
          <w:right w:val="single" w:sz="4" w:space="4" w:color="auto"/>
        </w:pBdr>
        <w:jc w:val="center"/>
        <w:rPr>
          <w:rFonts w:ascii="Arial" w:hAnsi="Arial" w:cs="Arial"/>
          <w:b/>
          <w:color w:val="FF0000"/>
          <w:sz w:val="24"/>
          <w:szCs w:val="24"/>
        </w:rPr>
      </w:pPr>
      <w:r w:rsidRPr="00FB09DB">
        <w:rPr>
          <w:rFonts w:ascii="Arial" w:hAnsi="Arial" w:cs="Arial"/>
          <w:b/>
          <w:sz w:val="24"/>
          <w:szCs w:val="24"/>
        </w:rPr>
        <w:lastRenderedPageBreak/>
        <w:t>ANEXO I - ESPECIFICAÇÃO DO OBJETO/MODELO DE PROPOSTA</w:t>
      </w:r>
      <w:r w:rsidRPr="00FB09DB">
        <w:rPr>
          <w:rFonts w:ascii="Arial" w:hAnsi="Arial" w:cs="Arial"/>
          <w:b/>
          <w:color w:val="FF0000"/>
          <w:sz w:val="24"/>
          <w:szCs w:val="24"/>
        </w:rPr>
        <w:t xml:space="preserve"> </w:t>
      </w:r>
    </w:p>
    <w:p w:rsidR="007171A8" w:rsidRPr="00FB09DB" w:rsidRDefault="007171A8" w:rsidP="006C0057">
      <w:pPr>
        <w:jc w:val="center"/>
        <w:rPr>
          <w:rFonts w:ascii="Arial" w:hAnsi="Arial" w:cs="Arial"/>
          <w:b/>
          <w:sz w:val="24"/>
          <w:szCs w:val="24"/>
        </w:rPr>
      </w:pPr>
    </w:p>
    <w:p w:rsidR="006C0057" w:rsidRDefault="00DF711C" w:rsidP="006C0057">
      <w:pPr>
        <w:jc w:val="center"/>
        <w:rPr>
          <w:rFonts w:ascii="Arial" w:hAnsi="Arial" w:cs="Arial"/>
          <w:b/>
          <w:sz w:val="24"/>
          <w:szCs w:val="24"/>
        </w:rPr>
      </w:pPr>
      <w:r>
        <w:rPr>
          <w:rFonts w:ascii="Arial" w:hAnsi="Arial" w:cs="Arial"/>
          <w:b/>
          <w:sz w:val="24"/>
          <w:szCs w:val="24"/>
        </w:rPr>
        <w:t>ILUSTRÍSSIMO SENHOR PREGOEIRO DO MUNICÍPIO DE JANAÚBA</w:t>
      </w:r>
      <w:r w:rsidR="006C0057" w:rsidRPr="00FB09DB">
        <w:rPr>
          <w:rFonts w:ascii="Arial" w:hAnsi="Arial" w:cs="Arial"/>
          <w:b/>
          <w:sz w:val="24"/>
          <w:szCs w:val="24"/>
        </w:rPr>
        <w:t xml:space="preserve"> – MG.</w:t>
      </w:r>
    </w:p>
    <w:p w:rsidR="007171A8" w:rsidRPr="00FB09DB" w:rsidRDefault="007171A8" w:rsidP="006C0057">
      <w:pPr>
        <w:jc w:val="center"/>
        <w:rPr>
          <w:rFonts w:ascii="Arial" w:hAnsi="Arial" w:cs="Arial"/>
          <w:b/>
          <w:sz w:val="24"/>
          <w:szCs w:val="24"/>
        </w:rPr>
      </w:pPr>
    </w:p>
    <w:p w:rsidR="0053784F" w:rsidRPr="00DF711C" w:rsidRDefault="0053784F" w:rsidP="0053784F">
      <w:pPr>
        <w:rPr>
          <w:rFonts w:ascii="Arial" w:hAnsi="Arial"/>
          <w:b/>
          <w:sz w:val="24"/>
          <w:szCs w:val="24"/>
        </w:rPr>
      </w:pPr>
      <w:r w:rsidRPr="00DF711C">
        <w:rPr>
          <w:rFonts w:ascii="Arial" w:hAnsi="Arial"/>
          <w:b/>
          <w:sz w:val="24"/>
          <w:szCs w:val="24"/>
        </w:rPr>
        <w:t>Modalidade</w:t>
      </w:r>
      <w:r w:rsidRPr="00DF711C">
        <w:rPr>
          <w:rFonts w:ascii="Arial" w:hAnsi="Arial"/>
          <w:b/>
          <w:sz w:val="24"/>
          <w:szCs w:val="24"/>
        </w:rPr>
        <w:tab/>
        <w:t xml:space="preserve">         </w:t>
      </w:r>
      <w:proofErr w:type="gramStart"/>
      <w:r>
        <w:rPr>
          <w:rFonts w:ascii="Arial" w:hAnsi="Arial"/>
          <w:b/>
          <w:sz w:val="24"/>
          <w:szCs w:val="24"/>
        </w:rPr>
        <w:t xml:space="preserve">  </w:t>
      </w:r>
      <w:r w:rsidRPr="00DF711C">
        <w:rPr>
          <w:rFonts w:ascii="Arial" w:hAnsi="Arial"/>
          <w:b/>
          <w:sz w:val="24"/>
          <w:szCs w:val="24"/>
        </w:rPr>
        <w:t>:</w:t>
      </w:r>
      <w:proofErr w:type="gramEnd"/>
      <w:r w:rsidRPr="00DF711C">
        <w:rPr>
          <w:rFonts w:ascii="Arial" w:hAnsi="Arial"/>
          <w:b/>
          <w:sz w:val="24"/>
          <w:szCs w:val="24"/>
        </w:rPr>
        <w:t xml:space="preserve"> Pre</w:t>
      </w:r>
      <w:r>
        <w:rPr>
          <w:rFonts w:ascii="Arial" w:hAnsi="Arial"/>
          <w:b/>
          <w:sz w:val="24"/>
          <w:szCs w:val="24"/>
        </w:rPr>
        <w:t>gão Presencia por Registro de Preços</w:t>
      </w:r>
    </w:p>
    <w:p w:rsidR="0053784F" w:rsidRPr="00DF711C" w:rsidRDefault="0053784F" w:rsidP="0053784F">
      <w:pPr>
        <w:rPr>
          <w:rFonts w:ascii="Arial" w:hAnsi="Arial"/>
          <w:b/>
          <w:sz w:val="24"/>
          <w:szCs w:val="24"/>
        </w:rPr>
      </w:pPr>
      <w:r w:rsidRPr="00DF711C">
        <w:rPr>
          <w:rFonts w:ascii="Arial" w:hAnsi="Arial" w:cs="Arial"/>
          <w:b/>
          <w:bCs/>
          <w:sz w:val="24"/>
          <w:szCs w:val="24"/>
        </w:rPr>
        <w:t xml:space="preserve">Nº. </w:t>
      </w:r>
      <w:proofErr w:type="gramStart"/>
      <w:r w:rsidRPr="00DF711C">
        <w:rPr>
          <w:rFonts w:ascii="Arial" w:hAnsi="Arial" w:cs="Arial"/>
          <w:b/>
          <w:bCs/>
          <w:sz w:val="24"/>
          <w:szCs w:val="24"/>
        </w:rPr>
        <w:t>do</w:t>
      </w:r>
      <w:proofErr w:type="gramEnd"/>
      <w:r w:rsidRPr="00DF711C">
        <w:rPr>
          <w:rFonts w:ascii="Arial" w:hAnsi="Arial" w:cs="Arial"/>
          <w:b/>
          <w:bCs/>
          <w:sz w:val="24"/>
          <w:szCs w:val="24"/>
        </w:rPr>
        <w:t xml:space="preserve"> Edital</w:t>
      </w:r>
      <w:r w:rsidRPr="00DF711C">
        <w:rPr>
          <w:rFonts w:ascii="Arial" w:hAnsi="Arial" w:cs="Arial"/>
          <w:b/>
          <w:bCs/>
          <w:color w:val="FF0000"/>
          <w:sz w:val="24"/>
          <w:szCs w:val="24"/>
        </w:rPr>
        <w:t xml:space="preserve">       </w:t>
      </w:r>
      <w:r w:rsidRPr="00DF711C">
        <w:rPr>
          <w:rFonts w:ascii="Arial" w:hAnsi="Arial" w:cs="Arial"/>
          <w:b/>
          <w:bCs/>
          <w:color w:val="FF0000"/>
          <w:sz w:val="24"/>
          <w:szCs w:val="24"/>
        </w:rPr>
        <w:tab/>
      </w:r>
      <w:r w:rsidRPr="00DF711C">
        <w:rPr>
          <w:rFonts w:ascii="Arial" w:hAnsi="Arial" w:cs="Arial"/>
          <w:b/>
          <w:bCs/>
          <w:sz w:val="24"/>
          <w:szCs w:val="24"/>
        </w:rPr>
        <w:t xml:space="preserve">: </w:t>
      </w:r>
      <w:r w:rsidRPr="00DF711C">
        <w:rPr>
          <w:rFonts w:ascii="Arial" w:hAnsi="Arial"/>
          <w:b/>
          <w:sz w:val="24"/>
          <w:szCs w:val="24"/>
        </w:rPr>
        <w:t>0000</w:t>
      </w:r>
      <w:r>
        <w:rPr>
          <w:rFonts w:ascii="Arial" w:hAnsi="Arial"/>
          <w:b/>
          <w:sz w:val="24"/>
          <w:szCs w:val="24"/>
        </w:rPr>
        <w:t>16/2018</w:t>
      </w:r>
    </w:p>
    <w:p w:rsidR="0053784F" w:rsidRPr="00DF711C" w:rsidRDefault="0053784F" w:rsidP="0053784F">
      <w:pPr>
        <w:jc w:val="both"/>
        <w:rPr>
          <w:rFonts w:ascii="Arial" w:hAnsi="Arial"/>
          <w:b/>
          <w:sz w:val="24"/>
          <w:szCs w:val="24"/>
        </w:rPr>
      </w:pPr>
      <w:r>
        <w:rPr>
          <w:rFonts w:ascii="Arial" w:hAnsi="Arial"/>
          <w:b/>
          <w:sz w:val="24"/>
          <w:szCs w:val="24"/>
        </w:rPr>
        <w:t>Numero Processo</w:t>
      </w:r>
      <w:r>
        <w:rPr>
          <w:rFonts w:ascii="Arial" w:hAnsi="Arial"/>
          <w:b/>
          <w:sz w:val="24"/>
          <w:szCs w:val="24"/>
        </w:rPr>
        <w:tab/>
        <w:t>: 000045/2018</w:t>
      </w:r>
    </w:p>
    <w:p w:rsidR="007171A8" w:rsidRDefault="000920BA" w:rsidP="0053784F">
      <w:pPr>
        <w:rPr>
          <w:rFonts w:ascii="Arial" w:hAnsi="Arial"/>
          <w:b/>
          <w:sz w:val="24"/>
          <w:szCs w:val="24"/>
        </w:rPr>
      </w:pPr>
      <w:r>
        <w:rPr>
          <w:rFonts w:ascii="Arial" w:hAnsi="Arial"/>
          <w:b/>
          <w:sz w:val="24"/>
          <w:szCs w:val="24"/>
        </w:rPr>
        <w:t>Data da Abertura</w:t>
      </w:r>
      <w:r>
        <w:rPr>
          <w:rFonts w:ascii="Arial" w:hAnsi="Arial"/>
          <w:b/>
          <w:sz w:val="24"/>
          <w:szCs w:val="24"/>
        </w:rPr>
        <w:tab/>
        <w:t>: 24</w:t>
      </w:r>
      <w:r w:rsidR="0053784F">
        <w:rPr>
          <w:rFonts w:ascii="Arial" w:hAnsi="Arial"/>
          <w:b/>
          <w:sz w:val="24"/>
          <w:szCs w:val="24"/>
        </w:rPr>
        <w:t>/05</w:t>
      </w:r>
      <w:r w:rsidR="0053784F" w:rsidRPr="00DF711C">
        <w:rPr>
          <w:rFonts w:ascii="Arial" w:hAnsi="Arial"/>
          <w:b/>
          <w:sz w:val="24"/>
          <w:szCs w:val="24"/>
        </w:rPr>
        <w:t>/201</w:t>
      </w:r>
      <w:r w:rsidR="0053784F">
        <w:rPr>
          <w:rFonts w:ascii="Arial" w:hAnsi="Arial"/>
          <w:b/>
          <w:sz w:val="24"/>
          <w:szCs w:val="24"/>
        </w:rPr>
        <w:t>8</w:t>
      </w:r>
      <w:r w:rsidR="0053784F" w:rsidRPr="00DF711C">
        <w:rPr>
          <w:rFonts w:ascii="Arial" w:hAnsi="Arial"/>
          <w:b/>
          <w:sz w:val="24"/>
          <w:szCs w:val="24"/>
        </w:rPr>
        <w:t xml:space="preserve"> 09:00:0</w:t>
      </w:r>
      <w:r w:rsidR="0053784F">
        <w:rPr>
          <w:rFonts w:ascii="Arial" w:hAnsi="Arial"/>
          <w:b/>
          <w:sz w:val="24"/>
          <w:szCs w:val="24"/>
        </w:rPr>
        <w:t>0</w:t>
      </w:r>
    </w:p>
    <w:p w:rsidR="0053784F" w:rsidRPr="00FB09DB" w:rsidRDefault="0053784F" w:rsidP="0053784F">
      <w:pPr>
        <w:rPr>
          <w:rFonts w:ascii="Arial" w:hAnsi="Arial" w:cs="Arial"/>
          <w:b/>
          <w:sz w:val="24"/>
          <w:szCs w:val="24"/>
        </w:rPr>
      </w:pPr>
    </w:p>
    <w:p w:rsidR="006C0057" w:rsidRDefault="006C0057" w:rsidP="006C0057">
      <w:pPr>
        <w:jc w:val="both"/>
        <w:rPr>
          <w:rFonts w:ascii="Arial" w:hAnsi="Arial" w:cs="Arial"/>
          <w:sz w:val="24"/>
          <w:szCs w:val="24"/>
          <w:lang w:eastAsia="ar-SA"/>
        </w:rPr>
      </w:pPr>
      <w:r w:rsidRPr="00FB09DB">
        <w:rPr>
          <w:rFonts w:ascii="Arial" w:hAnsi="Arial" w:cs="Arial"/>
          <w:sz w:val="24"/>
          <w:szCs w:val="24"/>
          <w:lang w:eastAsia="ar-SA"/>
        </w:rPr>
        <w:t>(NOME, SEDE SOCIAL, INSCRIÇÃO NO CNPJ/MF), por seu sócio-gerente/administrador abaixo-assinado, vem, respeitosamente, à presença de Vossa Senhoria apresentar a seguinte proposta para</w:t>
      </w:r>
      <w:r w:rsidR="00FD5B32">
        <w:rPr>
          <w:rFonts w:ascii="Arial" w:hAnsi="Arial" w:cs="Arial"/>
          <w:sz w:val="24"/>
          <w:szCs w:val="24"/>
          <w:lang w:eastAsia="ar-SA"/>
        </w:rPr>
        <w:t xml:space="preserve"> </w:t>
      </w:r>
      <w:r w:rsidR="000322AC">
        <w:rPr>
          <w:rFonts w:ascii="Arial" w:hAnsi="Arial" w:cs="Arial"/>
          <w:sz w:val="24"/>
        </w:rPr>
        <w:t xml:space="preserve">o compromisso de </w:t>
      </w:r>
      <w:r w:rsidR="000322AC" w:rsidRPr="00E56704">
        <w:rPr>
          <w:rFonts w:ascii="Arial" w:hAnsi="Arial" w:cs="Arial"/>
          <w:sz w:val="24"/>
        </w:rPr>
        <w:t xml:space="preserve">fornecimento </w:t>
      </w:r>
      <w:r w:rsidR="008A751F" w:rsidRPr="008A751F">
        <w:rPr>
          <w:rFonts w:ascii="Arial" w:hAnsi="Arial" w:cs="Arial"/>
          <w:sz w:val="24"/>
          <w:szCs w:val="24"/>
        </w:rPr>
        <w:t xml:space="preserve">de </w:t>
      </w:r>
      <w:r w:rsidR="003F3E86">
        <w:rPr>
          <w:rFonts w:ascii="Arial" w:hAnsi="Arial" w:cs="Arial"/>
          <w:bCs/>
          <w:sz w:val="24"/>
          <w:szCs w:val="24"/>
        </w:rPr>
        <w:t>medicamentos</w:t>
      </w:r>
      <w:r w:rsidRPr="006F54AF">
        <w:rPr>
          <w:rFonts w:ascii="Arial" w:hAnsi="Arial" w:cs="Arial"/>
          <w:sz w:val="24"/>
          <w:szCs w:val="24"/>
          <w:lang w:eastAsia="ar-SA"/>
        </w:rPr>
        <w:t>, declarando estar de acordo com as dispo</w:t>
      </w:r>
      <w:r w:rsidR="009D499A" w:rsidRPr="006F54AF">
        <w:rPr>
          <w:rFonts w:ascii="Arial" w:hAnsi="Arial" w:cs="Arial"/>
          <w:sz w:val="24"/>
          <w:szCs w:val="24"/>
          <w:lang w:eastAsia="ar-SA"/>
        </w:rPr>
        <w:t xml:space="preserve">sições do Edital, Minuta </w:t>
      </w:r>
      <w:r w:rsidR="00FE444A" w:rsidRPr="006F54AF">
        <w:rPr>
          <w:rFonts w:ascii="Arial" w:hAnsi="Arial" w:cs="Arial"/>
          <w:sz w:val="24"/>
          <w:szCs w:val="24"/>
          <w:lang w:eastAsia="ar-SA"/>
        </w:rPr>
        <w:t>de contrato</w:t>
      </w:r>
      <w:r w:rsidRPr="006F54AF">
        <w:rPr>
          <w:rFonts w:ascii="Arial" w:hAnsi="Arial" w:cs="Arial"/>
          <w:sz w:val="24"/>
          <w:szCs w:val="24"/>
          <w:lang w:eastAsia="ar-SA"/>
        </w:rPr>
        <w:t>, referente à licitação</w:t>
      </w:r>
      <w:r w:rsidR="00FE444A" w:rsidRPr="006F54AF">
        <w:rPr>
          <w:rFonts w:ascii="Arial" w:hAnsi="Arial" w:cs="Arial"/>
          <w:sz w:val="24"/>
          <w:szCs w:val="24"/>
          <w:lang w:eastAsia="ar-SA"/>
        </w:rPr>
        <w:t xml:space="preserve"> </w:t>
      </w:r>
      <w:r w:rsidRPr="006F54AF">
        <w:rPr>
          <w:rFonts w:ascii="Arial" w:hAnsi="Arial" w:cs="Arial"/>
          <w:sz w:val="24"/>
          <w:szCs w:val="24"/>
          <w:lang w:eastAsia="ar-SA"/>
        </w:rPr>
        <w:t xml:space="preserve">na modalidade de Pregão Presencial nº. </w:t>
      </w:r>
      <w:r w:rsidR="003F3E86">
        <w:rPr>
          <w:rFonts w:ascii="Arial" w:hAnsi="Arial" w:cs="Arial"/>
          <w:sz w:val="24"/>
          <w:szCs w:val="24"/>
          <w:lang w:eastAsia="ar-SA"/>
        </w:rPr>
        <w:t>0</w:t>
      </w:r>
      <w:r w:rsidR="00CA6305">
        <w:rPr>
          <w:rFonts w:ascii="Arial" w:hAnsi="Arial" w:cs="Arial"/>
          <w:sz w:val="24"/>
          <w:szCs w:val="24"/>
          <w:lang w:eastAsia="ar-SA"/>
        </w:rPr>
        <w:t>16</w:t>
      </w:r>
      <w:r w:rsidR="001E46B4">
        <w:rPr>
          <w:rFonts w:ascii="Arial" w:hAnsi="Arial" w:cs="Arial"/>
          <w:sz w:val="24"/>
          <w:szCs w:val="24"/>
          <w:lang w:eastAsia="ar-SA"/>
        </w:rPr>
        <w:t>/2018</w:t>
      </w:r>
      <w:r w:rsidRPr="006F54AF">
        <w:rPr>
          <w:rFonts w:ascii="Arial" w:hAnsi="Arial" w:cs="Arial"/>
          <w:sz w:val="24"/>
          <w:szCs w:val="24"/>
          <w:lang w:eastAsia="ar-SA"/>
        </w:rPr>
        <w:t xml:space="preserve"> realizada pela Prefeitura Municipal</w:t>
      </w:r>
      <w:r w:rsidRPr="00FB09DB">
        <w:rPr>
          <w:rFonts w:ascii="Arial" w:hAnsi="Arial" w:cs="Arial"/>
          <w:sz w:val="24"/>
          <w:szCs w:val="24"/>
          <w:lang w:eastAsia="ar-SA"/>
        </w:rPr>
        <w:t xml:space="preserve"> de</w:t>
      </w:r>
      <w:r w:rsidR="00CA2E3C">
        <w:rPr>
          <w:rFonts w:ascii="Arial" w:hAnsi="Arial" w:cs="Arial"/>
          <w:sz w:val="24"/>
          <w:szCs w:val="24"/>
          <w:lang w:eastAsia="ar-SA"/>
        </w:rPr>
        <w:t xml:space="preserve"> Janaúba</w:t>
      </w:r>
      <w:r w:rsidRPr="00FB09DB">
        <w:rPr>
          <w:rFonts w:ascii="Arial" w:hAnsi="Arial" w:cs="Arial"/>
          <w:sz w:val="24"/>
          <w:szCs w:val="24"/>
          <w:lang w:eastAsia="ar-SA"/>
        </w:rPr>
        <w:t xml:space="preserve">, </w:t>
      </w:r>
      <w:r w:rsidR="00821A0B">
        <w:rPr>
          <w:rFonts w:ascii="Arial" w:hAnsi="Arial" w:cs="Arial"/>
          <w:sz w:val="24"/>
          <w:szCs w:val="24"/>
          <w:lang w:eastAsia="ar-SA"/>
        </w:rPr>
        <w:t>do tipo menor</w:t>
      </w:r>
      <w:r w:rsidRPr="00FB09DB">
        <w:rPr>
          <w:rFonts w:ascii="Arial" w:hAnsi="Arial" w:cs="Arial"/>
          <w:sz w:val="24"/>
          <w:szCs w:val="24"/>
          <w:lang w:eastAsia="ar-SA"/>
        </w:rPr>
        <w:t xml:space="preserve"> preço </w:t>
      </w:r>
      <w:r>
        <w:rPr>
          <w:rFonts w:ascii="Arial" w:hAnsi="Arial" w:cs="Arial"/>
          <w:sz w:val="24"/>
          <w:szCs w:val="24"/>
          <w:lang w:eastAsia="ar-SA"/>
        </w:rPr>
        <w:t>por item</w:t>
      </w:r>
      <w:r w:rsidRPr="00FB09DB">
        <w:rPr>
          <w:rFonts w:ascii="Arial" w:hAnsi="Arial" w:cs="Arial"/>
          <w:sz w:val="24"/>
          <w:szCs w:val="24"/>
          <w:lang w:eastAsia="ar-SA"/>
        </w:rPr>
        <w:t>, conforme a seguinte relação abaixo:</w:t>
      </w:r>
    </w:p>
    <w:p w:rsidR="007945BF" w:rsidRDefault="007945BF" w:rsidP="008A751F">
      <w:pPr>
        <w:jc w:val="both"/>
        <w:rPr>
          <w:rFonts w:ascii="Arial" w:eastAsia="MS Mincho" w:hAnsi="Arial" w:cs="Arial"/>
          <w:sz w:val="24"/>
        </w:rPr>
      </w:pPr>
    </w:p>
    <w:tbl>
      <w:tblPr>
        <w:tblW w:w="5075" w:type="pct"/>
        <w:tblLayout w:type="fixed"/>
        <w:tblCellMar>
          <w:left w:w="70" w:type="dxa"/>
          <w:right w:w="70" w:type="dxa"/>
        </w:tblCellMar>
        <w:tblLook w:val="04A0" w:firstRow="1" w:lastRow="0" w:firstColumn="1" w:lastColumn="0" w:noHBand="0" w:noVBand="1"/>
      </w:tblPr>
      <w:tblGrid>
        <w:gridCol w:w="576"/>
        <w:gridCol w:w="4635"/>
        <w:gridCol w:w="1030"/>
        <w:gridCol w:w="643"/>
        <w:gridCol w:w="1030"/>
        <w:gridCol w:w="901"/>
        <w:gridCol w:w="958"/>
      </w:tblGrid>
      <w:tr w:rsidR="0053784F" w:rsidRPr="003F5A39" w:rsidTr="0053784F">
        <w:trPr>
          <w:trHeight w:val="349"/>
        </w:trPr>
        <w:tc>
          <w:tcPr>
            <w:tcW w:w="29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b/>
                <w:bCs/>
                <w:sz w:val="20"/>
              </w:rPr>
            </w:pPr>
            <w:r w:rsidRPr="003F5A39">
              <w:rPr>
                <w:rFonts w:ascii="Arial" w:hAnsi="Arial" w:cs="Arial"/>
                <w:b/>
                <w:bCs/>
                <w:sz w:val="20"/>
              </w:rPr>
              <w:t>Item</w:t>
            </w:r>
          </w:p>
        </w:tc>
        <w:tc>
          <w:tcPr>
            <w:tcW w:w="2371" w:type="pct"/>
            <w:tcBorders>
              <w:top w:val="single" w:sz="4" w:space="0" w:color="000000"/>
              <w:left w:val="nil"/>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b/>
                <w:bCs/>
                <w:sz w:val="20"/>
              </w:rPr>
            </w:pPr>
            <w:r w:rsidRPr="003F5A39">
              <w:rPr>
                <w:rFonts w:ascii="Arial" w:hAnsi="Arial" w:cs="Arial"/>
                <w:b/>
                <w:bCs/>
                <w:sz w:val="20"/>
              </w:rPr>
              <w:t>Descrição</w:t>
            </w:r>
          </w:p>
        </w:tc>
        <w:tc>
          <w:tcPr>
            <w:tcW w:w="527" w:type="pct"/>
            <w:tcBorders>
              <w:top w:val="single" w:sz="4" w:space="0" w:color="000000"/>
              <w:left w:val="nil"/>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b/>
                <w:bCs/>
                <w:sz w:val="20"/>
              </w:rPr>
            </w:pPr>
            <w:r w:rsidRPr="003F5A39">
              <w:rPr>
                <w:rFonts w:ascii="Arial" w:hAnsi="Arial" w:cs="Arial"/>
                <w:b/>
                <w:bCs/>
                <w:sz w:val="20"/>
              </w:rPr>
              <w:t>UND</w:t>
            </w:r>
          </w:p>
        </w:tc>
        <w:tc>
          <w:tcPr>
            <w:tcW w:w="329" w:type="pct"/>
            <w:tcBorders>
              <w:top w:val="single" w:sz="4" w:space="0" w:color="000000"/>
              <w:left w:val="nil"/>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b/>
                <w:bCs/>
                <w:sz w:val="20"/>
              </w:rPr>
            </w:pPr>
            <w:r w:rsidRPr="003F5A39">
              <w:rPr>
                <w:rFonts w:ascii="Arial" w:hAnsi="Arial" w:cs="Arial"/>
                <w:b/>
                <w:bCs/>
                <w:sz w:val="20"/>
              </w:rPr>
              <w:t>Qtde</w:t>
            </w:r>
          </w:p>
        </w:tc>
        <w:tc>
          <w:tcPr>
            <w:tcW w:w="527" w:type="pct"/>
            <w:tcBorders>
              <w:top w:val="single" w:sz="4" w:space="0" w:color="000000"/>
              <w:left w:val="nil"/>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b/>
                <w:bCs/>
                <w:sz w:val="20"/>
              </w:rPr>
            </w:pPr>
            <w:r w:rsidRPr="003F5A39">
              <w:rPr>
                <w:rFonts w:ascii="Arial" w:hAnsi="Arial" w:cs="Arial"/>
                <w:b/>
                <w:bCs/>
                <w:sz w:val="20"/>
              </w:rPr>
              <w:t>Valor Unitário</w:t>
            </w:r>
          </w:p>
        </w:tc>
        <w:tc>
          <w:tcPr>
            <w:tcW w:w="461" w:type="pct"/>
            <w:tcBorders>
              <w:top w:val="single" w:sz="4" w:space="0" w:color="000000"/>
              <w:left w:val="nil"/>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b/>
                <w:bCs/>
                <w:sz w:val="20"/>
              </w:rPr>
            </w:pPr>
            <w:r w:rsidRPr="003F5A39">
              <w:rPr>
                <w:rFonts w:ascii="Arial" w:hAnsi="Arial" w:cs="Arial"/>
                <w:b/>
                <w:bCs/>
                <w:sz w:val="20"/>
              </w:rPr>
              <w:t>Subtotal</w:t>
            </w:r>
          </w:p>
        </w:tc>
        <w:tc>
          <w:tcPr>
            <w:tcW w:w="490" w:type="pct"/>
            <w:tcBorders>
              <w:top w:val="single" w:sz="4" w:space="0" w:color="000000"/>
              <w:left w:val="nil"/>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b/>
                <w:bCs/>
                <w:sz w:val="20"/>
              </w:rPr>
            </w:pPr>
            <w:r w:rsidRPr="003F5A39">
              <w:rPr>
                <w:rFonts w:ascii="Arial" w:hAnsi="Arial" w:cs="Arial"/>
                <w:b/>
                <w:bCs/>
                <w:sz w:val="20"/>
              </w:rPr>
              <w:t>Marca</w:t>
            </w:r>
          </w:p>
        </w:tc>
      </w:tr>
      <w:tr w:rsidR="0053784F" w:rsidRPr="003F5A39" w:rsidTr="0053784F">
        <w:trPr>
          <w:trHeight w:val="255"/>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0001</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Abraçadeira 5/8: Abraçadeira 5/8</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Unid</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24,00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204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0002</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Abridor de boca adulto: Abridor de boca adulto</w:t>
            </w:r>
            <w:r w:rsidRPr="003F5A39">
              <w:rPr>
                <w:rFonts w:ascii="Arial" w:hAnsi="Arial" w:cs="Arial"/>
                <w:sz w:val="20"/>
              </w:rPr>
              <w:br/>
            </w:r>
            <w:r w:rsidRPr="003F5A39">
              <w:rPr>
                <w:rFonts w:ascii="Arial" w:hAnsi="Arial" w:cs="Arial"/>
                <w:sz w:val="20"/>
              </w:rPr>
              <w:br/>
              <w:t xml:space="preserve">Produto Confeccionado em silicone; </w:t>
            </w:r>
            <w:proofErr w:type="gramStart"/>
            <w:r w:rsidRPr="003F5A39">
              <w:rPr>
                <w:rFonts w:ascii="Arial" w:hAnsi="Arial" w:cs="Arial"/>
                <w:sz w:val="20"/>
              </w:rPr>
              <w:t>Dimensões  adulto</w:t>
            </w:r>
            <w:proofErr w:type="gramEnd"/>
            <w:r w:rsidRPr="003F5A39">
              <w:rPr>
                <w:rFonts w:ascii="Arial" w:hAnsi="Arial" w:cs="Arial"/>
                <w:sz w:val="20"/>
              </w:rPr>
              <w:t>: 40 x 30 x 20 mm</w:t>
            </w:r>
            <w:r w:rsidRPr="003F5A39">
              <w:rPr>
                <w:rFonts w:ascii="Arial" w:hAnsi="Arial" w:cs="Arial"/>
                <w:sz w:val="20"/>
              </w:rPr>
              <w:br/>
              <w:t xml:space="preserve">Embalagem:  Plástica individual, constando os dados de identificação, procedência e rastreabilidade </w:t>
            </w:r>
            <w:r w:rsidRPr="003F5A39">
              <w:rPr>
                <w:rFonts w:ascii="Arial" w:hAnsi="Arial" w:cs="Arial"/>
                <w:sz w:val="20"/>
              </w:rPr>
              <w:br/>
              <w:t xml:space="preserve"> </w:t>
            </w:r>
            <w:r w:rsidRPr="003F5A39">
              <w:rPr>
                <w:rFonts w:ascii="Arial" w:hAnsi="Arial" w:cs="Arial"/>
                <w:sz w:val="20"/>
              </w:rPr>
              <w:br/>
            </w:r>
            <w:r w:rsidRPr="003F5A39">
              <w:rPr>
                <w:rFonts w:ascii="Arial" w:hAnsi="Arial" w:cs="Arial"/>
                <w:sz w:val="20"/>
              </w:rPr>
              <w:br/>
              <w:t>Certificações:  Fabricado de acordo com Padrões Internacionais de Qualidade, Normas da ABNT, Registro no Ministério da Saude.</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Unidade</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24,00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204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0003</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Abridor de boca infantil: Abridor do Boca Infantil</w:t>
            </w:r>
            <w:r w:rsidRPr="003F5A39">
              <w:rPr>
                <w:rFonts w:ascii="Arial" w:hAnsi="Arial" w:cs="Arial"/>
                <w:sz w:val="20"/>
              </w:rPr>
              <w:br/>
            </w:r>
            <w:r w:rsidRPr="003F5A39">
              <w:rPr>
                <w:rFonts w:ascii="Arial" w:hAnsi="Arial" w:cs="Arial"/>
                <w:sz w:val="20"/>
              </w:rPr>
              <w:br/>
              <w:t xml:space="preserve">Produto Confeccionado em silicone </w:t>
            </w:r>
            <w:r w:rsidRPr="003F5A39">
              <w:rPr>
                <w:rFonts w:ascii="Arial" w:hAnsi="Arial" w:cs="Arial"/>
                <w:sz w:val="20"/>
              </w:rPr>
              <w:br/>
            </w:r>
            <w:r w:rsidRPr="003F5A39">
              <w:rPr>
                <w:rFonts w:ascii="Arial" w:hAnsi="Arial" w:cs="Arial"/>
                <w:sz w:val="20"/>
              </w:rPr>
              <w:br/>
              <w:t>Tamanho:  30 x 25 x 18 mm</w:t>
            </w:r>
            <w:r w:rsidRPr="003F5A39">
              <w:rPr>
                <w:rFonts w:ascii="Arial" w:hAnsi="Arial" w:cs="Arial"/>
                <w:sz w:val="20"/>
              </w:rPr>
              <w:br/>
              <w:t xml:space="preserve">Embalagem:  Plástica individual, constando os dados de identificação, procedência e rastreabilidade </w:t>
            </w:r>
            <w:r w:rsidRPr="003F5A39">
              <w:rPr>
                <w:rFonts w:ascii="Arial" w:hAnsi="Arial" w:cs="Arial"/>
                <w:sz w:val="20"/>
              </w:rPr>
              <w:br/>
            </w:r>
            <w:r w:rsidRPr="003F5A39">
              <w:rPr>
                <w:rFonts w:ascii="Arial" w:hAnsi="Arial" w:cs="Arial"/>
                <w:sz w:val="20"/>
              </w:rPr>
              <w:br/>
              <w:t>Certificações:  Fabricado de acordo com Padrões Internacionais de Qualidade, Normas da ABNT, Registro no Ministério da Saude.</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Unidade</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24,00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51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0004</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 xml:space="preserve">Ácido Fosfórico 37% Cor Azul (Ácido de ataque): àcido Fosforico 37% Cor azul </w:t>
            </w:r>
            <w:proofErr w:type="gramStart"/>
            <w:r w:rsidRPr="003F5A39">
              <w:rPr>
                <w:rFonts w:ascii="Arial" w:hAnsi="Arial" w:cs="Arial"/>
                <w:sz w:val="20"/>
              </w:rPr>
              <w:t>( àcido</w:t>
            </w:r>
            <w:proofErr w:type="gramEnd"/>
            <w:r w:rsidRPr="003F5A39">
              <w:rPr>
                <w:rFonts w:ascii="Arial" w:hAnsi="Arial" w:cs="Arial"/>
                <w:sz w:val="20"/>
              </w:rPr>
              <w:t xml:space="preserve"> de ataque) frasco 100ml</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Frasco</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400,00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765"/>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0005</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Adesivo de Resina Fotopolimerizavel: Adesivo de Resina Fotopolimerizavel Conjugado c/ Primer dentário, 2 em 1, c/ Base Acetona e c/ Fluoreto. Frasco c/ 4ml</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Vidro</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300,00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51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0006</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Água Oxigenada 10 Vol. 100ml: Água oxigenada 10 vol - 100ml</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Frasco</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24,00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51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lastRenderedPageBreak/>
              <w:t>0007</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Agulha Gengival Curta: Agulha Gengival Curta -Uso odontologico - Cx c/ 100 un</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Caixa</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300,00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51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0008</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Agulha Gengival Extra Curta: Agulha Gengival Extra Curta - Uso Odontologico - Cx c/ 100 un</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Caixa</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50,00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51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0009</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Agulha Gengival Longa: Agulha Gengival Longa - Uso Odontologico - Cx c/ 100 un</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Caixa</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50,00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765"/>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0010</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Agulha p/ Seringa Hipodérmica: Agulhas p/ Seringa Hipodérmica; Confeccionada em aço inox; c/ Bico de Metal</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Unidade</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12,00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51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0011</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Alavancas bandeirinha direita: Alavancas bandeirinha direita; produzida em aço inoxidavel</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Unidade</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24,00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51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0012</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Alavancas bandeirinha esquerda: Alavancas bandeirinha esquerda; Produzida em aço inoxidável</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Unidade</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24,00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51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0013</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Alavancas retas: Alavancas retas; Produzidas em aço inoxidável</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Unidade</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24,00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51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0014</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Álcool em Gel - 500 ml: Álcool em Gel; embalagem de 500ml</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Litro</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96,00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102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0015</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 xml:space="preserve">Álcool Etílico 70%: Álcool Etílico 70%, desinfetante à base de álcool etílico a 70%, indicado para superfícies </w:t>
            </w:r>
            <w:proofErr w:type="gramStart"/>
            <w:r w:rsidRPr="003F5A39">
              <w:rPr>
                <w:rFonts w:ascii="Arial" w:hAnsi="Arial" w:cs="Arial"/>
                <w:sz w:val="20"/>
              </w:rPr>
              <w:t>fixas,anti</w:t>
            </w:r>
            <w:proofErr w:type="gramEnd"/>
            <w:r w:rsidRPr="003F5A39">
              <w:rPr>
                <w:rFonts w:ascii="Arial" w:hAnsi="Arial" w:cs="Arial"/>
                <w:sz w:val="20"/>
              </w:rPr>
              <w:t>-sepsia da pele em procedimento de médico e baixo risco; validade de 24 meses;frasco de 1000 ml.</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Litro</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150,00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255"/>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0016</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Alginato: Alginato</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Pacote</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60,00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765"/>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0017</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Algodão hidrofólilo em roletes dentais: Algodão hidrofólilo em roletes dentais, pacote com 100 unidades.</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Pacote</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2.000,00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51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0018</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Almotolia 500ml: Almotolia 500ml; Frasco plástico flexivel, com bico aplicador</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Unidade</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30,00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51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0019</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Alveolex (curativo): Alveolex (curativo Alveolar c/ própolis) com 10 Gramas</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Vidro</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60,00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255"/>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0020</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Alveostesim (vidro) 5722: Alveostesim 20g (vidro)</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 xml:space="preserve"> Vidro</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50,00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1275"/>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0021</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proofErr w:type="gramStart"/>
            <w:r w:rsidRPr="003F5A39">
              <w:rPr>
                <w:rFonts w:ascii="Arial" w:hAnsi="Arial" w:cs="Arial"/>
                <w:sz w:val="20"/>
              </w:rPr>
              <w:t>Anestesico  Cloridrato</w:t>
            </w:r>
            <w:proofErr w:type="gramEnd"/>
            <w:r w:rsidRPr="003F5A39">
              <w:rPr>
                <w:rFonts w:ascii="Arial" w:hAnsi="Arial" w:cs="Arial"/>
                <w:sz w:val="20"/>
              </w:rPr>
              <w:t xml:space="preserve"> de Lidocaína 20 mh/ml com Epinefrina 0,05 ml (Frasco de 20 ml): Anestesico  Cloridrato de Lidocaína 20 mh/ml com Epinefrina 0,05 ml (Frasco de 20 ml)</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Frasco</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200,00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765"/>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0022</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Anestesico Local 2% - Cx c/50 Tbs: Anestesico Local 2% Cloridato de Lidocaína + Cloridato de Felinefrina (Novocal) - Cx c/50 Tbs</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Unidade</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500,00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765"/>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0023</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Anestesico local licodainasem vasoconstritor; CAIXA com 50 tbs: Anestesico local licodaina 2% (sem vasoconstritor); CAIXA com 50 tbs</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Caixa</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120,00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51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0024</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 xml:space="preserve">Anestesico Local Mepivacaína Cx c/ 50Tbs: Anestesico Local Mepivacaína Vasoconstritor; cada Cx c/ 50Tbs </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 xml:space="preserve"> Caixa</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250,00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51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0025</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Anestésico Tópico Gel (Pct c/ 12g): Anestésico Tópico Gel Uso odontologico; (Pct c/ 12g)</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Pacote</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250,00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255"/>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0026</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 xml:space="preserve">Anti-séptico bucal 500 ml: Anti-séptico bucal 500 ml </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Unid</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150,00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765"/>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lastRenderedPageBreak/>
              <w:t>0027</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Arco para isolamento absoluto: Arco para isolamento absoluto</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Unid</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12,00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765"/>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0028</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Babador Descart. Impermeável Tam. Médio: Babador Descart. Impermeável Tam. Médio - Pct c/ 100un</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Pacote</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400,00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765"/>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0029</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Bandeja Inox p/ Instrumental 22X12X1,5cm: Bandeja Inox p/ Instrumental 22X12X1,5cm</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Unidade</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50,00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51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0030</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Bicarbonato de Sódio 30g - pacote: Bicarbonato de Sódio (pó p profilaxia) pacote com 30g</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Unid</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200,00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255"/>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0031</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Broca de alta rotação 1033: Broca de alta rotação 1033</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Unidade</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200,00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255"/>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0032</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Broca de alta rotação 1034: Broca de alta rotação 1034</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Unidade</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200,00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51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0033</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Broca de Alta Rotação n° 1016: Broca de Alta Rotação n° 1016</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 xml:space="preserve"> Unidade</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200,00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51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0034</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Broca de Alta Rotação N°2134: Broca de Alta Rotação N°2134</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Unid</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200,00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51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0035</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Broca de Alta Rotação N° 2135 F: Broca de Alta Rotação N° 2135 F</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Unid</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100,00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765"/>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0036</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Broca de Alta Rotação N° 2135 FF: Broca de Alta Rotação N° 2135 F</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Unid</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100,00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51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0037</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Broca de Alta Rotação N° 2137 F: Broca de Alta Rotação N° 2137 F</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Unid</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100,00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102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0038</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spacing w:after="240"/>
              <w:jc w:val="both"/>
              <w:rPr>
                <w:rFonts w:ascii="Arial" w:hAnsi="Arial" w:cs="Arial"/>
                <w:sz w:val="20"/>
              </w:rPr>
            </w:pPr>
            <w:r w:rsidRPr="003F5A39">
              <w:rPr>
                <w:rFonts w:ascii="Arial" w:hAnsi="Arial" w:cs="Arial"/>
                <w:sz w:val="20"/>
              </w:rPr>
              <w:t xml:space="preserve">Broca de Alta Rotação N°3117: Broca de Alta Rotação N°3117, material odontologico </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Unid</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200,00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51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0039</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Broca de Alta Rotação N° 3118 F: Broca de Alta Rotação N° 3118 F</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Unid</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100,00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51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0040</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Broca de Alta Rotação N° 3118 FF: Broca de Alta Rotação N° 3118 FF</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Unid</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100,00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51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0041</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Broca de Alta Rotação N° 3168 F: Broca de Alta Rotação N° 3168 F</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Unid</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100,00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51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0042</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 xml:space="preserve">Broca de Alta Rotação N° 3195: Broca de Alta Rotação N° 3195 </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Unid</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200,00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765"/>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0043</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Broca de Alta Rotação N° 3195 FF: Broca de Alta Rotação N° 3195 FF</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Unid</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100,00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765"/>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0044</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Broca de Alta Rotação n° 330: Broca de Alta Rotação n° 330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Unid</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100,00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51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0045</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Broca de Alta Rotação n°4138: Broca de Alta Rotação n°4138</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Unid</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150,00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51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0046</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Broca de Alta Rotação N° 4139: Broca de Alta Rotação N° 4139</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Unid</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100,00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51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0047</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Broca de Alta Rotação n° 702: Broca de Alta Rotação n° 702</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Unid</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140,00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51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lastRenderedPageBreak/>
              <w:t>0048</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Broca de Alta Rotação N° CA 8: Broca de Alta Rotação N° CA 8</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Unid</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50,00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51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0049</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Broca de Alta Rotação N° FG 34: Broca de Alta Rotação N° FG 34</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Unid</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50,00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51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0050</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proofErr w:type="gramStart"/>
            <w:r w:rsidRPr="003F5A39">
              <w:rPr>
                <w:rFonts w:ascii="Arial" w:hAnsi="Arial" w:cs="Arial"/>
                <w:sz w:val="20"/>
              </w:rPr>
              <w:t>Broca  de</w:t>
            </w:r>
            <w:proofErr w:type="gramEnd"/>
            <w:r w:rsidRPr="003F5A39">
              <w:rPr>
                <w:rFonts w:ascii="Arial" w:hAnsi="Arial" w:cs="Arial"/>
                <w:sz w:val="20"/>
              </w:rPr>
              <w:t xml:space="preserve"> Alta Rotação nº 1011: Broca  de Alta Rotação nº 1011</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Unidade</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200,00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51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0051</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Broca de Alta Rotação Nº 1012: Broca de Alta Rotação Nº 1012</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Unidade</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200,00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51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0052</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Broca de Alta Rotação Nº 1014: Broca de Alta Rotação Nº 1014</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Unidade</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200,00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51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0053</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Broca de Alta Rotação Nº 1015: Broca de Alta Rotação Nº 1015</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Unidade</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200,00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102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0054</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spacing w:after="240"/>
              <w:jc w:val="both"/>
              <w:rPr>
                <w:rFonts w:ascii="Arial" w:hAnsi="Arial" w:cs="Arial"/>
                <w:sz w:val="20"/>
              </w:rPr>
            </w:pPr>
            <w:r w:rsidRPr="003F5A39">
              <w:rPr>
                <w:rFonts w:ascii="Arial" w:hAnsi="Arial" w:cs="Arial"/>
                <w:sz w:val="20"/>
              </w:rPr>
              <w:t>Broca de Alta Rotação Nº 1019: Broca de Alta Rotação Nº 1019</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Unid</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200,00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51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0055</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Broca de Alta Rotação Nº 1031: Broca de Alta Rotação Nº 1031</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Unidade</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200,00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51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0056</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Broca de Alta Rotação Nº 1042: Broca de Alta Rotação Nº 1042</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Unidade</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200,00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51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0057</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Broca de Alta Rotação Nº 1045: Broca de Alta Rotação Nº 1045</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Unidade</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200,00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51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0058</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Broca de Alta Rotação Nº 1092: Broca de Alta Rotação Nº 1092</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Unidade</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200,00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51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0059</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Broca de Alta Rotação Nº 1095: Broca de Alta Rotação Nº 1095</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Unidade</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200,00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51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0060</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Broca de Alta Rotação Nº 1111: Broca de Alta Rotação Nº 1111</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Unidade</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200,00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102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0061</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Broca Endo - Z: Alta rotação, porção ativa em carboneto de tungstênio e a porção inativa em aço inoxidável, ponta inativa com 0,9mm de diâmetro e 21mm de comprimento, esterilizável e embalada individualmente.</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Unidade</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80,00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51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0062</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Broca Lentullo: Broca Lentullo caixa com 04 unidades</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Caixa</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12,00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51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0063</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Broca Multilaminada p/ Acabam. Amálgama: Broca multilaminada p/ acabamento amálgama</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 xml:space="preserve"> Kit</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60,00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51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0064</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 xml:space="preserve">Brocas De Alta </w:t>
            </w:r>
            <w:proofErr w:type="gramStart"/>
            <w:r w:rsidRPr="003F5A39">
              <w:rPr>
                <w:rFonts w:ascii="Arial" w:hAnsi="Arial" w:cs="Arial"/>
                <w:sz w:val="20"/>
              </w:rPr>
              <w:t>Rotacão  nº</w:t>
            </w:r>
            <w:proofErr w:type="gramEnd"/>
            <w:r w:rsidRPr="003F5A39">
              <w:rPr>
                <w:rFonts w:ascii="Arial" w:hAnsi="Arial" w:cs="Arial"/>
                <w:sz w:val="20"/>
              </w:rPr>
              <w:t xml:space="preserve">  1013: Brocas De Alta Rotacão  nº  1013</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Unidade</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200,00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51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0065</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 xml:space="preserve">Brocas De Alta </w:t>
            </w:r>
            <w:proofErr w:type="gramStart"/>
            <w:r w:rsidRPr="003F5A39">
              <w:rPr>
                <w:rFonts w:ascii="Arial" w:hAnsi="Arial" w:cs="Arial"/>
                <w:sz w:val="20"/>
              </w:rPr>
              <w:t>Rotacão  nº</w:t>
            </w:r>
            <w:proofErr w:type="gramEnd"/>
            <w:r w:rsidRPr="003F5A39">
              <w:rPr>
                <w:rFonts w:ascii="Arial" w:hAnsi="Arial" w:cs="Arial"/>
                <w:sz w:val="20"/>
              </w:rPr>
              <w:t xml:space="preserve">  1032: Brocas De Alta Rotacão  nº  1032</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Unidade</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200,00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51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0066</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 xml:space="preserve">Brocas De Alta </w:t>
            </w:r>
            <w:proofErr w:type="gramStart"/>
            <w:r w:rsidRPr="003F5A39">
              <w:rPr>
                <w:rFonts w:ascii="Arial" w:hAnsi="Arial" w:cs="Arial"/>
                <w:sz w:val="20"/>
              </w:rPr>
              <w:t>Rotacão  nº</w:t>
            </w:r>
            <w:proofErr w:type="gramEnd"/>
            <w:r w:rsidRPr="003F5A39">
              <w:rPr>
                <w:rFonts w:ascii="Arial" w:hAnsi="Arial" w:cs="Arial"/>
                <w:sz w:val="20"/>
              </w:rPr>
              <w:t xml:space="preserve">  1046: Brocas De Alta Rotacão  nº  1046</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Unidade</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200,00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51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0067</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 xml:space="preserve">Brocas De Alta </w:t>
            </w:r>
            <w:proofErr w:type="gramStart"/>
            <w:r w:rsidRPr="003F5A39">
              <w:rPr>
                <w:rFonts w:ascii="Arial" w:hAnsi="Arial" w:cs="Arial"/>
                <w:sz w:val="20"/>
              </w:rPr>
              <w:t>Rotacão  nº</w:t>
            </w:r>
            <w:proofErr w:type="gramEnd"/>
            <w:r w:rsidRPr="003F5A39">
              <w:rPr>
                <w:rFonts w:ascii="Arial" w:hAnsi="Arial" w:cs="Arial"/>
                <w:sz w:val="20"/>
              </w:rPr>
              <w:t xml:space="preserve">  1047: Brocas De Alta Rotacão  nº  1047</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Unidade</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200,00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51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0068</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 xml:space="preserve">Brocas De Alta </w:t>
            </w:r>
            <w:proofErr w:type="gramStart"/>
            <w:r w:rsidRPr="003F5A39">
              <w:rPr>
                <w:rFonts w:ascii="Arial" w:hAnsi="Arial" w:cs="Arial"/>
                <w:sz w:val="20"/>
              </w:rPr>
              <w:t>Rotacão  nº</w:t>
            </w:r>
            <w:proofErr w:type="gramEnd"/>
            <w:r w:rsidRPr="003F5A39">
              <w:rPr>
                <w:rFonts w:ascii="Arial" w:hAnsi="Arial" w:cs="Arial"/>
                <w:sz w:val="20"/>
              </w:rPr>
              <w:t xml:space="preserve">  1/2: Brocas De Alta Rotacão  nº  1/2</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 xml:space="preserve"> Unidade</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130,00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51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0069</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 xml:space="preserve">Brocas De Alta </w:t>
            </w:r>
            <w:proofErr w:type="gramStart"/>
            <w:r w:rsidRPr="003F5A39">
              <w:rPr>
                <w:rFonts w:ascii="Arial" w:hAnsi="Arial" w:cs="Arial"/>
                <w:sz w:val="20"/>
              </w:rPr>
              <w:t>Rotacão  nº</w:t>
            </w:r>
            <w:proofErr w:type="gramEnd"/>
            <w:r w:rsidRPr="003F5A39">
              <w:rPr>
                <w:rFonts w:ascii="Arial" w:hAnsi="Arial" w:cs="Arial"/>
                <w:sz w:val="20"/>
              </w:rPr>
              <w:t xml:space="preserve">  1557: Brocas De Alta Rotacão  nº  1557</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Unidade</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200,00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51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0070</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 xml:space="preserve">Brocas De Alta </w:t>
            </w:r>
            <w:proofErr w:type="gramStart"/>
            <w:r w:rsidRPr="003F5A39">
              <w:rPr>
                <w:rFonts w:ascii="Arial" w:hAnsi="Arial" w:cs="Arial"/>
                <w:sz w:val="20"/>
              </w:rPr>
              <w:t>Rotacão  nº</w:t>
            </w:r>
            <w:proofErr w:type="gramEnd"/>
            <w:r w:rsidRPr="003F5A39">
              <w:rPr>
                <w:rFonts w:ascii="Arial" w:hAnsi="Arial" w:cs="Arial"/>
                <w:sz w:val="20"/>
              </w:rPr>
              <w:t xml:space="preserve">  1558: Brocas De Alta Rotacão  nº  1558</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Unidade</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200,00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51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lastRenderedPageBreak/>
              <w:t>0071</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 xml:space="preserve">Brocas De Alta </w:t>
            </w:r>
            <w:proofErr w:type="gramStart"/>
            <w:r w:rsidRPr="003F5A39">
              <w:rPr>
                <w:rFonts w:ascii="Arial" w:hAnsi="Arial" w:cs="Arial"/>
                <w:sz w:val="20"/>
              </w:rPr>
              <w:t>Rotacão  nº</w:t>
            </w:r>
            <w:proofErr w:type="gramEnd"/>
            <w:r w:rsidRPr="003F5A39">
              <w:rPr>
                <w:rFonts w:ascii="Arial" w:hAnsi="Arial" w:cs="Arial"/>
                <w:sz w:val="20"/>
              </w:rPr>
              <w:t xml:space="preserve">  245: Brocas De Alta Rotacão  nº  245</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Unidade</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200,00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51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0072</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 xml:space="preserve">Brocas De Alta </w:t>
            </w:r>
            <w:proofErr w:type="gramStart"/>
            <w:r w:rsidRPr="003F5A39">
              <w:rPr>
                <w:rFonts w:ascii="Arial" w:hAnsi="Arial" w:cs="Arial"/>
                <w:sz w:val="20"/>
              </w:rPr>
              <w:t>Rotacão  nº</w:t>
            </w:r>
            <w:proofErr w:type="gramEnd"/>
            <w:r w:rsidRPr="003F5A39">
              <w:rPr>
                <w:rFonts w:ascii="Arial" w:hAnsi="Arial" w:cs="Arial"/>
                <w:sz w:val="20"/>
              </w:rPr>
              <w:t xml:space="preserve">  329: Brocas De Alta Rotacão  nº  329</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Unidade</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200,00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51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0073</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 xml:space="preserve">Brocas De Alta </w:t>
            </w:r>
            <w:proofErr w:type="gramStart"/>
            <w:r w:rsidRPr="003F5A39">
              <w:rPr>
                <w:rFonts w:ascii="Arial" w:hAnsi="Arial" w:cs="Arial"/>
                <w:sz w:val="20"/>
              </w:rPr>
              <w:t>Rotacão  nº</w:t>
            </w:r>
            <w:proofErr w:type="gramEnd"/>
            <w:r w:rsidRPr="003F5A39">
              <w:rPr>
                <w:rFonts w:ascii="Arial" w:hAnsi="Arial" w:cs="Arial"/>
                <w:sz w:val="20"/>
              </w:rPr>
              <w:t xml:space="preserve">  701: Brocas De Alta Rotacão  nº  701</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Unidade</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120,00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51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0074</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Brocas de Baixa Rotacão n°07: Brocas de Baixa Rotacão n°07</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Unid</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80,00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51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0075</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 xml:space="preserve">Brocas De Baixa </w:t>
            </w:r>
            <w:proofErr w:type="gramStart"/>
            <w:r w:rsidRPr="003F5A39">
              <w:rPr>
                <w:rFonts w:ascii="Arial" w:hAnsi="Arial" w:cs="Arial"/>
                <w:sz w:val="20"/>
              </w:rPr>
              <w:t>Rotacão  nº</w:t>
            </w:r>
            <w:proofErr w:type="gramEnd"/>
            <w:r w:rsidRPr="003F5A39">
              <w:rPr>
                <w:rFonts w:ascii="Arial" w:hAnsi="Arial" w:cs="Arial"/>
                <w:sz w:val="20"/>
              </w:rPr>
              <w:t xml:space="preserve"> 06: Brocas De Baixa Rotacão  nº 06</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Unidade</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200,00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51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0076</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 xml:space="preserve">Brocas De Baixa </w:t>
            </w:r>
            <w:proofErr w:type="gramStart"/>
            <w:r w:rsidRPr="003F5A39">
              <w:rPr>
                <w:rFonts w:ascii="Arial" w:hAnsi="Arial" w:cs="Arial"/>
                <w:sz w:val="20"/>
              </w:rPr>
              <w:t>Rotacão  nº</w:t>
            </w:r>
            <w:proofErr w:type="gramEnd"/>
            <w:r w:rsidRPr="003F5A39">
              <w:rPr>
                <w:rFonts w:ascii="Arial" w:hAnsi="Arial" w:cs="Arial"/>
                <w:sz w:val="20"/>
              </w:rPr>
              <w:t xml:space="preserve"> 08: Brocas De Baixa Rotacão  nº 08</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Unidade</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80,00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255"/>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0077</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Broca Zeckia Longa: Broca Zeckia Longa</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Unidade</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100,00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51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0078</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Broqueiro Peq. em Aluminio Anodizado: Broqueiro Peq. em Aluminio Anodizado Autoclavável c/ 15 furos</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Unidade</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25,00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765"/>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0079</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Brunidor nº 29: Brunidor nº 29 em aço inoxidável, preferencialmente à base de AISI 440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Unidade</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20,00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765"/>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0080</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 xml:space="preserve">Cabo de bisturi nº </w:t>
            </w:r>
            <w:proofErr w:type="gramStart"/>
            <w:r w:rsidRPr="003F5A39">
              <w:rPr>
                <w:rFonts w:ascii="Arial" w:hAnsi="Arial" w:cs="Arial"/>
                <w:sz w:val="20"/>
              </w:rPr>
              <w:t>3,aço</w:t>
            </w:r>
            <w:proofErr w:type="gramEnd"/>
            <w:r w:rsidRPr="003F5A39">
              <w:rPr>
                <w:rFonts w:ascii="Arial" w:hAnsi="Arial" w:cs="Arial"/>
                <w:sz w:val="20"/>
              </w:rPr>
              <w:t xml:space="preserve"> inox: Cabo de bisturi nº 3,aço inox</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Unidade</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20,00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765"/>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0081</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Cabo p/ Espelho Clínico: Cabo p/ Espelho Clínico uso odontologico em aço inox de numero 25, devera estar de acordo com as normas do M.S</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Unidade</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50,00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51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0082</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 xml:space="preserve">Calçador Cley Dent </w:t>
            </w:r>
            <w:proofErr w:type="gramStart"/>
            <w:r w:rsidRPr="003F5A39">
              <w:rPr>
                <w:rFonts w:ascii="Arial" w:hAnsi="Arial" w:cs="Arial"/>
                <w:sz w:val="20"/>
              </w:rPr>
              <w:t>nº  21</w:t>
            </w:r>
            <w:proofErr w:type="gramEnd"/>
            <w:r w:rsidRPr="003F5A39">
              <w:rPr>
                <w:rFonts w:ascii="Arial" w:hAnsi="Arial" w:cs="Arial"/>
                <w:sz w:val="20"/>
              </w:rPr>
              <w:t>: Calçador Cley Dent nº  21 - Fabricado em aço Inoxidavel AISI - 420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Unidade</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20,00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765"/>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0083</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Canula para irrigar: Cânula para irrigação; Conjugado com 1 cânula e 3 agulhas sem bisel ns diâmentros 2,0mm, 1,5mm e 1,0mm.</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Unidade</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10,00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204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0084</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 xml:space="preserve">Cápsula de </w:t>
            </w:r>
            <w:proofErr w:type="gramStart"/>
            <w:r w:rsidRPr="003F5A39">
              <w:rPr>
                <w:rFonts w:ascii="Arial" w:hAnsi="Arial" w:cs="Arial"/>
                <w:sz w:val="20"/>
              </w:rPr>
              <w:t>amálgama::</w:t>
            </w:r>
            <w:proofErr w:type="gramEnd"/>
            <w:r w:rsidRPr="003F5A39">
              <w:rPr>
                <w:rFonts w:ascii="Arial" w:hAnsi="Arial" w:cs="Arial"/>
                <w:sz w:val="20"/>
              </w:rPr>
              <w:t xml:space="preserve"> Cápsula de amálgama:1 porção caixa com 500:Liga de Amálgama de Alto Teor de Cobre sem presença de zinco ,</w:t>
            </w:r>
            <w:r w:rsidRPr="003F5A39">
              <w:rPr>
                <w:rFonts w:ascii="Arial" w:hAnsi="Arial" w:cs="Arial"/>
                <w:sz w:val="20"/>
              </w:rPr>
              <w:br/>
            </w:r>
            <w:r w:rsidRPr="003F5A39">
              <w:rPr>
                <w:rFonts w:ascii="Arial" w:hAnsi="Arial" w:cs="Arial"/>
                <w:sz w:val="20"/>
              </w:rPr>
              <w:br/>
              <w:t>Isento da fase Gama 2 e com alto teor de cobre;</w:t>
            </w:r>
            <w:r w:rsidRPr="003F5A39">
              <w:rPr>
                <w:rFonts w:ascii="Arial" w:hAnsi="Arial" w:cs="Arial"/>
                <w:sz w:val="20"/>
              </w:rPr>
              <w:br/>
            </w:r>
            <w:r w:rsidRPr="003F5A39">
              <w:rPr>
                <w:rFonts w:ascii="Arial" w:hAnsi="Arial" w:cs="Arial"/>
                <w:sz w:val="20"/>
              </w:rPr>
              <w:br/>
              <w:t>• Grande resistência à compressão;</w:t>
            </w:r>
            <w:r w:rsidRPr="003F5A39">
              <w:rPr>
                <w:rFonts w:ascii="Arial" w:hAnsi="Arial" w:cs="Arial"/>
                <w:sz w:val="20"/>
              </w:rPr>
              <w:br/>
            </w:r>
            <w:r w:rsidRPr="003F5A39">
              <w:rPr>
                <w:rFonts w:ascii="Arial" w:hAnsi="Arial" w:cs="Arial"/>
                <w:sz w:val="20"/>
              </w:rPr>
              <w:br/>
              <w:t>• Baixo creep, inibindo a expansão tardia;</w:t>
            </w:r>
            <w:r w:rsidRPr="003F5A39">
              <w:rPr>
                <w:rFonts w:ascii="Arial" w:hAnsi="Arial" w:cs="Arial"/>
                <w:sz w:val="20"/>
              </w:rPr>
              <w:br/>
            </w:r>
            <w:r w:rsidRPr="003F5A39">
              <w:rPr>
                <w:rFonts w:ascii="Arial" w:hAnsi="Arial" w:cs="Arial"/>
                <w:sz w:val="20"/>
              </w:rPr>
              <w:br/>
              <w:t>• Estabilidade dimensional;</w:t>
            </w:r>
            <w:r w:rsidRPr="003F5A39">
              <w:rPr>
                <w:rFonts w:ascii="Arial" w:hAnsi="Arial" w:cs="Arial"/>
                <w:sz w:val="20"/>
              </w:rPr>
              <w:br/>
            </w:r>
            <w:r w:rsidRPr="003F5A39">
              <w:rPr>
                <w:rFonts w:ascii="Arial" w:hAnsi="Arial" w:cs="Arial"/>
                <w:sz w:val="20"/>
              </w:rPr>
              <w:br/>
              <w:t>• Integridade marginal comprovada ao longo de 15</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Caixa</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40,00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2295"/>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0085</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 xml:space="preserve">Cápsula de amálgama: 2: Cápsula de amálgama: 2 porções caixa com 500:Liga de Amálgama de Alto Teor de Cobre sem presença de </w:t>
            </w:r>
            <w:proofErr w:type="gramStart"/>
            <w:r w:rsidRPr="003F5A39">
              <w:rPr>
                <w:rFonts w:ascii="Arial" w:hAnsi="Arial" w:cs="Arial"/>
                <w:sz w:val="20"/>
              </w:rPr>
              <w:t>zinco ,</w:t>
            </w:r>
            <w:r w:rsidRPr="003F5A39">
              <w:rPr>
                <w:rFonts w:ascii="Arial" w:hAnsi="Arial" w:cs="Arial"/>
                <w:sz w:val="20"/>
              </w:rPr>
              <w:br/>
            </w:r>
            <w:r w:rsidRPr="003F5A39">
              <w:rPr>
                <w:rFonts w:ascii="Arial" w:hAnsi="Arial" w:cs="Arial"/>
                <w:sz w:val="20"/>
              </w:rPr>
              <w:br/>
              <w:t>Isento</w:t>
            </w:r>
            <w:proofErr w:type="gramEnd"/>
            <w:r w:rsidRPr="003F5A39">
              <w:rPr>
                <w:rFonts w:ascii="Arial" w:hAnsi="Arial" w:cs="Arial"/>
                <w:sz w:val="20"/>
              </w:rPr>
              <w:t xml:space="preserve"> da fase Gama 2 e com alto teor de cobre;</w:t>
            </w:r>
            <w:r w:rsidRPr="003F5A39">
              <w:rPr>
                <w:rFonts w:ascii="Arial" w:hAnsi="Arial" w:cs="Arial"/>
                <w:sz w:val="20"/>
              </w:rPr>
              <w:br/>
            </w:r>
            <w:r w:rsidRPr="003F5A39">
              <w:rPr>
                <w:rFonts w:ascii="Arial" w:hAnsi="Arial" w:cs="Arial"/>
                <w:sz w:val="20"/>
              </w:rPr>
              <w:br/>
              <w:t>• Grande resistência à compressão;</w:t>
            </w:r>
            <w:r w:rsidRPr="003F5A39">
              <w:rPr>
                <w:rFonts w:ascii="Arial" w:hAnsi="Arial" w:cs="Arial"/>
                <w:sz w:val="20"/>
              </w:rPr>
              <w:br/>
            </w:r>
            <w:r w:rsidRPr="003F5A39">
              <w:rPr>
                <w:rFonts w:ascii="Arial" w:hAnsi="Arial" w:cs="Arial"/>
                <w:sz w:val="20"/>
              </w:rPr>
              <w:br/>
              <w:t>• Baixo creep, inibindo a expansão tardia;</w:t>
            </w:r>
            <w:r w:rsidRPr="003F5A39">
              <w:rPr>
                <w:rFonts w:ascii="Arial" w:hAnsi="Arial" w:cs="Arial"/>
                <w:sz w:val="20"/>
              </w:rPr>
              <w:br/>
            </w:r>
            <w:r w:rsidRPr="003F5A39">
              <w:rPr>
                <w:rFonts w:ascii="Arial" w:hAnsi="Arial" w:cs="Arial"/>
                <w:sz w:val="20"/>
              </w:rPr>
              <w:br/>
            </w:r>
            <w:r w:rsidRPr="003F5A39">
              <w:rPr>
                <w:rFonts w:ascii="Arial" w:hAnsi="Arial" w:cs="Arial"/>
                <w:sz w:val="20"/>
              </w:rPr>
              <w:lastRenderedPageBreak/>
              <w:t>• Estabilidade dimensional;</w:t>
            </w:r>
            <w:r w:rsidRPr="003F5A39">
              <w:rPr>
                <w:rFonts w:ascii="Arial" w:hAnsi="Arial" w:cs="Arial"/>
                <w:sz w:val="20"/>
              </w:rPr>
              <w:br/>
            </w:r>
            <w:r w:rsidRPr="003F5A39">
              <w:rPr>
                <w:rFonts w:ascii="Arial" w:hAnsi="Arial" w:cs="Arial"/>
                <w:sz w:val="20"/>
              </w:rPr>
              <w:br/>
              <w:t>• Integridade marginal comprovada ao longo de 15 anos de uso.</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lastRenderedPageBreak/>
              <w:t>Caixa</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20,00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765"/>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lastRenderedPageBreak/>
              <w:t>0086</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 xml:space="preserve">Cavitine - 15ml: Cavitine - 15ml: Verniz de secagem rápida, para forro de cavidades e proteção das restaurações </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Vidro</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50,00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51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0087</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Cera 7 p/ Conferência de Mordida c/ 225g: Cera 7 p/ Conferência de Mordida c/ 225g</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Caixa</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12,00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1275"/>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0088</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Cimento de Hidróxido de Calcio Radiopaco: Cimento de Hidróxido de Calcio Radiopaco (Hidro C). Kit Básico; Embalagem com 13g de base + 11g de catalisador + 1 bloco de mistura.</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 xml:space="preserve"> Kit</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150,00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1275"/>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0089</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 xml:space="preserve">Cimento Endodontico Sealer 26(Pó e liquído): * Cimento endodôntico contendo hidróxido de </w:t>
            </w:r>
            <w:proofErr w:type="gramStart"/>
            <w:r w:rsidRPr="003F5A39">
              <w:rPr>
                <w:rFonts w:ascii="Arial" w:hAnsi="Arial" w:cs="Arial"/>
                <w:sz w:val="20"/>
              </w:rPr>
              <w:t>cálcio;</w:t>
            </w:r>
            <w:r w:rsidRPr="003F5A39">
              <w:rPr>
                <w:rFonts w:ascii="Arial" w:hAnsi="Arial" w:cs="Arial"/>
                <w:sz w:val="20"/>
              </w:rPr>
              <w:br/>
              <w:t>*</w:t>
            </w:r>
            <w:proofErr w:type="gramEnd"/>
            <w:r w:rsidRPr="003F5A39">
              <w:rPr>
                <w:rFonts w:ascii="Arial" w:hAnsi="Arial" w:cs="Arial"/>
                <w:sz w:val="20"/>
              </w:rPr>
              <w:t xml:space="preserve"> Obtura perfeitamente mesmo os casos mais difíceis, estimulando a formação de tecidos de reparação na região periapical.</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Frasco</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20,00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153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0090</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Cloridrato de prilocaína 30 mg/mL + Felipressina (</w:t>
            </w:r>
            <w:proofErr w:type="gramStart"/>
            <w:r w:rsidRPr="003F5A39">
              <w:rPr>
                <w:rFonts w:ascii="Arial" w:hAnsi="Arial" w:cs="Arial"/>
                <w:sz w:val="20"/>
              </w:rPr>
              <w:t>octapressin)  0</w:t>
            </w:r>
            <w:proofErr w:type="gramEnd"/>
            <w:r w:rsidRPr="003F5A39">
              <w:rPr>
                <w:rFonts w:ascii="Arial" w:hAnsi="Arial" w:cs="Arial"/>
                <w:sz w:val="20"/>
              </w:rPr>
              <w:t>,03 UI/mL - Caixa: Cloridrato de prilocaína 30 mg/mL + Felipressina (octapressin)  0,03 UI/mLsolução injetável para uso adulto e pediátrico - Tubete com 1,8 ml.</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Caixa</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200,00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765"/>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0091</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Colgadura periapical unitária: Colgadura periapical unitária; Indicado para prender e/ ou pendurar filmes radiográficos; Validade indeterminada.</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Unidade</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20,00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102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0092</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 xml:space="preserve">Colher de Dentina nº 5 em inox: Colher de Dentina Nº 5 </w:t>
            </w:r>
            <w:proofErr w:type="gramStart"/>
            <w:r w:rsidRPr="003F5A39">
              <w:rPr>
                <w:rFonts w:ascii="Arial" w:hAnsi="Arial" w:cs="Arial"/>
                <w:sz w:val="20"/>
              </w:rPr>
              <w:t>em  inox</w:t>
            </w:r>
            <w:proofErr w:type="gramEnd"/>
            <w:r w:rsidRPr="003F5A39">
              <w:rPr>
                <w:rFonts w:ascii="Arial" w:hAnsi="Arial" w:cs="Arial"/>
                <w:sz w:val="20"/>
              </w:rPr>
              <w:t>; Emabalgem com uma unidade; Utilizado na limpeza da câmara pulpar e na remoçaõ de dentina cariada</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Unidade</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50,00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765"/>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0093</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spacing w:after="240"/>
              <w:jc w:val="both"/>
              <w:rPr>
                <w:rFonts w:ascii="Arial" w:hAnsi="Arial" w:cs="Arial"/>
                <w:sz w:val="20"/>
              </w:rPr>
            </w:pPr>
            <w:r w:rsidRPr="003F5A39">
              <w:rPr>
                <w:rFonts w:ascii="Arial" w:hAnsi="Arial" w:cs="Arial"/>
                <w:sz w:val="20"/>
              </w:rPr>
              <w:t>Compasso de Willis: Fabricado aço Inox</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Unid</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2,00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765"/>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0094</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 xml:space="preserve">Compressa de Gaze 7,5x7,5: Compressas de Gaze, 7,5 X 7,5 Cm, 13 Fios/cm2, 8 </w:t>
            </w:r>
            <w:proofErr w:type="gramStart"/>
            <w:r w:rsidRPr="003F5A39">
              <w:rPr>
                <w:rFonts w:ascii="Arial" w:hAnsi="Arial" w:cs="Arial"/>
                <w:sz w:val="20"/>
              </w:rPr>
              <w:t>Dobras ,</w:t>
            </w:r>
            <w:proofErr w:type="gramEnd"/>
            <w:r w:rsidRPr="003F5A39">
              <w:rPr>
                <w:rFonts w:ascii="Arial" w:hAnsi="Arial" w:cs="Arial"/>
                <w:sz w:val="20"/>
              </w:rPr>
              <w:t xml:space="preserve"> pacote com 500 unidades, não estéril</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Pacote</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200,00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102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0095</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Condensador Lateral de Guta Percha 20 e 25 121720: Condensador Lateral de Guta Percha 20 e 25; Instrumento em aço inoxidavel; Embalagem com 4 unidades</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 xml:space="preserve"> Unidade</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5,00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102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0096</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Condensador MAX-PANDEN Nº 50: Condensador MAX-PANDEN Nº 50; instrumento em aço inoxidavel; Embalagem com 4 unidades</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Unidade</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5,00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102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lastRenderedPageBreak/>
              <w:t>0097</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Condensador Rollembak Nº 1: Condensador Rollembak Nº 1; 16 cm. Embalagem com 1 unidade. Produzido em aço inxodavel</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Unidade</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5,00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51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0098</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Condutor de calor: Condutor de calor; Contém 1 unidade, em aço inoxidavel</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Unidade</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5,00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51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0099</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Cone De Guta Percha FM e MF   ODUS: Cone De Guta Percha FM e MF   ODUS</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Caixa</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50,00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51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0100</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Cone de Guta Percha M: Cone de Guta Percha uso odontologico M ODUS</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Caixa</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45,00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255"/>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0101</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Cone De Guta Perrcha FF: Cone De Guta Perrcha FF</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Caixa</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20,00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765"/>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0102</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Cone de Papel Absorvente Nº30 Cx c/180Un: Cone de Papel Absorvente Nº30 Caixa</w:t>
            </w:r>
            <w:r w:rsidRPr="003F5A39">
              <w:rPr>
                <w:rFonts w:ascii="Arial" w:hAnsi="Arial" w:cs="Arial"/>
                <w:sz w:val="20"/>
              </w:rPr>
              <w:br/>
              <w:t xml:space="preserve"> c/180Un</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Caixa</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35,00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765"/>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0103</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Cone de Papel Absorvente Nº35 Cx c/180Un: Cone de Papel Absorvente Nº35 Caixa c/180Un</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Caixa</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30,00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255"/>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0104</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lang w:val="en-US"/>
              </w:rPr>
            </w:pPr>
            <w:r w:rsidRPr="003F5A39">
              <w:rPr>
                <w:rFonts w:ascii="Arial" w:hAnsi="Arial" w:cs="Arial"/>
                <w:sz w:val="20"/>
                <w:lang w:val="en-US"/>
              </w:rPr>
              <w:t>Cone Fine medium: Cone Fine medium</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Caixa</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30,00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306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0105</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Creme Dental Adulto C/ Flúor (90Gr.): Creme Dental com Flúor contendo 1500 ppm de flúor disponível, estável e reativo, apresentar ph de 6 a 11, fluidez tal que não escorra para fora da embalagem e não sofra endurecimento ou ressecamento na ponta do tubo. Embalados em tubos ou bisnagas plásticas com 90 gramas, providos de tampa também plástica que permita o controle de escape do produto e com vedação perfeita, trazendo externamente os dados de identificação, procedência número de lote, validade, número de registro no Ministério da Saúde e selo da Associação Brasileira de odontologia – ABO</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Unidade</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10.000,00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2805"/>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0106</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 xml:space="preserve">Creme Dental </w:t>
            </w:r>
            <w:proofErr w:type="gramStart"/>
            <w:r w:rsidRPr="003F5A39">
              <w:rPr>
                <w:rFonts w:ascii="Arial" w:hAnsi="Arial" w:cs="Arial"/>
                <w:sz w:val="20"/>
              </w:rPr>
              <w:t>Infântil  S</w:t>
            </w:r>
            <w:proofErr w:type="gramEnd"/>
            <w:r w:rsidRPr="003F5A39">
              <w:rPr>
                <w:rFonts w:ascii="Arial" w:hAnsi="Arial" w:cs="Arial"/>
                <w:sz w:val="20"/>
              </w:rPr>
              <w:t>/ Fluor (50Gr): Creme Dental sem Flúor : Creme Dental sem Flúor apresentar  fluidez tal que não escorra para fora da embalagem e não sofra endurecimento ou ressecamento na ponta do tubo. Embalados em tubos ou bisnagas plásticas com 50 gramas, providos de tampa também plástica que permita o controle de escape do produto e com vedação perfeita, trazendo externamente os dados de identificação, procedência número de lote, validade, número de registro no Ministério da Saúde e selo da Associação Brasileira de odontologia – ABO</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Tubo</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5.000,00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51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0107</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Cunhas de Madeira Coloridas: Cunhas de Madeira para uso odontologico coloridos</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Caixa</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25,00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102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0108</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Curetas de Gracey 11-12: Curetas de Gracey 11-12; 16 cm, produzida em aço inoxidavel, autoclavavel, contem 1 unidade.</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Unidade</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25,00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765"/>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lastRenderedPageBreak/>
              <w:t>0109</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Curetas de Gracey 1-2: curetas Gracey 1-2, 16 cm, produzido em aço inoxidavel, autoclavével, contem 1 unidade</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Unidade</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25,00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765"/>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0110</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 xml:space="preserve">Curetas de Gracey 5/6: Curetas de Gracey 5/6; Produzido em aço </w:t>
            </w:r>
            <w:proofErr w:type="gramStart"/>
            <w:r w:rsidRPr="003F5A39">
              <w:rPr>
                <w:rFonts w:ascii="Arial" w:hAnsi="Arial" w:cs="Arial"/>
                <w:sz w:val="20"/>
              </w:rPr>
              <w:t>inoxidavel ,</w:t>
            </w:r>
            <w:proofErr w:type="gramEnd"/>
            <w:r w:rsidRPr="003F5A39">
              <w:rPr>
                <w:rFonts w:ascii="Arial" w:hAnsi="Arial" w:cs="Arial"/>
                <w:sz w:val="20"/>
              </w:rPr>
              <w:t xml:space="preserve"> autoclavavel, cobntem 1 unidade.</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Unidade</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25,00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765"/>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0111</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Digluconato de Clorexidine 0,12% c/500ml: Dicluconato de Clorexidine 0,12% c/500ml</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 xml:space="preserve"> Unidade</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50,00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765"/>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0112</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Digluconato de Clorexidine 0,2% c/ 100ml: Dicluconato de Clorexidine 0,2% c/ 100ml</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 xml:space="preserve"> Unidade</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25,00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51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0113</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Disco de Lixa p/ Acab. Resina: Disco de Lixa p/ Acab. Resina caixa com 50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 xml:space="preserve"> Caixa</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50,00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255"/>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0114</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Edta: EDTA Trissódico frasco c/ 20 ml</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Frasco</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30,00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153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0115</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 xml:space="preserve">Escova de Dente Adulto: Escova de </w:t>
            </w:r>
            <w:proofErr w:type="gramStart"/>
            <w:r w:rsidRPr="003F5A39">
              <w:rPr>
                <w:rFonts w:ascii="Arial" w:hAnsi="Arial" w:cs="Arial"/>
                <w:sz w:val="20"/>
              </w:rPr>
              <w:t>Dente  Adulto</w:t>
            </w:r>
            <w:proofErr w:type="gramEnd"/>
            <w:r w:rsidRPr="003F5A39">
              <w:rPr>
                <w:rFonts w:ascii="Arial" w:hAnsi="Arial" w:cs="Arial"/>
                <w:sz w:val="20"/>
              </w:rPr>
              <w:t xml:space="preserve"> com cerdas de nylon macias, com 3 a 4 fileiras de tufos, contendo de 28 a 32 tufos, aparadas uniformimente e arrendondadas, cabo reto, medindo de 15 a 17 Cm anatomica com empunhadura, embalagem em saquinho plástico.</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Unidade</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40.000,00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3825"/>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0116</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Escova de Dente Infantil Macia: Escova Dental Infantil com formato anatômico, confeccionada em material atoxico, com cabo em polipropileno, medindo entre 1,0 e 1,3 cm de largura e 9,0 a 14,5 cm de comprimento. Cerdas macias em nylon na cor natural, medindo 0,14 a 0,25 mm de diâmetro, dispostas em três fileiras, retas, com pontas arredondadas, corte uniforme e 1,00 a 1,3 cm de altura, contendo no mínimo 60 cerdas por tufo. A área de inserção das cerdas deverá medir de 2,2 a 2,5 cm de comprimento, com aproximadamente 8 mm de largura com cantos arredondados e conter 27 a 30 tufos. Embalada individualmente conforme praxe do fabricante trazendo os dados de identificação, procedência e apresentar selo de aprovação da Associação Brasileira de Odontologia (A.B.O).</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Unidade</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40.000,00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765"/>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0117</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Escova de Robson c/ Cerda Plana: Escova de Robson c/ Cerda Plana</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Unidade</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1.000,00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51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0118</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Escova Para Lavar Instrumental: Escova Para Lavar Instrumental</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Unidade</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30,00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255"/>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0119</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Esculpidor Lecron: Esculpidor Lecron</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Unid</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6,00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1275"/>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0120</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spacing w:after="240"/>
              <w:jc w:val="both"/>
              <w:rPr>
                <w:rFonts w:ascii="Arial" w:hAnsi="Arial" w:cs="Arial"/>
                <w:sz w:val="20"/>
              </w:rPr>
            </w:pPr>
            <w:r w:rsidRPr="003F5A39">
              <w:rPr>
                <w:rFonts w:ascii="Arial" w:hAnsi="Arial" w:cs="Arial"/>
                <w:sz w:val="20"/>
              </w:rPr>
              <w:t>Espaçador Digital 1ª Serie de 25mm: Espaçador Digital 1ª Serie de 25mm; instrumento de aço inox; embalagem com 4 unidades</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Caixa</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10,00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51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0121</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Espátula 36, produzido em aço inoxidavel: Espátula, produzido em aço inoxidavel. Código SS, white: n°36</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Unid</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12,00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765"/>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lastRenderedPageBreak/>
              <w:t>0122</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Espatula 7: Espatula 7; Fabricado em aço inix; autoclavavel; embalagem com 1 unidade</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Unidade</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20,00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51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0123</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Espátula de inserção resina: Espátula de inserção para resina</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Unid</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50,00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102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0124</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Espatula Dupla p/ Manipulação: Espatula p/ Manipulação; material em aço inox, autoclavável, embalagem com 1 unidade</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Unidade</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50,00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765"/>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0125</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Espelho Clinico Autoclavável: Espelho Clinico Autoclavável; espelho clinico plano, aço inoxidavel A151420 - autoclavavel 1º quualidade.</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Unidade</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300,00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765"/>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0126</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Espelho comum 20 x 10 com moldura plástica em formato de dente: Espelho comum 20 x 10 com moldura plástica em formato de dente</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Unid</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30,00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51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0127</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Eugenol 20ml: Eugenol é um fenol obtido atráves do oleo de cravo. Amarelo claro; Aroma de Cravo</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Vidro</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30,00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765"/>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0128</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Filme para radiografia (Raios X) periapical adulto c 150: Filme para radiografia (Raios X) periapical adulto c 150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Caixa</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12,00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51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0129</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Filtros para mangueira de sugador: Filtros para mangueira de sugador</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 xml:space="preserve"> Unidade</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30,00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51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0130</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Fio agulhado: Fio agulhado NM-12 Med uture-Nylon Poliamida 100%-sint. não absorvível 3/0 cx c/ 50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Caixa</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100,00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255"/>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0131</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Fio Dental c/ 25mts cada: Fio Dental c/ 25mts cada.</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Unidade</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3.000,00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51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0132</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Fixador de Radiografias - Fr 475ml: Fixador de Radiografias - Fr 475ml, uso odontologico</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Frasco</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40,00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765"/>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0133</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Fluoreto de Sódio: Fluoreto de Sódio (Sachês), embalagem com 20 unidade de 0,5ml</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Unidade</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50,00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765"/>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0134</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 xml:space="preserve">Fluor Gel Neutro p/ Aplic. Topica 200ml: Flúor Gel neutro para aplicação tópica </w:t>
            </w:r>
            <w:proofErr w:type="gramStart"/>
            <w:r w:rsidRPr="003F5A39">
              <w:rPr>
                <w:rFonts w:ascii="Arial" w:hAnsi="Arial" w:cs="Arial"/>
                <w:sz w:val="20"/>
              </w:rPr>
              <w:t>( freasco</w:t>
            </w:r>
            <w:proofErr w:type="gramEnd"/>
            <w:r w:rsidRPr="003F5A39">
              <w:rPr>
                <w:rFonts w:ascii="Arial" w:hAnsi="Arial" w:cs="Arial"/>
                <w:sz w:val="20"/>
              </w:rPr>
              <w:t xml:space="preserve"> com 200 ml)</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Frasco</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150,00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51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0135</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Fórceps adulto n°17: Fórceps adulto n°17</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Unid</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12,00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255"/>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0136</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Fórceps adulto nº 101: Fórceps adulto nº 101</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Unidade</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12,00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255"/>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0137</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Fórceps adulto nº 150: Fórceps adulto nº 150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Unidade</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12,00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255"/>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0138</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Fórceps adulto nº 151: Fórceps adulto nº 151</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Unidade</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12,00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255"/>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0139</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Fórceps adulto nº 16: Fórceps adulto nº 16</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Unidade</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12,00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255"/>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0140</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Fórceps adulto nº 18L: Fórceps adulto nº 18L</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Unidade</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20,00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255"/>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0141</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Fórceps adulto nº 18R: Fórceps adulto nº 18R</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Unidade</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20,00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51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0142</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Fórceps adulto nº 65: Fórceps adulto nº 65</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Unidade</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12,00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255"/>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0143</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Fórceps adulto nº 69: Fórceps adulto nº 69</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Unidade</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12,00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51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lastRenderedPageBreak/>
              <w:t>0144</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 xml:space="preserve">Fórceps </w:t>
            </w:r>
            <w:proofErr w:type="gramStart"/>
            <w:r w:rsidRPr="003F5A39">
              <w:rPr>
                <w:rFonts w:ascii="Arial" w:hAnsi="Arial" w:cs="Arial"/>
                <w:sz w:val="20"/>
              </w:rPr>
              <w:t>infantil  151</w:t>
            </w:r>
            <w:proofErr w:type="gramEnd"/>
            <w:r w:rsidRPr="003F5A39">
              <w:rPr>
                <w:rFonts w:ascii="Arial" w:hAnsi="Arial" w:cs="Arial"/>
                <w:sz w:val="20"/>
              </w:rPr>
              <w:t>: Fórceps infantil  151</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 xml:space="preserve"> Unidade</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12,00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255"/>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0145</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Fórceps in fantil nº 16: Fórceps in fantil nº 16</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Unidade</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12,00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51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0146</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Fórceps infantil nº 17: Fórceps infantil nº 17</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Unidade</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20,00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255"/>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0147</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 xml:space="preserve">Fórceps </w:t>
            </w:r>
            <w:proofErr w:type="gramStart"/>
            <w:r w:rsidRPr="003F5A39">
              <w:rPr>
                <w:rFonts w:ascii="Arial" w:hAnsi="Arial" w:cs="Arial"/>
                <w:sz w:val="20"/>
              </w:rPr>
              <w:t>Infantil  nº</w:t>
            </w:r>
            <w:proofErr w:type="gramEnd"/>
            <w:r w:rsidRPr="003F5A39">
              <w:rPr>
                <w:rFonts w:ascii="Arial" w:hAnsi="Arial" w:cs="Arial"/>
                <w:sz w:val="20"/>
              </w:rPr>
              <w:t xml:space="preserve"> 18 R: Fórceps Infantil nº 18 R</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Unidade</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12,00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51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0148</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Fórceps infantil nº 65: Fórceps infantil nº 65</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Unidade</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12,00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255"/>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0149</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Fórceps infantil nº69: Fórceps infantil nº69</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Unid</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12,00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255"/>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0150</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Formocresol - 10ml: Formocresol - 10ml</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Vidro</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12,00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51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0151</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Frascos de Vidro Tipo Dappen: Frascos de Vidro Tipo Dappen</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 xml:space="preserve"> Unidade</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50,00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51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0152</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Fresa Maxicut: Fresa Maxicut</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Unidade</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7,00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765"/>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0153</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Gesso Comum p/ Moldagem: Gesso comum para moldagem - Pacote</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Unidade</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50,00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51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0154</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Gesso pedra para modelagem: Gesso pedra para modelagem</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Pacote</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50,00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765"/>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0155</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proofErr w:type="gramStart"/>
            <w:r w:rsidRPr="003F5A39">
              <w:rPr>
                <w:rFonts w:ascii="Arial" w:hAnsi="Arial" w:cs="Arial"/>
                <w:sz w:val="20"/>
              </w:rPr>
              <w:t>Grampos  P</w:t>
            </w:r>
            <w:proofErr w:type="gramEnd"/>
            <w:r w:rsidRPr="003F5A39">
              <w:rPr>
                <w:rFonts w:ascii="Arial" w:hAnsi="Arial" w:cs="Arial"/>
                <w:sz w:val="20"/>
              </w:rPr>
              <w:t>/ Isolamento Absoluto nº 205: Grampos  P/ Isolamento Absoluto nº 205</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Unid</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10,00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51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0156</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proofErr w:type="gramStart"/>
            <w:r w:rsidRPr="003F5A39">
              <w:rPr>
                <w:rFonts w:ascii="Arial" w:hAnsi="Arial" w:cs="Arial"/>
                <w:sz w:val="20"/>
              </w:rPr>
              <w:t>Grampos  P</w:t>
            </w:r>
            <w:proofErr w:type="gramEnd"/>
            <w:r w:rsidRPr="003F5A39">
              <w:rPr>
                <w:rFonts w:ascii="Arial" w:hAnsi="Arial" w:cs="Arial"/>
                <w:sz w:val="20"/>
              </w:rPr>
              <w:t>/ Isolamento Absoluto nº 206: Grampos  P/ Isolamento Absoluto nº 206</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Unidade</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10,00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51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0157</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proofErr w:type="gramStart"/>
            <w:r w:rsidRPr="003F5A39">
              <w:rPr>
                <w:rFonts w:ascii="Arial" w:hAnsi="Arial" w:cs="Arial"/>
                <w:sz w:val="20"/>
              </w:rPr>
              <w:t>Grampos  P</w:t>
            </w:r>
            <w:proofErr w:type="gramEnd"/>
            <w:r w:rsidRPr="003F5A39">
              <w:rPr>
                <w:rFonts w:ascii="Arial" w:hAnsi="Arial" w:cs="Arial"/>
                <w:sz w:val="20"/>
              </w:rPr>
              <w:t>/ Isolamento Absoluto nº 208: Grampos  P/ Isolamento Absoluto nº 208</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Unidade</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10,00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51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0158</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proofErr w:type="gramStart"/>
            <w:r w:rsidRPr="003F5A39">
              <w:rPr>
                <w:rFonts w:ascii="Arial" w:hAnsi="Arial" w:cs="Arial"/>
                <w:sz w:val="20"/>
              </w:rPr>
              <w:t>Grampos  P</w:t>
            </w:r>
            <w:proofErr w:type="gramEnd"/>
            <w:r w:rsidRPr="003F5A39">
              <w:rPr>
                <w:rFonts w:ascii="Arial" w:hAnsi="Arial" w:cs="Arial"/>
                <w:sz w:val="20"/>
              </w:rPr>
              <w:t>/ Isolamento Absoluto nº 209: Grampos  P/ Isolamento Absoluto nº 209</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Unid</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10,00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51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0159</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proofErr w:type="gramStart"/>
            <w:r w:rsidRPr="003F5A39">
              <w:rPr>
                <w:rFonts w:ascii="Arial" w:hAnsi="Arial" w:cs="Arial"/>
                <w:sz w:val="20"/>
              </w:rPr>
              <w:t>Grampos  P</w:t>
            </w:r>
            <w:proofErr w:type="gramEnd"/>
            <w:r w:rsidRPr="003F5A39">
              <w:rPr>
                <w:rFonts w:ascii="Arial" w:hAnsi="Arial" w:cs="Arial"/>
                <w:sz w:val="20"/>
              </w:rPr>
              <w:t>/ Isolamento Absoluto nº 212: Grampos  P/ Isolamento Absoluto nº 212</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Unid</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10,00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765"/>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0160</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Grampos P/ Isolamnento Absoluto nº 201: Grampos P/ Isolamnento Absoluto nº 201</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Unid</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10,00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51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0161</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Grampos P/ Isolamnento Absoluto nº 203: Grampos P/ Isolamnento Absoluto nº 203</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Unid</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10,00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51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0162</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Grampos P/ Isolamnento Absoluto nº 211: Grampos P/ Isolamnento Absoluto nº 211</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Unidade</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10,00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51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0163</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Grampos P/ Isolamnento Absoluto nº 26: Grampos P/ Isolamnento Absoluto nº 26</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Unidade</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10,00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51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0164</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Hemostop Esponja: Hemostop Esponja uso odontologico - caixa com 40 unidades</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 xml:space="preserve"> Caixa</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240,00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255"/>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0165</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Hemostop(líquido): Hemostop(líquido)</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Unidade</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100,00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51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0166</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Hidróxido de Cálcio Pró-Análise - 10G: Hidróxido de Cálcio Pró-Análise - (VIdro com 10G)</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Vidro</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100,00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51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0167</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Hipoclorito de Sódio A 1% - Fr c/ 1000ml: Hipoclorito de Sódio A 1% - Fr c/ 1000ml</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Frasco</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25,00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765"/>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lastRenderedPageBreak/>
              <w:t>0168</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Hipoclorito De Sódio A 2,5% Frasco C/ 1.000Ml: Hipoclorito De Sódio A 2,5% Frasco C/ 1.000Ml</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Litro</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25,00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51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0169</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Hipoclorito De Sódio A 5% Frasco C/ 1.000Ml: Hipoclorito De Sódio A 5% Frasco C/ 1.000Ml</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 xml:space="preserve"> Litro</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25,00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255"/>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0170</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Hollemback 3S: Rollemback 3S</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Unidade</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20,00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51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0171</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Iodofórmio - 10g: Iodofórmio em pó para uso odontologico -10g</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Vidro</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10,00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51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0172</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Ionômero de Vidro Liquido 8Ml: Ionômero de Vidro Liquido 8Ml</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Vidro</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300,00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51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0173</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Ionômero de Vidro Pó: Ionômero de Vidro Pó</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Vidro</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300,00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255"/>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0174</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IRM líquido (vidro) - 15ml: IRM líquido (vidro) - 15ml</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Vidro</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200,00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51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0175</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IRM Pó (vidro) - 30g: IRM Pó (vidro) - 30g</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Unidade</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200,00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51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0176</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Jalecos Descartáveis C/ Manga (M): Jalecos Descartáveis C/ Manga (M)</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Pacote</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2.000,00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51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0177</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 xml:space="preserve">Kit Macro-escova: Kit Macro-escova </w:t>
            </w:r>
            <w:proofErr w:type="gramStart"/>
            <w:r w:rsidRPr="003F5A39">
              <w:rPr>
                <w:rFonts w:ascii="Arial" w:hAnsi="Arial" w:cs="Arial"/>
                <w:sz w:val="20"/>
              </w:rPr>
              <w:t xml:space="preserve">   (</w:t>
            </w:r>
            <w:proofErr w:type="gramEnd"/>
            <w:r w:rsidRPr="003F5A39">
              <w:rPr>
                <w:rFonts w:ascii="Arial" w:hAnsi="Arial" w:cs="Arial"/>
                <w:sz w:val="20"/>
              </w:rPr>
              <w:t>para palestras)</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 xml:space="preserve"> Kit</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40,00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51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0178</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Kit Macro-modelos: Kit Macro-modelos (para palestras)</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 xml:space="preserve"> Kit</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40,00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765"/>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0179</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proofErr w:type="gramStart"/>
            <w:r w:rsidRPr="003F5A39">
              <w:rPr>
                <w:rFonts w:ascii="Arial" w:hAnsi="Arial" w:cs="Arial"/>
                <w:sz w:val="20"/>
              </w:rPr>
              <w:t>kit</w:t>
            </w:r>
            <w:proofErr w:type="gramEnd"/>
            <w:r w:rsidRPr="003F5A39">
              <w:rPr>
                <w:rFonts w:ascii="Arial" w:hAnsi="Arial" w:cs="Arial"/>
                <w:sz w:val="20"/>
              </w:rPr>
              <w:t xml:space="preserve"> moldeira total para vazamento de gesso: Moldeira desdentado aluminio-kit de moldeira para vazamento de gesso, superior e inferior</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Kit</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6,00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765"/>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0180</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Lâmina Bisturi nº 11: Lâmina Bisturi nº 11 em ácido inoxidável caixa com 100 unidades.</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Caixa</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3,00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102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0181</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spacing w:after="240"/>
              <w:jc w:val="both"/>
              <w:rPr>
                <w:rFonts w:ascii="Arial" w:hAnsi="Arial" w:cs="Arial"/>
                <w:sz w:val="20"/>
              </w:rPr>
            </w:pPr>
            <w:r w:rsidRPr="003F5A39">
              <w:rPr>
                <w:rFonts w:ascii="Arial" w:hAnsi="Arial" w:cs="Arial"/>
                <w:sz w:val="20"/>
              </w:rPr>
              <w:t>Lâmina Bisturi nº 15: Lâmina Bisturi nº 15 caixa com 100 unidades.</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Caixa</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7,00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765"/>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0182</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Lâmina Bisturi nº 20: Lâmina Bisturi nº 20 em aço inoxidável caixa com 100 unidades</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Caixa</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3,00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765"/>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0183</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Lâmpada Aparelho Fotopolimerizador 12V75W: Lâmpada Aparelho Fotopolimerizador 12V75W</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 xml:space="preserve"> Unidade</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15,00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51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0184</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Lâmpada P/ Refletor 114918: Lâmpada para Refletor (usada em farol de milha) mod.12V 55W</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 xml:space="preserve"> Unidade</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30,00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765"/>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0185</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Lamparina Pequena a álcool: Lamparina Pequena a álcool</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Unidade</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2,00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765"/>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0186</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Lençol de Borracha Aromatizado Cx c/26un: Lençol de Borracha Aromatizado Cx c/26un (Pre cortado)</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Caixa</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200,00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765"/>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0187</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Lima 1ª Serie Tipo K Mailefer: Lima 1ª Serie Tipo K Mailefer</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Unidade</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50,00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765"/>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lastRenderedPageBreak/>
              <w:t>0188</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 xml:space="preserve">Lima Para Canal: Lima Para </w:t>
            </w:r>
            <w:proofErr w:type="gramStart"/>
            <w:r w:rsidRPr="003F5A39">
              <w:rPr>
                <w:rFonts w:ascii="Arial" w:hAnsi="Arial" w:cs="Arial"/>
                <w:sz w:val="20"/>
              </w:rPr>
              <w:t>Canal  25</w:t>
            </w:r>
            <w:proofErr w:type="gramEnd"/>
            <w:r w:rsidRPr="003F5A39">
              <w:rPr>
                <w:rFonts w:ascii="Arial" w:hAnsi="Arial" w:cs="Arial"/>
                <w:sz w:val="20"/>
              </w:rPr>
              <w:t xml:space="preserve"> e 31 mm 6/8/10 K Mailefer</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Unidade</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50,00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255"/>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0189</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Limas P/ osso nº12: Limas P/ osso nº12</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Unidade</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10,00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51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0190</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Limas Tipo Heostroem 1ª Serie 25mm: Limas Tipo Heostroem 1ª Serie 25mm</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Caixa</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50,00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765"/>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0191</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Limas Tipo K 2ª Serie 21mm: Limas Tipo K 2ª Serie 21mm</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Caixa</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50,00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51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0192</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Limas Tipo K 2ª Serie 25mm: Limas Tipo K 2ª Serie 25mm</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Caixa</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50,00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51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0193</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Limas Tipo K Nº15 de 21mm: Limas Tipo K Nº15 de 21mm</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Caixa</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50,00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765"/>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0194</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Limas Tipo K Nº15 de 25mm 1ª Serie 31mm: Limas Tipo K Nº15 de 25mm 1ª Serie 31mm</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Caixa</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50,00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51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0195</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Limas Tipo K Nº20 de 21mm: Limas Tipo K Nº20 de 21mm</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Caixa</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50,00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765"/>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0196</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Limas Tipo K Nº20 de 25mm: Limas Tipo K Nº20 de 25mm</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Caixa</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50,00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765"/>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0197</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Limas Tipo K Nº25 de 21mm: Limas Tipo K Nº25 de 21mm</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Caixa</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50,00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51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0198</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Limas Tipo K Nº25 de 25mm: Limas Tipo K Nº25 de 25mm</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Caixa</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50,00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765"/>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0199</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Limas Tipo K Nº30 de 21mm: Limas Tipo K Nº30 de 21mm</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Caixa</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50,00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765"/>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0200</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Limas Tipo K Nº30 de 25mm: Limas Tipo K Nº30 de 25mm</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Caixa</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50,00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51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0201</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Limas Tipo K Nº35 de 21mm: Limas Tipo K Nº35 de 21mm</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Caixa</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50,00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765"/>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0202</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Limas Tipo K Nº35 de 25mm: Limas Tipo K Nº35 de 25mm</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Caixa</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50,00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765"/>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0203</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Limas Tipo K Nº40 de 21mm: Limas Tipo K Nº40 de 21mm</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Caixa</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50,00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51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0204</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Limas Tipo K Nº40 de 25mm: Limas Tipo K Nº40 de 25mm</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Caixa</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50,00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51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0205</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Limas Tipo K Serie Especial Nº08 de 25mm: Limas Tipo K Serie Especial Nº08 de 25mm</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Caixa</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50,00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765"/>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0206</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Limas Tipo K Serie Especial Nº10 de 25mm: Limas Tipo K Serie Especial Nº10 de 25mm</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Caixa</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50,00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765"/>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0207</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Limas Tipo K Série Especial Nº6 De 25 Mm: Limas Tipo K Série Especial Nº6 De 25 Mm</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Caixa</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50,00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765"/>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lastRenderedPageBreak/>
              <w:t>0208</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Lixa p/ acabamento dental: Lixa p/ acabamento dental c/ 150 un. (para resina)</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Caixa</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80,00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102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0209</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Luva de Procedimento P: Luva para procedimento, luva de látex hipoalergênica levemente pulverizada, não estéril; produto de uso único; caixa com 100 unidades. Tamanho P.</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Caixa</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500,00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102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0210</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Luva de Procedimento XP: Luva para procedimento, luva de látex hipoalergênica levemente pulverizada, não estéril, ambidestra; produto de uso único; caixa com 100 unidades. Tamanho XP.</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Caixa</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200,00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255"/>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0211</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Luvas G: Luvas G</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Caixa</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500,00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255"/>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0212</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Luvas M: Luvas M</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Caixa</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500,00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51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0213</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Mandril Ca p/ Discos de Polimento: Mandril Ca p/ Discos de Polimento (para contra- ângulo)</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Unidade</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25,00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51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0214</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Mangueira p/ Sugador: Mangueira p/ Sugador</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 xml:space="preserve"> Metro Linear</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30,00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51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0215</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Mangueira tríplice: Mangueira tríplice</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 xml:space="preserve"> Metro Linear</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30,00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51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0216</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Mascaras Tripla Proteção c/Elastico 50un: Mascaras Tripla Proteção c/Elastico 50un</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Caixa</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500,00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2805"/>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0217</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 xml:space="preserve">Matriz de Aço 5mm: Matriz em Aço inoxidavel para uso em restaurações metálicas, medindo </w:t>
            </w:r>
            <w:proofErr w:type="gramStart"/>
            <w:r w:rsidRPr="003F5A39">
              <w:rPr>
                <w:rFonts w:ascii="Arial" w:hAnsi="Arial" w:cs="Arial"/>
                <w:sz w:val="20"/>
              </w:rPr>
              <w:t>aproximadamente  5</w:t>
            </w:r>
            <w:proofErr w:type="gramEnd"/>
            <w:r w:rsidRPr="003F5A39">
              <w:rPr>
                <w:rFonts w:ascii="Arial" w:hAnsi="Arial" w:cs="Arial"/>
                <w:sz w:val="20"/>
              </w:rPr>
              <w:t xml:space="preserve">mm de largura e 0,3 mm de espessura e 50 cm de comprimento. As tiras deverão ser lisas, isenta de rebarbas, manchas ou sinais de oxidação, com resistência compatível ao ajuste da matriz, sem se romper.Deverão ser resistentes à </w:t>
            </w:r>
            <w:proofErr w:type="gramStart"/>
            <w:r w:rsidRPr="003F5A39">
              <w:rPr>
                <w:rFonts w:ascii="Arial" w:hAnsi="Arial" w:cs="Arial"/>
                <w:sz w:val="20"/>
              </w:rPr>
              <w:t>esterilização  por</w:t>
            </w:r>
            <w:proofErr w:type="gramEnd"/>
            <w:r w:rsidRPr="003F5A39">
              <w:rPr>
                <w:rFonts w:ascii="Arial" w:hAnsi="Arial" w:cs="Arial"/>
                <w:sz w:val="20"/>
              </w:rPr>
              <w:t xml:space="preserve"> calor úmido. Embalagem individual trazendo externamente dados de identificação e proced~encia, data de validade, número do lote e número do registro no Ministério da Saúde.</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Unidade</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100,00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2805"/>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0218</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 xml:space="preserve">Matriz de Aço 7mm: Matriz em Aço inoxidavel para uso em restaurações metálicas, medindo </w:t>
            </w:r>
            <w:proofErr w:type="gramStart"/>
            <w:r w:rsidRPr="003F5A39">
              <w:rPr>
                <w:rFonts w:ascii="Arial" w:hAnsi="Arial" w:cs="Arial"/>
                <w:sz w:val="20"/>
              </w:rPr>
              <w:t>aproximadamente  7</w:t>
            </w:r>
            <w:proofErr w:type="gramEnd"/>
            <w:r w:rsidRPr="003F5A39">
              <w:rPr>
                <w:rFonts w:ascii="Arial" w:hAnsi="Arial" w:cs="Arial"/>
                <w:sz w:val="20"/>
              </w:rPr>
              <w:t xml:space="preserve">mm de largura e 0,3 mm de espessura e 50 cm de comprimento. As tiras deverão ser lisas, isenta de rebarbas, manchas ou sinais de oxidação, com resistência compatível ao ajuste da matriz, sem se romper.Deverão ser resistentes à </w:t>
            </w:r>
            <w:proofErr w:type="gramStart"/>
            <w:r w:rsidRPr="003F5A39">
              <w:rPr>
                <w:rFonts w:ascii="Arial" w:hAnsi="Arial" w:cs="Arial"/>
                <w:sz w:val="20"/>
              </w:rPr>
              <w:t>esterilização  por</w:t>
            </w:r>
            <w:proofErr w:type="gramEnd"/>
            <w:r w:rsidRPr="003F5A39">
              <w:rPr>
                <w:rFonts w:ascii="Arial" w:hAnsi="Arial" w:cs="Arial"/>
                <w:sz w:val="20"/>
              </w:rPr>
              <w:t xml:space="preserve"> calor úmido. Embalagem individual trazendo externamente dados de identificação e proced~encia, data de validade, número do lote e número do registro no Ministério da Saúde.</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Unidade</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100,00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51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0219</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Micro Brush: Micro Brush com Ponta Aplicadora Pequena, pacote com 100 Unidades</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Pacote</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400,00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4335"/>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lastRenderedPageBreak/>
              <w:t>0220</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 xml:space="preserve">Micromotor (uso odontológico): Micromotor Para uso odontológico, o qual deverá ser acoplado ao Equipo </w:t>
            </w:r>
            <w:proofErr w:type="gramStart"/>
            <w:r w:rsidRPr="003F5A39">
              <w:rPr>
                <w:rFonts w:ascii="Arial" w:hAnsi="Arial" w:cs="Arial"/>
                <w:sz w:val="20"/>
              </w:rPr>
              <w:t>Odontológico!,</w:t>
            </w:r>
            <w:proofErr w:type="gramEnd"/>
            <w:r w:rsidRPr="003F5A39">
              <w:rPr>
                <w:rFonts w:ascii="Arial" w:hAnsi="Arial" w:cs="Arial"/>
                <w:sz w:val="20"/>
              </w:rPr>
              <w:t xml:space="preserve"> e ter encaixe compatível para Contra-ângulo e Peça Reta de Mão. Cabeça fixa com encaixe universal intra.Deverá ser confeccionado em </w:t>
            </w:r>
            <w:proofErr w:type="gramStart"/>
            <w:r w:rsidRPr="003F5A39">
              <w:rPr>
                <w:rFonts w:ascii="Arial" w:hAnsi="Arial" w:cs="Arial"/>
                <w:sz w:val="20"/>
              </w:rPr>
              <w:t>aço  alpaca</w:t>
            </w:r>
            <w:proofErr w:type="gramEnd"/>
            <w:r w:rsidRPr="003F5A39">
              <w:rPr>
                <w:rFonts w:ascii="Arial" w:hAnsi="Arial" w:cs="Arial"/>
                <w:sz w:val="20"/>
              </w:rPr>
              <w:t xml:space="preserve">, o qual é altamente  resistente à esterelização em autoclave, ou outro tipo de aço, com variação de 3.000 a 20.000 rotações por minuto (rpm), controlado através de um anel de regulagem da velocidade e de sentido de giro: horário e anti-horário, no corpo do produto e que permita o acoplamento da peça reta e do contra ângulo. Deverá ter regulagem de Spray na mangueira, ser resistente aos métodos de desinfecção e esterelização normalmente utilizados, pressão de entrada de 2,2 </w:t>
            </w:r>
            <w:proofErr w:type="gramStart"/>
            <w:r w:rsidRPr="003F5A39">
              <w:rPr>
                <w:rFonts w:ascii="Arial" w:hAnsi="Arial" w:cs="Arial"/>
                <w:sz w:val="20"/>
              </w:rPr>
              <w:t>bar(</w:t>
            </w:r>
            <w:proofErr w:type="gramEnd"/>
            <w:r w:rsidRPr="003F5A39">
              <w:rPr>
                <w:rFonts w:ascii="Arial" w:hAnsi="Arial" w:cs="Arial"/>
                <w:sz w:val="20"/>
              </w:rPr>
              <w:t>32 libras/pol²). Sistema de troca de broca convencional, passível de uso de brocas tipo AR e FG.</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Unidade</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15,00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255"/>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0221</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Moldeiras dentado alumínio: Moldeiras dentado alumínio</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KIT</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2,00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102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0222</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Óculos de Proteção: Óculos de Proteção Transparente com cobertura ocular, com proteção lateral acoplada. Hastes em nylon de grande durabilidade. Tratamentos anti-embaçante e anti-risco das lentes</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Unidade</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30,00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255"/>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0223</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Óleo Compressor: Óleo Compressor</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 xml:space="preserve"> Litro</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12,00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765"/>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0224</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Oleo p Lubrif. Caneta Alta/Baixa Rotação: Oleo p/ Lubrificar Canetas de Alta e Baixa Rotação (Frasco Spray c/ 200ml)</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Frasco</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100,00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255"/>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0225</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Otosporim - 10ml: Otosporim - 10ml</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 xml:space="preserve"> Vidro</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50,00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765"/>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0226</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Papel Carbono Odonto. Dupla Face Bicolor: Papel Carbono Odontol. Dupla Face Bicolor (Vermelho e Azul). Pct de 12 Blocos c/ 12 Folhas</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Bloco</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150,00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51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0227</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Papel crepado 50x50 cm: Papel crepado para esterelização 50x50 cm, caixa com 500 unidades</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Caixa</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100,00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102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0228</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Papel Toalha Interfolhado - Fardo: Especificação técnica: Toalha de Papel - tipo lisa; apresentação em 2 (duas) dobras; medindo 23 cm x 21cm; de primeira qualidade; na cor creme - Fardo c/ 1250 un</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Fardo</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4.000,00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765"/>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0229</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Paramonoclorofenicol - 20ml: Paramonoclorofenol Canforado</w:t>
            </w:r>
            <w:r w:rsidRPr="003F5A39">
              <w:rPr>
                <w:rFonts w:ascii="Arial" w:hAnsi="Arial" w:cs="Arial"/>
                <w:sz w:val="20"/>
              </w:rPr>
              <w:br/>
              <w:t>- 20ml</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Vidro</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25,00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765"/>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0230</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Pasta Lisanda c/ Duas Bisnagas: Pasta Lisanda c/ Duas Bisnagas</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 xml:space="preserve"> Kit</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12,00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204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lastRenderedPageBreak/>
              <w:t>0231</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 xml:space="preserve">Pasta Profilática: Pasta Profilática para uso odontologico, contendo pedra pomes, fluoreto de sódio, carbonato de cálcio, lauril sulfato de </w:t>
            </w:r>
            <w:proofErr w:type="gramStart"/>
            <w:r w:rsidRPr="003F5A39">
              <w:rPr>
                <w:rFonts w:ascii="Arial" w:hAnsi="Arial" w:cs="Arial"/>
                <w:sz w:val="20"/>
              </w:rPr>
              <w:t>sódio,excipientes</w:t>
            </w:r>
            <w:proofErr w:type="gramEnd"/>
            <w:r w:rsidRPr="003F5A39">
              <w:rPr>
                <w:rFonts w:ascii="Arial" w:hAnsi="Arial" w:cs="Arial"/>
                <w:sz w:val="20"/>
              </w:rPr>
              <w:t xml:space="preserve"> ou materiais similiares na sua formulação. Embalada em bisnagas com até 90 gramas, trazendo externamente os dados de identificação, procedência, número do lote, validade e número de registro no Ministério da Saúde</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Tubo</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300,00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2295"/>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0232</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Pastilhas Evidenciadoras de Placas: Pastilha Evidenciadora De Placa Bacteriana - Pastilhas A Base De Fucsina Básica, Contendo Em SuaFórmula: Fucsina Básica (2%), Sacarina Sódica, Lactose, Ciclamato De Sódio E Excipiente. Deve Conter Na Embalagem Externa Nome Do Fabricante, Nº Do Lote, Validade E Registro Na Anvisa. Apresentação Frasco Com 60 Pastilhas. Validade Mínima De 02 Anos Da Data De Entrega.</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Caixa</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200,00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51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0233</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Pedra p/ Afiação de Intrumentos: Pedra p/ Afiação de Intrumentos Granulação Fina Tipo Arkansas</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Unidade</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30,00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153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0234</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Pedra Pomes: Pedra-Pomes em pó para uso odontologico, com granulação extra fina, atoxico, inodoro, de facil remoção.Embalada em potes com aproximadamente 100 gramas trazendo externamente os dados de identificação, procedencia, numero de lote e validade.</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Pacote</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25,00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51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0235</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Placas de Vidro Grossa p/ Manipulação: Placas de Vidro Grossa p/ Manipulação</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 xml:space="preserve"> Unidade</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50,00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51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0236</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Ponta de Borracha p/ Polimento Resina: Ponta de Borracha p/ Polimento Resina Tipo Enhance (Kit c/ 6un)</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Kit</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50,00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51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0237</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Pontas de Borracha p/ Polimento Amálgama: Pontas de Borracha p/ Polimento Amálgama</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Unidade</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50,00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51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0238</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Pontas p/ Aparelho Ultrasson: Pontas p/ Aparelho Ultrasson Profi II Ceramic DABI</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 xml:space="preserve"> Unidade</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20,00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51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0239</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Pontas para sugador: Pontas para sugador</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 xml:space="preserve"> Unidade</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30,00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255"/>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0240</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Porta Agulhas (14cm) Inox: Porta Agulhas (14cm) Inox</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Unidade</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25,00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51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0241</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 xml:space="preserve">Porta Algodão - Inox: Porta Algodão material em </w:t>
            </w:r>
            <w:proofErr w:type="gramStart"/>
            <w:r w:rsidRPr="003F5A39">
              <w:rPr>
                <w:rFonts w:ascii="Arial" w:hAnsi="Arial" w:cs="Arial"/>
                <w:sz w:val="20"/>
              </w:rPr>
              <w:t>aço  Inox</w:t>
            </w:r>
            <w:proofErr w:type="gramEnd"/>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Unidade</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15,00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765"/>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0242</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Porta Amálgama em plástico Autoclavável: Porta Amálgama em plástico Autoclavável, mola em aço inox</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Unid</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50,00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255"/>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0243</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Porta hidróxido de cálcio: Porta hidróxido de cálcio</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Unid</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50,00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765"/>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0244</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Porta Matriz: Porta Matriz uso odontologico em aço inox.</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Unidade</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50,00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51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0245</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Protetor de cerdas PVC: Protetor de cerdas PVC</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 xml:space="preserve"> Unidade</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30,00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51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0246</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Pulposan Líquido - 20ml: Pulposan Líquido - 20ml</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Vidro</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100,00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51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lastRenderedPageBreak/>
              <w:t>0247</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lang w:val="en-US"/>
              </w:rPr>
            </w:pPr>
            <w:r w:rsidRPr="003F5A39">
              <w:rPr>
                <w:rFonts w:ascii="Arial" w:hAnsi="Arial" w:cs="Arial"/>
                <w:sz w:val="20"/>
                <w:lang w:val="en-US"/>
              </w:rPr>
              <w:t>Pulposan Pó - 50g: Pulposan Pó - 50g</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Vidro</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100,00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765"/>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0248</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Reservatório de água com suporte p/ cadeira odontológica: Reservatório de água com suporte p/ cadeira odontológica</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 xml:space="preserve"> Unidade</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15,00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765"/>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0249</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 xml:space="preserve">Revelador De Radiografias P/ Uso </w:t>
            </w:r>
            <w:proofErr w:type="gramStart"/>
            <w:r w:rsidRPr="003F5A39">
              <w:rPr>
                <w:rFonts w:ascii="Arial" w:hAnsi="Arial" w:cs="Arial"/>
                <w:sz w:val="20"/>
              </w:rPr>
              <w:t>Odontológico.:</w:t>
            </w:r>
            <w:proofErr w:type="gramEnd"/>
            <w:r w:rsidRPr="003F5A39">
              <w:rPr>
                <w:rFonts w:ascii="Arial" w:hAnsi="Arial" w:cs="Arial"/>
                <w:sz w:val="20"/>
              </w:rPr>
              <w:t xml:space="preserve"> Revelador De Radiografias P/ Uso Odontológico.(Frasco C/ 475Ml)</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 xml:space="preserve"> Frasco</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24,00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102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0250</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Rolamento p/ Caneta Alta rotação (o par): Rolamento de aço inox p/ Caneta Alta rotação (o par), confeccionada em aço inox.</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 xml:space="preserve"> Par</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20,00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51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0251</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Rolamento P/ Caneta Baixa Rotação: Rolamento P/ Caneta Baixa Rotação (O Par)</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 xml:space="preserve"> Par</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20,00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51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0252</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Saca Brocas p/ Caneta Alta Rotação: Saca Brocas p/ Caneta Alta Rotação</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Unidade</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12,00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765"/>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0253</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Saquinho p/ Geladinho - Pacote: Saquinho p/ Geladinho - Pacote com 100 unidades</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 xml:space="preserve"> Pacote</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500,00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765"/>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0254</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Selante Fotopolimerizável: Selante Fotopolimerizável c/ Fluoreto e Carga. Kit Completo p/ uso</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Kit</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15,00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51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0255</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Seringa 10 ml: Seringa 10 ml</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 xml:space="preserve"> Unidade</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100,00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255"/>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0256</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Seringas Carpulle Inox: Seringas Carpulle Inox</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Unidade</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50,00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51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0257</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Seringa Tríplice Completa: Seringa Tríplice Completa</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 xml:space="preserve"> Unidade</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24,00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255"/>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0258</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Soda Clorada (1 Lt): Soda Clorada (1 Lt)</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Litro</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20,00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51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0259</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Spray Para Teste de Vitalidade Endo Ice: Spray Para Teste de Vitalidade Endo Ice</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Unidade</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50,00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255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0260</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 xml:space="preserve">Sugadores Aromatizados Descartaveis: Sugador descartavel, deve propocionar excelente sucção, sem agredir os tecidos bucais.Confeccionado em material plástico atóxico, flexível, com ponta macia, acabamento perfeito, isento de rebarbas e quinas cortantes.Embalados </w:t>
            </w:r>
            <w:proofErr w:type="gramStart"/>
            <w:r w:rsidRPr="003F5A39">
              <w:rPr>
                <w:rFonts w:ascii="Arial" w:hAnsi="Arial" w:cs="Arial"/>
                <w:sz w:val="20"/>
              </w:rPr>
              <w:t>em  pacotes</w:t>
            </w:r>
            <w:proofErr w:type="gramEnd"/>
            <w:r w:rsidRPr="003F5A39">
              <w:rPr>
                <w:rFonts w:ascii="Arial" w:hAnsi="Arial" w:cs="Arial"/>
                <w:sz w:val="20"/>
              </w:rPr>
              <w:t xml:space="preserve"> com 40 unidades trazendo externamente os dados de identificação do produto, procedencia, data de validade e numero do lote.</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Pacote</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2.000,00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765"/>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0261</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Suporte Adpatador de Sugador: Suporte Adpatador de Sugador</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Unid</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24,00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1785"/>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lastRenderedPageBreak/>
              <w:t>0262</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Taça de Borracha p/ Profilaxia: Taça de Borracha para uso ondontólogico, confeccionada em borracha abrasiva, de granulação única, resistente aos processos de esterilização por calor úmido ou agentes quimicos. Embalada individualmente, trazendo externamente dados de identificação, procedência, número de lote e número de registro no Ministério da Saúde.</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Unidade</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300,00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51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0263</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 xml:space="preserve">Tesoura Cirurgica Pequena: Tesoura </w:t>
            </w:r>
            <w:proofErr w:type="gramStart"/>
            <w:r w:rsidRPr="003F5A39">
              <w:rPr>
                <w:rFonts w:ascii="Arial" w:hAnsi="Arial" w:cs="Arial"/>
                <w:sz w:val="20"/>
              </w:rPr>
              <w:t>Cirurgica  reta</w:t>
            </w:r>
            <w:proofErr w:type="gramEnd"/>
            <w:r w:rsidRPr="003F5A39">
              <w:rPr>
                <w:rFonts w:ascii="Arial" w:hAnsi="Arial" w:cs="Arial"/>
                <w:sz w:val="20"/>
              </w:rPr>
              <w:t xml:space="preserve"> - Pequena</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Unidade</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50,00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102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0264</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Teste biológico leitura em 3 horas para autoclave a vapor, caixa com 50 unidades: Teste biológico para autoclave, leitura em 3 horas para autoclave a vapor, caixa com 50 unidades</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Caixa</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12,00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51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0265</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Tiras de lixa de aço p/ acabamento amálgama: Tiras de lixa de aço p/ acabamento amálgama 4 mm</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Caixa</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100,00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51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0266</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Tiras de Lixa p/ Polimento de Resina 4mm: Tiras de Lixa p/ Polimento de Resina 4mm</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Caixa</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100,00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255"/>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0267</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Tiras De Poliéster: Tiras De Poliéster</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Pacote</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200,00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1275"/>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0268</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Toucas Descartáveis: Touca descartável, com elástico, cor branca, 100% polipropileno, não inflamável, hipoalérgica, formato anatômico, resistente. Embalagem: pacote com 100 unidades, com identificação de lote e prazo de validade na embalagem.</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Pacote</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200,00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102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0269</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Tricresol - 10ml: Tricresol -Formalina - composto de formaldeido + cresol em partes iguais, tratamento endodontico de dentes em processo cronico. Frasco 10ml</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Vidro</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12,00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765"/>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0270</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Tubos de Resina Charisma: Tubos de Resina fotopolimerizável Charisma - várias cores: 0A2, 0A3.5, A2, A3, A3.5, B1, B2, 0A3</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 xml:space="preserve"> Unidade</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1.000,00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765"/>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0271</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Tubos De Resina fotopolimerizável Charisma Nas Cores: A1: Tubos De Resina fotopolimerizável Charisma Nas Cores: A1</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 xml:space="preserve"> Tubo</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200,00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51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0272</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Tubos de resina fotopolimerizável cor: Incisal: Tubos de resina fotopolimerizável charisma na cor: Incisal</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Tubo</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100,00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51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0273</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Tubo triplo liso: Tubo triplo liso - terminal alta rotação</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Unid</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24,00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765"/>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0274</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Vaselina Sólida: Vaselina Sólida na embalagem devera constar a data de fabricação, data de vlidade e numero do lote - frasco de 50gramas.</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 xml:space="preserve"> Unidade</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15,00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510"/>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0275</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Vidrion R Líquido - 8ml: Vidrion R Líquido - 8ml (deve ser do mesmo fabricante que o vidrion R pó)</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 xml:space="preserve"> Vidro</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300,00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r w:rsidR="0053784F" w:rsidRPr="003F5A39" w:rsidTr="0053784F">
        <w:trPr>
          <w:trHeight w:val="765"/>
        </w:trPr>
        <w:tc>
          <w:tcPr>
            <w:tcW w:w="294" w:type="pct"/>
            <w:tcBorders>
              <w:top w:val="nil"/>
              <w:left w:val="single" w:sz="4" w:space="0" w:color="000000"/>
              <w:bottom w:val="single" w:sz="4" w:space="0" w:color="000000"/>
              <w:right w:val="single" w:sz="4" w:space="0" w:color="000000"/>
            </w:tcBorders>
            <w:shd w:val="clear" w:color="auto" w:fill="auto"/>
            <w:noWrap/>
            <w:vAlign w:val="center"/>
            <w:hideMark/>
          </w:tcPr>
          <w:p w:rsidR="0053784F" w:rsidRPr="003F5A39" w:rsidRDefault="0053784F" w:rsidP="0053784F">
            <w:pPr>
              <w:jc w:val="center"/>
              <w:rPr>
                <w:rFonts w:ascii="Arial" w:hAnsi="Arial" w:cs="Arial"/>
                <w:sz w:val="20"/>
              </w:rPr>
            </w:pPr>
            <w:r w:rsidRPr="003F5A39">
              <w:rPr>
                <w:rFonts w:ascii="Arial" w:hAnsi="Arial" w:cs="Arial"/>
                <w:sz w:val="20"/>
              </w:rPr>
              <w:t>0276</w:t>
            </w:r>
          </w:p>
        </w:tc>
        <w:tc>
          <w:tcPr>
            <w:tcW w:w="237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Vidrion R Pó - 10g: Vidrion R Pó - 10g (deve ser do mesmo fabricante que o vidrion R liquido)</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both"/>
              <w:rPr>
                <w:rFonts w:ascii="Arial" w:hAnsi="Arial" w:cs="Arial"/>
                <w:sz w:val="20"/>
              </w:rPr>
            </w:pPr>
            <w:r w:rsidRPr="003F5A39">
              <w:rPr>
                <w:rFonts w:ascii="Arial" w:hAnsi="Arial" w:cs="Arial"/>
                <w:sz w:val="20"/>
              </w:rPr>
              <w:t xml:space="preserve"> Vidro</w:t>
            </w:r>
          </w:p>
        </w:tc>
        <w:tc>
          <w:tcPr>
            <w:tcW w:w="329"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300,00</w:t>
            </w:r>
          </w:p>
        </w:tc>
        <w:tc>
          <w:tcPr>
            <w:tcW w:w="527"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61"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jc w:val="right"/>
              <w:rPr>
                <w:rFonts w:ascii="Arial" w:hAnsi="Arial" w:cs="Arial"/>
                <w:sz w:val="20"/>
              </w:rPr>
            </w:pPr>
            <w:r w:rsidRPr="003F5A39">
              <w:rPr>
                <w:rFonts w:ascii="Arial" w:hAnsi="Arial" w:cs="Arial"/>
                <w:sz w:val="20"/>
              </w:rPr>
              <w:t>0,00</w:t>
            </w:r>
          </w:p>
        </w:tc>
        <w:tc>
          <w:tcPr>
            <w:tcW w:w="490" w:type="pct"/>
            <w:tcBorders>
              <w:top w:val="nil"/>
              <w:left w:val="nil"/>
              <w:bottom w:val="single" w:sz="4" w:space="0" w:color="000000"/>
              <w:right w:val="single" w:sz="4" w:space="0" w:color="000000"/>
            </w:tcBorders>
            <w:shd w:val="clear" w:color="auto" w:fill="auto"/>
            <w:noWrap/>
            <w:vAlign w:val="center"/>
            <w:hideMark/>
          </w:tcPr>
          <w:p w:rsidR="0053784F" w:rsidRPr="003F5A39" w:rsidRDefault="0053784F" w:rsidP="0053784F">
            <w:pPr>
              <w:rPr>
                <w:rFonts w:ascii="Arial" w:hAnsi="Arial" w:cs="Arial"/>
                <w:sz w:val="20"/>
              </w:rPr>
            </w:pPr>
            <w:r w:rsidRPr="003F5A39">
              <w:rPr>
                <w:rFonts w:ascii="Arial" w:hAnsi="Arial" w:cs="Arial"/>
                <w:sz w:val="20"/>
              </w:rPr>
              <w:t> </w:t>
            </w:r>
          </w:p>
        </w:tc>
      </w:tr>
    </w:tbl>
    <w:p w:rsidR="007945BF" w:rsidRDefault="007945BF" w:rsidP="008A751F">
      <w:pPr>
        <w:jc w:val="both"/>
        <w:rPr>
          <w:rFonts w:ascii="Arial" w:eastAsia="MS Mincho" w:hAnsi="Arial" w:cs="Arial"/>
          <w:sz w:val="24"/>
        </w:rPr>
      </w:pPr>
    </w:p>
    <w:p w:rsidR="007945BF" w:rsidRDefault="007945BF" w:rsidP="008A751F">
      <w:pPr>
        <w:jc w:val="both"/>
        <w:rPr>
          <w:rFonts w:ascii="Arial" w:eastAsia="MS Mincho" w:hAnsi="Arial" w:cs="Arial"/>
          <w:sz w:val="24"/>
        </w:rPr>
      </w:pPr>
    </w:p>
    <w:p w:rsidR="006C0057" w:rsidRPr="00FB09DB" w:rsidRDefault="006C0057" w:rsidP="008A751F">
      <w:pPr>
        <w:jc w:val="both"/>
        <w:rPr>
          <w:rFonts w:ascii="Arial" w:hAnsi="Arial" w:cs="Arial"/>
        </w:rPr>
      </w:pPr>
      <w:r w:rsidRPr="00FB09DB">
        <w:rPr>
          <w:rFonts w:ascii="Arial" w:eastAsia="MS Mincho" w:hAnsi="Arial" w:cs="Arial"/>
          <w:sz w:val="24"/>
        </w:rPr>
        <w:t>Valor total: R$</w:t>
      </w:r>
    </w:p>
    <w:p w:rsidR="006C0057" w:rsidRDefault="006C0057" w:rsidP="006C0057">
      <w:pPr>
        <w:pStyle w:val="TextosemFormatao"/>
        <w:rPr>
          <w:rFonts w:ascii="Arial" w:eastAsia="MS Mincho" w:hAnsi="Arial" w:cs="Arial"/>
          <w:sz w:val="24"/>
        </w:rPr>
      </w:pPr>
      <w:r w:rsidRPr="00FB09DB">
        <w:rPr>
          <w:rFonts w:ascii="Arial" w:eastAsia="MS Mincho" w:hAnsi="Arial" w:cs="Arial"/>
          <w:sz w:val="24"/>
        </w:rPr>
        <w:lastRenderedPageBreak/>
        <w:t>Valor total por extenso:</w:t>
      </w:r>
    </w:p>
    <w:p w:rsidR="0095150C" w:rsidRDefault="0095150C" w:rsidP="006C0057">
      <w:pPr>
        <w:jc w:val="both"/>
        <w:rPr>
          <w:rFonts w:ascii="Arial" w:hAnsi="Arial" w:cs="Arial"/>
          <w:sz w:val="24"/>
          <w:szCs w:val="24"/>
        </w:rPr>
      </w:pPr>
    </w:p>
    <w:p w:rsidR="006C0057" w:rsidRDefault="006C0057" w:rsidP="006C0057">
      <w:pPr>
        <w:jc w:val="both"/>
        <w:rPr>
          <w:rFonts w:ascii="Arial" w:hAnsi="Arial" w:cs="Arial"/>
          <w:sz w:val="24"/>
          <w:szCs w:val="24"/>
        </w:rPr>
      </w:pPr>
      <w:r w:rsidRPr="00FB09DB">
        <w:rPr>
          <w:rFonts w:ascii="Arial" w:hAnsi="Arial" w:cs="Arial"/>
          <w:sz w:val="24"/>
          <w:szCs w:val="24"/>
        </w:rPr>
        <w:t>Declaro que a presente proposta terá a validade de 60 (sessenta) dias a contar da abertura do ENVELOPE PROPOSTA, comprometendo-me a mantê-la inalterável pelo referido período e demais condições conforme Edital.</w:t>
      </w:r>
    </w:p>
    <w:p w:rsidR="006C0057" w:rsidRDefault="006C0057" w:rsidP="006C0057">
      <w:pPr>
        <w:rPr>
          <w:rFonts w:ascii="Arial" w:hAnsi="Arial" w:cs="Arial"/>
          <w:sz w:val="24"/>
          <w:szCs w:val="24"/>
        </w:rPr>
      </w:pPr>
      <w:r w:rsidRPr="00FB09DB">
        <w:rPr>
          <w:rFonts w:ascii="Arial" w:hAnsi="Arial" w:cs="Arial"/>
          <w:sz w:val="24"/>
          <w:szCs w:val="24"/>
        </w:rPr>
        <w:t>Local e data</w:t>
      </w:r>
    </w:p>
    <w:p w:rsidR="0095150C" w:rsidRDefault="0095150C" w:rsidP="006C0057">
      <w:pPr>
        <w:rPr>
          <w:rFonts w:ascii="Arial" w:hAnsi="Arial" w:cs="Arial"/>
          <w:sz w:val="24"/>
          <w:szCs w:val="24"/>
        </w:rPr>
      </w:pPr>
    </w:p>
    <w:p w:rsidR="006C0057" w:rsidRDefault="006C0057" w:rsidP="006C0057">
      <w:pPr>
        <w:rPr>
          <w:rFonts w:ascii="Arial" w:hAnsi="Arial" w:cs="Arial"/>
          <w:sz w:val="24"/>
          <w:szCs w:val="24"/>
        </w:rPr>
      </w:pPr>
      <w:r w:rsidRPr="00FB09DB">
        <w:rPr>
          <w:rFonts w:ascii="Arial" w:hAnsi="Arial" w:cs="Arial"/>
          <w:sz w:val="24"/>
          <w:szCs w:val="24"/>
        </w:rPr>
        <w:t>Atenciosamente,</w:t>
      </w:r>
    </w:p>
    <w:p w:rsidR="0095150C" w:rsidRPr="00FB09DB" w:rsidRDefault="0095150C" w:rsidP="006C0057">
      <w:pPr>
        <w:rPr>
          <w:rFonts w:ascii="Arial" w:hAnsi="Arial" w:cs="Arial"/>
          <w:sz w:val="24"/>
          <w:szCs w:val="24"/>
        </w:rPr>
      </w:pPr>
    </w:p>
    <w:p w:rsidR="006C0057" w:rsidRPr="00FB09DB" w:rsidRDefault="006C0057" w:rsidP="006C0057">
      <w:pPr>
        <w:rPr>
          <w:rFonts w:ascii="Arial" w:hAnsi="Arial" w:cs="Arial"/>
          <w:sz w:val="24"/>
          <w:szCs w:val="24"/>
        </w:rPr>
      </w:pPr>
      <w:r w:rsidRPr="00FB09DB">
        <w:rPr>
          <w:rFonts w:ascii="Arial" w:hAnsi="Arial" w:cs="Arial"/>
          <w:sz w:val="24"/>
          <w:szCs w:val="24"/>
        </w:rPr>
        <w:t>______________________________</w:t>
      </w:r>
    </w:p>
    <w:p w:rsidR="006C0057" w:rsidRPr="00FB09DB" w:rsidRDefault="006C0057" w:rsidP="006C0057">
      <w:pPr>
        <w:rPr>
          <w:rFonts w:ascii="Arial" w:hAnsi="Arial" w:cs="Arial"/>
          <w:sz w:val="24"/>
          <w:szCs w:val="24"/>
        </w:rPr>
      </w:pPr>
      <w:r w:rsidRPr="00FB09DB">
        <w:rPr>
          <w:rFonts w:ascii="Arial" w:hAnsi="Arial" w:cs="Arial"/>
          <w:sz w:val="24"/>
          <w:szCs w:val="24"/>
        </w:rPr>
        <w:t>(NOME E CNPJ DA LICITANTE)</w:t>
      </w:r>
    </w:p>
    <w:p w:rsidR="00900E2A" w:rsidRDefault="006C0057" w:rsidP="00DF711C">
      <w:pPr>
        <w:rPr>
          <w:rFonts w:ascii="Arial" w:hAnsi="Arial" w:cs="Arial"/>
          <w:b/>
          <w:sz w:val="24"/>
        </w:rPr>
        <w:sectPr w:rsidR="00900E2A" w:rsidSect="007945BF">
          <w:pgSz w:w="11907" w:h="16840" w:code="9"/>
          <w:pgMar w:top="1134" w:right="1134" w:bottom="1134" w:left="1134" w:header="567" w:footer="567" w:gutter="0"/>
          <w:cols w:space="720"/>
          <w:docGrid w:linePitch="381"/>
        </w:sectPr>
      </w:pPr>
      <w:r w:rsidRPr="00FB09DB">
        <w:rPr>
          <w:rFonts w:ascii="Arial" w:hAnsi="Arial" w:cs="Arial"/>
          <w:sz w:val="24"/>
          <w:szCs w:val="24"/>
        </w:rPr>
        <w:t>(NOME, RG E CPF do Representante Legal ou Credenciad</w:t>
      </w:r>
    </w:p>
    <w:p w:rsidR="009945B3" w:rsidRPr="006C0057" w:rsidRDefault="009945B3" w:rsidP="00DF711C">
      <w:pPr>
        <w:pBdr>
          <w:top w:val="single" w:sz="4" w:space="1" w:color="auto"/>
          <w:left w:val="single" w:sz="4" w:space="4" w:color="auto"/>
          <w:bottom w:val="single" w:sz="4" w:space="1" w:color="auto"/>
          <w:right w:val="single" w:sz="4" w:space="4" w:color="auto"/>
        </w:pBdr>
        <w:jc w:val="center"/>
        <w:rPr>
          <w:rFonts w:ascii="Arial" w:hAnsi="Arial" w:cs="Arial"/>
          <w:b/>
          <w:sz w:val="24"/>
        </w:rPr>
      </w:pPr>
      <w:r w:rsidRPr="006C0057">
        <w:rPr>
          <w:rFonts w:ascii="Arial" w:hAnsi="Arial" w:cs="Arial"/>
          <w:b/>
          <w:sz w:val="24"/>
        </w:rPr>
        <w:lastRenderedPageBreak/>
        <w:t>ANEXO II - MODELO DE CARTA DE CREDENCIAMENTO</w:t>
      </w:r>
    </w:p>
    <w:p w:rsidR="00DF711C" w:rsidRPr="006C0057" w:rsidRDefault="00DF711C">
      <w:pPr>
        <w:jc w:val="center"/>
        <w:rPr>
          <w:rFonts w:ascii="Arial" w:hAnsi="Arial" w:cs="Arial"/>
          <w:b/>
          <w:sz w:val="24"/>
        </w:rPr>
      </w:pPr>
      <w:r>
        <w:rPr>
          <w:rFonts w:ascii="Arial" w:hAnsi="Arial" w:cs="Arial"/>
          <w:b/>
          <w:sz w:val="24"/>
        </w:rPr>
        <w:t xml:space="preserve"> </w:t>
      </w:r>
    </w:p>
    <w:p w:rsidR="009945B3" w:rsidRPr="006C0057" w:rsidRDefault="009945B3">
      <w:pPr>
        <w:jc w:val="center"/>
        <w:rPr>
          <w:rFonts w:ascii="Arial" w:hAnsi="Arial" w:cs="Arial"/>
          <w:b/>
          <w:sz w:val="24"/>
        </w:rPr>
      </w:pPr>
    </w:p>
    <w:p w:rsidR="0053784F" w:rsidRPr="00DF711C" w:rsidRDefault="0053784F" w:rsidP="0053784F">
      <w:pPr>
        <w:rPr>
          <w:rFonts w:ascii="Arial" w:hAnsi="Arial"/>
          <w:b/>
          <w:sz w:val="24"/>
          <w:szCs w:val="24"/>
        </w:rPr>
      </w:pPr>
      <w:r w:rsidRPr="00DF711C">
        <w:rPr>
          <w:rFonts w:ascii="Arial" w:hAnsi="Arial"/>
          <w:b/>
          <w:sz w:val="24"/>
          <w:szCs w:val="24"/>
        </w:rPr>
        <w:t>Modalidade</w:t>
      </w:r>
      <w:r w:rsidRPr="00DF711C">
        <w:rPr>
          <w:rFonts w:ascii="Arial" w:hAnsi="Arial"/>
          <w:b/>
          <w:sz w:val="24"/>
          <w:szCs w:val="24"/>
        </w:rPr>
        <w:tab/>
        <w:t xml:space="preserve">         </w:t>
      </w:r>
      <w:proofErr w:type="gramStart"/>
      <w:r>
        <w:rPr>
          <w:rFonts w:ascii="Arial" w:hAnsi="Arial"/>
          <w:b/>
          <w:sz w:val="24"/>
          <w:szCs w:val="24"/>
        </w:rPr>
        <w:t xml:space="preserve">  </w:t>
      </w:r>
      <w:r w:rsidRPr="00DF711C">
        <w:rPr>
          <w:rFonts w:ascii="Arial" w:hAnsi="Arial"/>
          <w:b/>
          <w:sz w:val="24"/>
          <w:szCs w:val="24"/>
        </w:rPr>
        <w:t>:</w:t>
      </w:r>
      <w:proofErr w:type="gramEnd"/>
      <w:r w:rsidRPr="00DF711C">
        <w:rPr>
          <w:rFonts w:ascii="Arial" w:hAnsi="Arial"/>
          <w:b/>
          <w:sz w:val="24"/>
          <w:szCs w:val="24"/>
        </w:rPr>
        <w:t xml:space="preserve"> Pre</w:t>
      </w:r>
      <w:r>
        <w:rPr>
          <w:rFonts w:ascii="Arial" w:hAnsi="Arial"/>
          <w:b/>
          <w:sz w:val="24"/>
          <w:szCs w:val="24"/>
        </w:rPr>
        <w:t>gão Presencia por Registro de Preços</w:t>
      </w:r>
    </w:p>
    <w:p w:rsidR="0053784F" w:rsidRPr="00DF711C" w:rsidRDefault="0053784F" w:rsidP="0053784F">
      <w:pPr>
        <w:rPr>
          <w:rFonts w:ascii="Arial" w:hAnsi="Arial"/>
          <w:b/>
          <w:sz w:val="24"/>
          <w:szCs w:val="24"/>
        </w:rPr>
      </w:pPr>
      <w:r w:rsidRPr="00DF711C">
        <w:rPr>
          <w:rFonts w:ascii="Arial" w:hAnsi="Arial" w:cs="Arial"/>
          <w:b/>
          <w:bCs/>
          <w:sz w:val="24"/>
          <w:szCs w:val="24"/>
        </w:rPr>
        <w:t xml:space="preserve">Nº. </w:t>
      </w:r>
      <w:proofErr w:type="gramStart"/>
      <w:r w:rsidRPr="00DF711C">
        <w:rPr>
          <w:rFonts w:ascii="Arial" w:hAnsi="Arial" w:cs="Arial"/>
          <w:b/>
          <w:bCs/>
          <w:sz w:val="24"/>
          <w:szCs w:val="24"/>
        </w:rPr>
        <w:t>do</w:t>
      </w:r>
      <w:proofErr w:type="gramEnd"/>
      <w:r w:rsidRPr="00DF711C">
        <w:rPr>
          <w:rFonts w:ascii="Arial" w:hAnsi="Arial" w:cs="Arial"/>
          <w:b/>
          <w:bCs/>
          <w:sz w:val="24"/>
          <w:szCs w:val="24"/>
        </w:rPr>
        <w:t xml:space="preserve"> Edital</w:t>
      </w:r>
      <w:r w:rsidRPr="00DF711C">
        <w:rPr>
          <w:rFonts w:ascii="Arial" w:hAnsi="Arial" w:cs="Arial"/>
          <w:b/>
          <w:bCs/>
          <w:color w:val="FF0000"/>
          <w:sz w:val="24"/>
          <w:szCs w:val="24"/>
        </w:rPr>
        <w:t xml:space="preserve">       </w:t>
      </w:r>
      <w:r w:rsidRPr="00DF711C">
        <w:rPr>
          <w:rFonts w:ascii="Arial" w:hAnsi="Arial" w:cs="Arial"/>
          <w:b/>
          <w:bCs/>
          <w:color w:val="FF0000"/>
          <w:sz w:val="24"/>
          <w:szCs w:val="24"/>
        </w:rPr>
        <w:tab/>
      </w:r>
      <w:r w:rsidRPr="00DF711C">
        <w:rPr>
          <w:rFonts w:ascii="Arial" w:hAnsi="Arial" w:cs="Arial"/>
          <w:b/>
          <w:bCs/>
          <w:sz w:val="24"/>
          <w:szCs w:val="24"/>
        </w:rPr>
        <w:t xml:space="preserve">: </w:t>
      </w:r>
      <w:r w:rsidRPr="00DF711C">
        <w:rPr>
          <w:rFonts w:ascii="Arial" w:hAnsi="Arial"/>
          <w:b/>
          <w:sz w:val="24"/>
          <w:szCs w:val="24"/>
        </w:rPr>
        <w:t>0000</w:t>
      </w:r>
      <w:r>
        <w:rPr>
          <w:rFonts w:ascii="Arial" w:hAnsi="Arial"/>
          <w:b/>
          <w:sz w:val="24"/>
          <w:szCs w:val="24"/>
        </w:rPr>
        <w:t>16/2018</w:t>
      </w:r>
    </w:p>
    <w:p w:rsidR="0053784F" w:rsidRPr="00DF711C" w:rsidRDefault="0053784F" w:rsidP="0053784F">
      <w:pPr>
        <w:jc w:val="both"/>
        <w:rPr>
          <w:rFonts w:ascii="Arial" w:hAnsi="Arial"/>
          <w:b/>
          <w:sz w:val="24"/>
          <w:szCs w:val="24"/>
        </w:rPr>
      </w:pPr>
      <w:r>
        <w:rPr>
          <w:rFonts w:ascii="Arial" w:hAnsi="Arial"/>
          <w:b/>
          <w:sz w:val="24"/>
          <w:szCs w:val="24"/>
        </w:rPr>
        <w:t>Numero Processo</w:t>
      </w:r>
      <w:r>
        <w:rPr>
          <w:rFonts w:ascii="Arial" w:hAnsi="Arial"/>
          <w:b/>
          <w:sz w:val="24"/>
          <w:szCs w:val="24"/>
        </w:rPr>
        <w:tab/>
        <w:t>: 000045/2018</w:t>
      </w:r>
    </w:p>
    <w:p w:rsidR="00DC3DF7" w:rsidRPr="00DF711C" w:rsidRDefault="000920BA" w:rsidP="0053784F">
      <w:pPr>
        <w:rPr>
          <w:rFonts w:ascii="Arial" w:hAnsi="Arial" w:cs="Arial"/>
          <w:sz w:val="24"/>
          <w:szCs w:val="24"/>
        </w:rPr>
      </w:pPr>
      <w:r>
        <w:rPr>
          <w:rFonts w:ascii="Arial" w:hAnsi="Arial"/>
          <w:b/>
          <w:sz w:val="24"/>
          <w:szCs w:val="24"/>
        </w:rPr>
        <w:t>Data da Abertura</w:t>
      </w:r>
      <w:r>
        <w:rPr>
          <w:rFonts w:ascii="Arial" w:hAnsi="Arial"/>
          <w:b/>
          <w:sz w:val="24"/>
          <w:szCs w:val="24"/>
        </w:rPr>
        <w:tab/>
        <w:t>: 24</w:t>
      </w:r>
      <w:r w:rsidR="0053784F">
        <w:rPr>
          <w:rFonts w:ascii="Arial" w:hAnsi="Arial"/>
          <w:b/>
          <w:sz w:val="24"/>
          <w:szCs w:val="24"/>
        </w:rPr>
        <w:t>/05</w:t>
      </w:r>
      <w:r w:rsidR="0053784F" w:rsidRPr="00DF711C">
        <w:rPr>
          <w:rFonts w:ascii="Arial" w:hAnsi="Arial"/>
          <w:b/>
          <w:sz w:val="24"/>
          <w:szCs w:val="24"/>
        </w:rPr>
        <w:t>/201</w:t>
      </w:r>
      <w:r w:rsidR="0053784F">
        <w:rPr>
          <w:rFonts w:ascii="Arial" w:hAnsi="Arial"/>
          <w:b/>
          <w:sz w:val="24"/>
          <w:szCs w:val="24"/>
        </w:rPr>
        <w:t>8</w:t>
      </w:r>
      <w:r w:rsidR="0053784F" w:rsidRPr="00DF711C">
        <w:rPr>
          <w:rFonts w:ascii="Arial" w:hAnsi="Arial"/>
          <w:b/>
          <w:sz w:val="24"/>
          <w:szCs w:val="24"/>
        </w:rPr>
        <w:t xml:space="preserve"> 09:00:0</w:t>
      </w:r>
      <w:r w:rsidR="0053784F">
        <w:rPr>
          <w:rFonts w:ascii="Arial" w:hAnsi="Arial"/>
          <w:b/>
          <w:sz w:val="24"/>
          <w:szCs w:val="24"/>
        </w:rPr>
        <w:t>0</w:t>
      </w:r>
    </w:p>
    <w:p w:rsidR="00DF711C" w:rsidRDefault="00DF711C" w:rsidP="00DF711C">
      <w:pPr>
        <w:jc w:val="both"/>
        <w:rPr>
          <w:rFonts w:ascii="Arial" w:hAnsi="Arial"/>
          <w:b/>
          <w:sz w:val="24"/>
          <w:szCs w:val="24"/>
        </w:rPr>
      </w:pPr>
    </w:p>
    <w:p w:rsidR="00DF711C" w:rsidRPr="00DF711C" w:rsidRDefault="00DF711C" w:rsidP="00DF711C">
      <w:pPr>
        <w:jc w:val="both"/>
        <w:rPr>
          <w:rFonts w:ascii="Arial" w:hAnsi="Arial" w:cs="Arial"/>
          <w:sz w:val="24"/>
          <w:szCs w:val="24"/>
        </w:rPr>
      </w:pPr>
    </w:p>
    <w:p w:rsidR="00444264" w:rsidRPr="006C0057" w:rsidRDefault="00444264" w:rsidP="00444264">
      <w:pPr>
        <w:jc w:val="both"/>
        <w:rPr>
          <w:rFonts w:ascii="Arial" w:hAnsi="Arial" w:cs="Arial"/>
          <w:sz w:val="24"/>
        </w:rPr>
      </w:pPr>
      <w:r w:rsidRPr="006C0057">
        <w:rPr>
          <w:rFonts w:ascii="Arial" w:hAnsi="Arial" w:cs="Arial"/>
          <w:sz w:val="24"/>
        </w:rPr>
        <w:t>Pelo presente instrumento, credenciamos o(a) Sr.(a) ________________________________________________________________________________, portador(a) do Documento de Identidade n.º ____________________, inscrito no CPF sob o nº _____________________, como representante da licitante ______________________________________________, inscrita no CNPJ ou no CPF sob o nº __________________, para participar da licitação acima referenciada, instaurada pelo Município de</w:t>
      </w:r>
      <w:r w:rsidR="00CA2E3C">
        <w:rPr>
          <w:rFonts w:ascii="Arial" w:hAnsi="Arial" w:cs="Arial"/>
          <w:sz w:val="24"/>
        </w:rPr>
        <w:t xml:space="preserve"> Janaúba</w:t>
      </w:r>
      <w:r w:rsidRPr="006C0057">
        <w:rPr>
          <w:rFonts w:ascii="Arial" w:hAnsi="Arial" w:cs="Arial"/>
          <w:sz w:val="24"/>
        </w:rPr>
        <w:t>, na qualidade de representante legal, outorgando-lhe plenos poderes para pronunciar-se em seu nome, bem como formular proposta comercial, assinar documentos, requerer vista de documentos e propostas, interpor recurso e praticar todos os atos inerentes ao certame, a que tudo daremos por firme e valioso.</w:t>
      </w:r>
    </w:p>
    <w:p w:rsidR="00444264" w:rsidRPr="006C0057" w:rsidRDefault="00444264" w:rsidP="00444264">
      <w:pPr>
        <w:jc w:val="both"/>
        <w:rPr>
          <w:rFonts w:ascii="Arial" w:hAnsi="Arial" w:cs="Arial"/>
          <w:sz w:val="24"/>
        </w:rPr>
      </w:pPr>
    </w:p>
    <w:p w:rsidR="00444264" w:rsidRDefault="00CA2E3C" w:rsidP="00444264">
      <w:pPr>
        <w:jc w:val="both"/>
        <w:rPr>
          <w:rFonts w:ascii="Arial" w:hAnsi="Arial" w:cs="Arial"/>
          <w:sz w:val="24"/>
        </w:rPr>
      </w:pPr>
      <w:r>
        <w:rPr>
          <w:rFonts w:ascii="Arial" w:hAnsi="Arial" w:cs="Arial"/>
          <w:sz w:val="24"/>
        </w:rPr>
        <w:t>Janaúba</w:t>
      </w:r>
      <w:r w:rsidR="00444264" w:rsidRPr="006C0057">
        <w:rPr>
          <w:rFonts w:ascii="Arial" w:hAnsi="Arial" w:cs="Arial"/>
          <w:sz w:val="24"/>
        </w:rPr>
        <w:t>, ____ de _______________ de 201</w:t>
      </w:r>
      <w:r w:rsidR="00DE2D61">
        <w:rPr>
          <w:rFonts w:ascii="Arial" w:hAnsi="Arial" w:cs="Arial"/>
          <w:sz w:val="24"/>
        </w:rPr>
        <w:t>7</w:t>
      </w:r>
      <w:r w:rsidR="00444264" w:rsidRPr="006C0057">
        <w:rPr>
          <w:rFonts w:ascii="Arial" w:hAnsi="Arial" w:cs="Arial"/>
          <w:sz w:val="24"/>
        </w:rPr>
        <w:t>.</w:t>
      </w:r>
    </w:p>
    <w:p w:rsidR="00822FDA" w:rsidRPr="006C0057" w:rsidRDefault="00822FDA" w:rsidP="00444264">
      <w:pPr>
        <w:jc w:val="both"/>
        <w:rPr>
          <w:rFonts w:ascii="Arial" w:hAnsi="Arial" w:cs="Arial"/>
          <w:sz w:val="24"/>
        </w:rPr>
      </w:pPr>
    </w:p>
    <w:p w:rsidR="00444264" w:rsidRPr="006C0057" w:rsidRDefault="00444264" w:rsidP="00444264">
      <w:pPr>
        <w:jc w:val="both"/>
        <w:rPr>
          <w:rFonts w:ascii="Arial" w:hAnsi="Arial" w:cs="Arial"/>
          <w:sz w:val="24"/>
        </w:rPr>
      </w:pPr>
    </w:p>
    <w:p w:rsidR="00444264" w:rsidRPr="006C0057" w:rsidRDefault="00444264" w:rsidP="00444264">
      <w:pPr>
        <w:jc w:val="both"/>
        <w:rPr>
          <w:rFonts w:ascii="Arial" w:hAnsi="Arial" w:cs="Arial"/>
          <w:sz w:val="24"/>
        </w:rPr>
      </w:pPr>
      <w:r w:rsidRPr="006C0057">
        <w:rPr>
          <w:rFonts w:ascii="Arial" w:hAnsi="Arial" w:cs="Arial"/>
          <w:sz w:val="24"/>
        </w:rPr>
        <w:t>Assinatura: ____________________________</w:t>
      </w:r>
      <w:r w:rsidR="00822FDA">
        <w:rPr>
          <w:rFonts w:ascii="Arial" w:hAnsi="Arial" w:cs="Arial"/>
          <w:sz w:val="24"/>
        </w:rPr>
        <w:t>__________________________</w:t>
      </w:r>
    </w:p>
    <w:p w:rsidR="00444264" w:rsidRPr="006C0057" w:rsidRDefault="00444264" w:rsidP="00444264">
      <w:pPr>
        <w:jc w:val="both"/>
        <w:rPr>
          <w:rFonts w:ascii="Arial" w:hAnsi="Arial" w:cs="Arial"/>
          <w:sz w:val="24"/>
        </w:rPr>
      </w:pPr>
    </w:p>
    <w:p w:rsidR="00444264" w:rsidRPr="006C0057" w:rsidRDefault="00444264" w:rsidP="00444264">
      <w:pPr>
        <w:jc w:val="both"/>
        <w:rPr>
          <w:rFonts w:ascii="Arial" w:hAnsi="Arial" w:cs="Arial"/>
          <w:sz w:val="24"/>
        </w:rPr>
      </w:pPr>
      <w:r w:rsidRPr="006C0057">
        <w:rPr>
          <w:rFonts w:ascii="Arial" w:hAnsi="Arial" w:cs="Arial"/>
          <w:sz w:val="24"/>
        </w:rPr>
        <w:t>Nome legível: ______________________</w:t>
      </w:r>
      <w:r w:rsidR="00BD0E07">
        <w:rPr>
          <w:rFonts w:ascii="Arial" w:hAnsi="Arial" w:cs="Arial"/>
          <w:sz w:val="24"/>
        </w:rPr>
        <w:t>______________________________</w:t>
      </w:r>
    </w:p>
    <w:p w:rsidR="00444264" w:rsidRPr="006C0057" w:rsidRDefault="00444264" w:rsidP="00444264">
      <w:pPr>
        <w:jc w:val="both"/>
        <w:rPr>
          <w:rFonts w:ascii="Arial" w:hAnsi="Arial" w:cs="Arial"/>
          <w:sz w:val="24"/>
        </w:rPr>
      </w:pPr>
    </w:p>
    <w:p w:rsidR="00444264" w:rsidRPr="006C0057" w:rsidRDefault="00444264" w:rsidP="00444264">
      <w:pPr>
        <w:jc w:val="both"/>
        <w:rPr>
          <w:rFonts w:ascii="Arial" w:hAnsi="Arial" w:cs="Arial"/>
          <w:sz w:val="24"/>
        </w:rPr>
      </w:pPr>
      <w:r w:rsidRPr="006C0057">
        <w:rPr>
          <w:rFonts w:ascii="Arial" w:hAnsi="Arial" w:cs="Arial"/>
          <w:sz w:val="24"/>
        </w:rPr>
        <w:t>Qualificação: __________________________</w:t>
      </w:r>
      <w:r w:rsidR="00822FDA">
        <w:rPr>
          <w:rFonts w:ascii="Arial" w:hAnsi="Arial" w:cs="Arial"/>
          <w:sz w:val="24"/>
        </w:rPr>
        <w:t>___________________________</w:t>
      </w:r>
    </w:p>
    <w:p w:rsidR="00444264" w:rsidRPr="006C0057" w:rsidRDefault="00444264" w:rsidP="00444264">
      <w:pPr>
        <w:jc w:val="both"/>
        <w:rPr>
          <w:rFonts w:ascii="Arial" w:hAnsi="Arial" w:cs="Arial"/>
          <w:sz w:val="24"/>
        </w:rPr>
      </w:pPr>
    </w:p>
    <w:p w:rsidR="00444264" w:rsidRPr="006C0057" w:rsidRDefault="00444264" w:rsidP="00444264">
      <w:pPr>
        <w:jc w:val="both"/>
        <w:rPr>
          <w:rFonts w:ascii="Arial" w:hAnsi="Arial" w:cs="Arial"/>
          <w:sz w:val="24"/>
        </w:rPr>
      </w:pPr>
    </w:p>
    <w:p w:rsidR="009945B3" w:rsidRPr="006C0057" w:rsidRDefault="00444264" w:rsidP="00444264">
      <w:pPr>
        <w:jc w:val="both"/>
        <w:rPr>
          <w:rFonts w:ascii="Arial" w:hAnsi="Arial" w:cs="Arial"/>
          <w:b/>
          <w:sz w:val="24"/>
        </w:rPr>
      </w:pPr>
      <w:r w:rsidRPr="006C0057">
        <w:rPr>
          <w:rFonts w:ascii="Arial" w:hAnsi="Arial" w:cs="Arial"/>
          <w:b/>
          <w:sz w:val="24"/>
        </w:rPr>
        <w:t>Atenção: Reconhecer firma.</w:t>
      </w:r>
    </w:p>
    <w:p w:rsidR="009945B3" w:rsidRPr="006C0057" w:rsidRDefault="009945B3">
      <w:pPr>
        <w:jc w:val="both"/>
        <w:rPr>
          <w:rFonts w:ascii="Arial" w:hAnsi="Arial" w:cs="Arial"/>
          <w:sz w:val="24"/>
        </w:rPr>
      </w:pPr>
    </w:p>
    <w:p w:rsidR="009945B3" w:rsidRPr="006C0057" w:rsidRDefault="009945B3">
      <w:pPr>
        <w:jc w:val="center"/>
        <w:rPr>
          <w:rFonts w:ascii="Arial" w:hAnsi="Arial" w:cs="Arial"/>
          <w:b/>
          <w:sz w:val="24"/>
        </w:rPr>
      </w:pPr>
    </w:p>
    <w:p w:rsidR="009945B3" w:rsidRPr="006C0057" w:rsidRDefault="009945B3" w:rsidP="007945BF">
      <w:pPr>
        <w:pStyle w:val="Corpodetexto"/>
        <w:pBdr>
          <w:top w:val="single" w:sz="4" w:space="1" w:color="auto"/>
          <w:left w:val="single" w:sz="4" w:space="4" w:color="auto"/>
          <w:bottom w:val="single" w:sz="4" w:space="1" w:color="auto"/>
          <w:right w:val="single" w:sz="4" w:space="4" w:color="auto"/>
        </w:pBdr>
        <w:jc w:val="center"/>
        <w:rPr>
          <w:rFonts w:ascii="Arial" w:hAnsi="Arial" w:cs="Arial"/>
          <w:b/>
          <w:szCs w:val="24"/>
        </w:rPr>
      </w:pPr>
      <w:r w:rsidRPr="006C0057">
        <w:rPr>
          <w:rFonts w:ascii="Arial" w:hAnsi="Arial" w:cs="Arial"/>
        </w:rPr>
        <w:br w:type="page"/>
      </w:r>
      <w:r w:rsidRPr="006C0057">
        <w:rPr>
          <w:rFonts w:ascii="Arial" w:hAnsi="Arial" w:cs="Arial"/>
          <w:b/>
        </w:rPr>
        <w:lastRenderedPageBreak/>
        <w:t xml:space="preserve">ANEXO III </w:t>
      </w:r>
      <w:r w:rsidR="00B541DD">
        <w:rPr>
          <w:rFonts w:ascii="Arial" w:hAnsi="Arial" w:cs="Arial"/>
          <w:b/>
        </w:rPr>
        <w:t>–</w:t>
      </w:r>
      <w:r w:rsidRPr="006C0057">
        <w:rPr>
          <w:rFonts w:ascii="Arial" w:hAnsi="Arial" w:cs="Arial"/>
          <w:b/>
        </w:rPr>
        <w:t xml:space="preserve"> </w:t>
      </w:r>
      <w:r w:rsidR="00B541DD" w:rsidRPr="00991BB1">
        <w:rPr>
          <w:rFonts w:ascii="Arial" w:hAnsi="Arial" w:cs="Arial"/>
          <w:b/>
        </w:rPr>
        <w:t xml:space="preserve">MODELO DE </w:t>
      </w:r>
      <w:r w:rsidRPr="006C0057">
        <w:rPr>
          <w:rFonts w:ascii="Arial" w:hAnsi="Arial" w:cs="Arial"/>
          <w:b/>
          <w:szCs w:val="24"/>
        </w:rPr>
        <w:t>DECLARAÇÃO C</w:t>
      </w:r>
      <w:r w:rsidR="00320DEB" w:rsidRPr="006C0057">
        <w:rPr>
          <w:rFonts w:ascii="Arial" w:hAnsi="Arial" w:cs="Arial"/>
          <w:b/>
          <w:szCs w:val="24"/>
        </w:rPr>
        <w:t>ONFORME ART. 4°, INCISO VII</w:t>
      </w:r>
      <w:r w:rsidR="007F7523" w:rsidRPr="006C0057">
        <w:rPr>
          <w:rFonts w:ascii="Arial" w:hAnsi="Arial" w:cs="Arial"/>
          <w:b/>
          <w:szCs w:val="24"/>
        </w:rPr>
        <w:t>,</w:t>
      </w:r>
      <w:r w:rsidR="00320DEB" w:rsidRPr="006C0057">
        <w:rPr>
          <w:rFonts w:ascii="Arial" w:hAnsi="Arial" w:cs="Arial"/>
          <w:b/>
          <w:szCs w:val="24"/>
        </w:rPr>
        <w:t xml:space="preserve"> DA LEI FEDERAL N° 10.520 DE 17.07.2002.</w:t>
      </w:r>
    </w:p>
    <w:p w:rsidR="009945B3" w:rsidRDefault="009945B3" w:rsidP="00DF711C">
      <w:pPr>
        <w:pStyle w:val="Corpodetexto"/>
        <w:spacing w:line="360" w:lineRule="auto"/>
        <w:rPr>
          <w:rFonts w:ascii="Arial" w:hAnsi="Arial" w:cs="Arial"/>
          <w:b/>
        </w:rPr>
      </w:pPr>
    </w:p>
    <w:p w:rsidR="0053784F" w:rsidRPr="00DF711C" w:rsidRDefault="0053784F" w:rsidP="0053784F">
      <w:pPr>
        <w:rPr>
          <w:rFonts w:ascii="Arial" w:hAnsi="Arial"/>
          <w:b/>
          <w:sz w:val="24"/>
          <w:szCs w:val="24"/>
        </w:rPr>
      </w:pPr>
      <w:r w:rsidRPr="00DF711C">
        <w:rPr>
          <w:rFonts w:ascii="Arial" w:hAnsi="Arial"/>
          <w:b/>
          <w:sz w:val="24"/>
          <w:szCs w:val="24"/>
        </w:rPr>
        <w:t>Modalidade</w:t>
      </w:r>
      <w:r w:rsidRPr="00DF711C">
        <w:rPr>
          <w:rFonts w:ascii="Arial" w:hAnsi="Arial"/>
          <w:b/>
          <w:sz w:val="24"/>
          <w:szCs w:val="24"/>
        </w:rPr>
        <w:tab/>
        <w:t xml:space="preserve">         </w:t>
      </w:r>
      <w:proofErr w:type="gramStart"/>
      <w:r>
        <w:rPr>
          <w:rFonts w:ascii="Arial" w:hAnsi="Arial"/>
          <w:b/>
          <w:sz w:val="24"/>
          <w:szCs w:val="24"/>
        </w:rPr>
        <w:t xml:space="preserve">  </w:t>
      </w:r>
      <w:r w:rsidRPr="00DF711C">
        <w:rPr>
          <w:rFonts w:ascii="Arial" w:hAnsi="Arial"/>
          <w:b/>
          <w:sz w:val="24"/>
          <w:szCs w:val="24"/>
        </w:rPr>
        <w:t>:</w:t>
      </w:r>
      <w:proofErr w:type="gramEnd"/>
      <w:r w:rsidRPr="00DF711C">
        <w:rPr>
          <w:rFonts w:ascii="Arial" w:hAnsi="Arial"/>
          <w:b/>
          <w:sz w:val="24"/>
          <w:szCs w:val="24"/>
        </w:rPr>
        <w:t xml:space="preserve"> Pre</w:t>
      </w:r>
      <w:r>
        <w:rPr>
          <w:rFonts w:ascii="Arial" w:hAnsi="Arial"/>
          <w:b/>
          <w:sz w:val="24"/>
          <w:szCs w:val="24"/>
        </w:rPr>
        <w:t>gão Presencia por Registro de Preços</w:t>
      </w:r>
    </w:p>
    <w:p w:rsidR="0053784F" w:rsidRPr="00DF711C" w:rsidRDefault="0053784F" w:rsidP="0053784F">
      <w:pPr>
        <w:rPr>
          <w:rFonts w:ascii="Arial" w:hAnsi="Arial"/>
          <w:b/>
          <w:sz w:val="24"/>
          <w:szCs w:val="24"/>
        </w:rPr>
      </w:pPr>
      <w:r w:rsidRPr="00DF711C">
        <w:rPr>
          <w:rFonts w:ascii="Arial" w:hAnsi="Arial" w:cs="Arial"/>
          <w:b/>
          <w:bCs/>
          <w:sz w:val="24"/>
          <w:szCs w:val="24"/>
        </w:rPr>
        <w:t xml:space="preserve">Nº. </w:t>
      </w:r>
      <w:proofErr w:type="gramStart"/>
      <w:r w:rsidRPr="00DF711C">
        <w:rPr>
          <w:rFonts w:ascii="Arial" w:hAnsi="Arial" w:cs="Arial"/>
          <w:b/>
          <w:bCs/>
          <w:sz w:val="24"/>
          <w:szCs w:val="24"/>
        </w:rPr>
        <w:t>do</w:t>
      </w:r>
      <w:proofErr w:type="gramEnd"/>
      <w:r w:rsidRPr="00DF711C">
        <w:rPr>
          <w:rFonts w:ascii="Arial" w:hAnsi="Arial" w:cs="Arial"/>
          <w:b/>
          <w:bCs/>
          <w:sz w:val="24"/>
          <w:szCs w:val="24"/>
        </w:rPr>
        <w:t xml:space="preserve"> Edital</w:t>
      </w:r>
      <w:r w:rsidRPr="00DF711C">
        <w:rPr>
          <w:rFonts w:ascii="Arial" w:hAnsi="Arial" w:cs="Arial"/>
          <w:b/>
          <w:bCs/>
          <w:color w:val="FF0000"/>
          <w:sz w:val="24"/>
          <w:szCs w:val="24"/>
        </w:rPr>
        <w:t xml:space="preserve">       </w:t>
      </w:r>
      <w:r w:rsidRPr="00DF711C">
        <w:rPr>
          <w:rFonts w:ascii="Arial" w:hAnsi="Arial" w:cs="Arial"/>
          <w:b/>
          <w:bCs/>
          <w:color w:val="FF0000"/>
          <w:sz w:val="24"/>
          <w:szCs w:val="24"/>
        </w:rPr>
        <w:tab/>
      </w:r>
      <w:r w:rsidRPr="00DF711C">
        <w:rPr>
          <w:rFonts w:ascii="Arial" w:hAnsi="Arial" w:cs="Arial"/>
          <w:b/>
          <w:bCs/>
          <w:sz w:val="24"/>
          <w:szCs w:val="24"/>
        </w:rPr>
        <w:t xml:space="preserve">: </w:t>
      </w:r>
      <w:r w:rsidRPr="00DF711C">
        <w:rPr>
          <w:rFonts w:ascii="Arial" w:hAnsi="Arial"/>
          <w:b/>
          <w:sz w:val="24"/>
          <w:szCs w:val="24"/>
        </w:rPr>
        <w:t>0000</w:t>
      </w:r>
      <w:r>
        <w:rPr>
          <w:rFonts w:ascii="Arial" w:hAnsi="Arial"/>
          <w:b/>
          <w:sz w:val="24"/>
          <w:szCs w:val="24"/>
        </w:rPr>
        <w:t>16/2018</w:t>
      </w:r>
    </w:p>
    <w:p w:rsidR="0053784F" w:rsidRPr="00DF711C" w:rsidRDefault="0053784F" w:rsidP="0053784F">
      <w:pPr>
        <w:jc w:val="both"/>
        <w:rPr>
          <w:rFonts w:ascii="Arial" w:hAnsi="Arial"/>
          <w:b/>
          <w:sz w:val="24"/>
          <w:szCs w:val="24"/>
        </w:rPr>
      </w:pPr>
      <w:r>
        <w:rPr>
          <w:rFonts w:ascii="Arial" w:hAnsi="Arial"/>
          <w:b/>
          <w:sz w:val="24"/>
          <w:szCs w:val="24"/>
        </w:rPr>
        <w:t>Numero Processo</w:t>
      </w:r>
      <w:r>
        <w:rPr>
          <w:rFonts w:ascii="Arial" w:hAnsi="Arial"/>
          <w:b/>
          <w:sz w:val="24"/>
          <w:szCs w:val="24"/>
        </w:rPr>
        <w:tab/>
        <w:t>: 000045/2018</w:t>
      </w:r>
    </w:p>
    <w:p w:rsidR="00DC3DF7" w:rsidRPr="00DF711C" w:rsidRDefault="000920BA" w:rsidP="0053784F">
      <w:pPr>
        <w:rPr>
          <w:rFonts w:ascii="Arial" w:hAnsi="Arial" w:cs="Arial"/>
          <w:sz w:val="24"/>
          <w:szCs w:val="24"/>
        </w:rPr>
      </w:pPr>
      <w:r>
        <w:rPr>
          <w:rFonts w:ascii="Arial" w:hAnsi="Arial"/>
          <w:b/>
          <w:sz w:val="24"/>
          <w:szCs w:val="24"/>
        </w:rPr>
        <w:t>Data da Abertura</w:t>
      </w:r>
      <w:r>
        <w:rPr>
          <w:rFonts w:ascii="Arial" w:hAnsi="Arial"/>
          <w:b/>
          <w:sz w:val="24"/>
          <w:szCs w:val="24"/>
        </w:rPr>
        <w:tab/>
        <w:t>: 24</w:t>
      </w:r>
      <w:r w:rsidR="0053784F">
        <w:rPr>
          <w:rFonts w:ascii="Arial" w:hAnsi="Arial"/>
          <w:b/>
          <w:sz w:val="24"/>
          <w:szCs w:val="24"/>
        </w:rPr>
        <w:t>/05</w:t>
      </w:r>
      <w:r w:rsidR="0053784F" w:rsidRPr="00DF711C">
        <w:rPr>
          <w:rFonts w:ascii="Arial" w:hAnsi="Arial"/>
          <w:b/>
          <w:sz w:val="24"/>
          <w:szCs w:val="24"/>
        </w:rPr>
        <w:t>/201</w:t>
      </w:r>
      <w:r w:rsidR="0053784F">
        <w:rPr>
          <w:rFonts w:ascii="Arial" w:hAnsi="Arial"/>
          <w:b/>
          <w:sz w:val="24"/>
          <w:szCs w:val="24"/>
        </w:rPr>
        <w:t>8</w:t>
      </w:r>
      <w:r w:rsidR="0053784F" w:rsidRPr="00DF711C">
        <w:rPr>
          <w:rFonts w:ascii="Arial" w:hAnsi="Arial"/>
          <w:b/>
          <w:sz w:val="24"/>
          <w:szCs w:val="24"/>
        </w:rPr>
        <w:t xml:space="preserve"> 09:00:0</w:t>
      </w:r>
      <w:r w:rsidR="0053784F">
        <w:rPr>
          <w:rFonts w:ascii="Arial" w:hAnsi="Arial"/>
          <w:b/>
          <w:sz w:val="24"/>
          <w:szCs w:val="24"/>
        </w:rPr>
        <w:t>0</w:t>
      </w:r>
    </w:p>
    <w:p w:rsidR="00DF711C" w:rsidRPr="006C0057" w:rsidRDefault="00DF711C" w:rsidP="00DF711C">
      <w:pPr>
        <w:pStyle w:val="Corpodetexto"/>
        <w:spacing w:line="360" w:lineRule="auto"/>
        <w:rPr>
          <w:rFonts w:ascii="Arial" w:hAnsi="Arial" w:cs="Arial"/>
          <w:b/>
        </w:rPr>
      </w:pPr>
    </w:p>
    <w:p w:rsidR="009945B3" w:rsidRPr="006C0057" w:rsidRDefault="009945B3">
      <w:pPr>
        <w:pStyle w:val="Corpodetexto"/>
        <w:spacing w:line="360" w:lineRule="auto"/>
        <w:rPr>
          <w:rFonts w:ascii="Arial" w:hAnsi="Arial" w:cs="Arial"/>
          <w:b/>
        </w:rPr>
      </w:pPr>
    </w:p>
    <w:p w:rsidR="009945B3" w:rsidRPr="006C0057" w:rsidRDefault="009945B3">
      <w:pPr>
        <w:pStyle w:val="Corpodetexto"/>
        <w:spacing w:line="360" w:lineRule="auto"/>
        <w:rPr>
          <w:rFonts w:ascii="Arial" w:hAnsi="Arial" w:cs="Arial"/>
          <w:b/>
        </w:rPr>
      </w:pPr>
    </w:p>
    <w:p w:rsidR="009945B3" w:rsidRPr="006C0057" w:rsidRDefault="009945B3">
      <w:pPr>
        <w:pStyle w:val="Corpodetexto"/>
        <w:spacing w:line="360" w:lineRule="auto"/>
        <w:rPr>
          <w:rFonts w:ascii="Arial" w:hAnsi="Arial" w:cs="Arial"/>
          <w:b/>
        </w:rPr>
      </w:pPr>
    </w:p>
    <w:p w:rsidR="009945B3" w:rsidRPr="006C0057" w:rsidRDefault="009945B3">
      <w:pPr>
        <w:pStyle w:val="Corpodetexto"/>
        <w:spacing w:line="360" w:lineRule="auto"/>
        <w:rPr>
          <w:rFonts w:ascii="Arial" w:hAnsi="Arial" w:cs="Arial"/>
          <w:b/>
        </w:rPr>
      </w:pPr>
    </w:p>
    <w:p w:rsidR="009945B3" w:rsidRPr="006C0057" w:rsidRDefault="009945B3">
      <w:pPr>
        <w:pStyle w:val="Corpodetexto"/>
        <w:spacing w:line="360" w:lineRule="auto"/>
        <w:rPr>
          <w:rFonts w:ascii="Arial" w:hAnsi="Arial" w:cs="Arial"/>
          <w:b/>
        </w:rPr>
      </w:pPr>
    </w:p>
    <w:p w:rsidR="00444264" w:rsidRPr="006C0057" w:rsidRDefault="009945B3" w:rsidP="00444264">
      <w:pPr>
        <w:pStyle w:val="Corpodetexto"/>
        <w:spacing w:line="360" w:lineRule="auto"/>
        <w:rPr>
          <w:rFonts w:ascii="Arial" w:hAnsi="Arial" w:cs="Arial"/>
        </w:rPr>
      </w:pPr>
      <w:r w:rsidRPr="006C0057">
        <w:rPr>
          <w:rFonts w:ascii="Arial" w:hAnsi="Arial" w:cs="Arial"/>
        </w:rPr>
        <w:t>A</w:t>
      </w:r>
      <w:r w:rsidR="000322AC">
        <w:rPr>
          <w:rFonts w:ascii="Arial" w:hAnsi="Arial" w:cs="Arial"/>
        </w:rPr>
        <w:t xml:space="preserve"> </w:t>
      </w:r>
      <w:r w:rsidRPr="006C0057">
        <w:rPr>
          <w:rFonts w:ascii="Arial" w:hAnsi="Arial" w:cs="Arial"/>
        </w:rPr>
        <w:t>Empres</w:t>
      </w:r>
      <w:r w:rsidR="000322AC">
        <w:rPr>
          <w:rFonts w:ascii="Arial" w:hAnsi="Arial" w:cs="Arial"/>
        </w:rPr>
        <w:t>a .............................</w:t>
      </w:r>
      <w:r w:rsidRPr="006C0057">
        <w:rPr>
          <w:rFonts w:ascii="Arial" w:hAnsi="Arial" w:cs="Arial"/>
        </w:rPr>
        <w:t>..........., localizada na Rua (Av)............................n°...........na cidade de ........................................através de seu representante  legal  no final assinado, DECLARA</w:t>
      </w:r>
      <w:r w:rsidR="00444264" w:rsidRPr="006C0057">
        <w:rPr>
          <w:rFonts w:ascii="Arial" w:hAnsi="Arial" w:cs="Arial"/>
        </w:rPr>
        <w:t xml:space="preserve"> cumprir plenamente os requisitos de habilitação definidos no Edital de Licitação acima referenciado, a teor do art. 4º, VII da Lei Federal nº 10.520/02, sob pena de responsabilização nos termos da lei.</w:t>
      </w:r>
    </w:p>
    <w:p w:rsidR="009945B3" w:rsidRPr="006C0057" w:rsidRDefault="009945B3">
      <w:pPr>
        <w:pStyle w:val="Corpodetexto"/>
        <w:spacing w:line="360" w:lineRule="auto"/>
        <w:rPr>
          <w:rFonts w:ascii="Arial" w:hAnsi="Arial" w:cs="Arial"/>
        </w:rPr>
      </w:pPr>
    </w:p>
    <w:p w:rsidR="009945B3" w:rsidRPr="006C0057" w:rsidRDefault="009945B3">
      <w:pPr>
        <w:pStyle w:val="Corpodetexto"/>
        <w:spacing w:line="360" w:lineRule="auto"/>
        <w:rPr>
          <w:rFonts w:ascii="Arial" w:hAnsi="Arial" w:cs="Arial"/>
        </w:rPr>
      </w:pPr>
      <w:r w:rsidRPr="006C0057">
        <w:rPr>
          <w:rFonts w:ascii="Arial" w:hAnsi="Arial" w:cs="Arial"/>
        </w:rPr>
        <w:t>Local e data</w:t>
      </w:r>
    </w:p>
    <w:p w:rsidR="009945B3" w:rsidRPr="006C0057" w:rsidRDefault="009945B3">
      <w:pPr>
        <w:pStyle w:val="Corpodetexto"/>
        <w:spacing w:line="360" w:lineRule="auto"/>
        <w:rPr>
          <w:rFonts w:ascii="Arial" w:hAnsi="Arial" w:cs="Arial"/>
        </w:rPr>
      </w:pPr>
    </w:p>
    <w:p w:rsidR="009945B3" w:rsidRPr="006C0057" w:rsidRDefault="009945B3">
      <w:pPr>
        <w:pStyle w:val="Corpodetexto"/>
        <w:spacing w:line="360" w:lineRule="auto"/>
        <w:rPr>
          <w:rFonts w:ascii="Arial" w:hAnsi="Arial" w:cs="Arial"/>
        </w:rPr>
      </w:pPr>
    </w:p>
    <w:p w:rsidR="009945B3" w:rsidRPr="006C0057" w:rsidRDefault="009945B3">
      <w:pPr>
        <w:pStyle w:val="Corpodetexto"/>
        <w:spacing w:line="360" w:lineRule="auto"/>
        <w:rPr>
          <w:rFonts w:ascii="Arial" w:hAnsi="Arial" w:cs="Arial"/>
        </w:rPr>
      </w:pPr>
    </w:p>
    <w:p w:rsidR="009945B3" w:rsidRPr="006C0057" w:rsidRDefault="009945B3">
      <w:pPr>
        <w:jc w:val="center"/>
        <w:rPr>
          <w:rFonts w:ascii="Arial" w:hAnsi="Arial" w:cs="Arial"/>
          <w:b/>
          <w:sz w:val="24"/>
        </w:rPr>
      </w:pPr>
    </w:p>
    <w:p w:rsidR="009945B3" w:rsidRPr="006C0057" w:rsidRDefault="009945B3">
      <w:pPr>
        <w:pStyle w:val="Corpodetexto"/>
        <w:spacing w:line="360" w:lineRule="auto"/>
        <w:rPr>
          <w:rFonts w:ascii="Arial" w:hAnsi="Arial" w:cs="Arial"/>
        </w:rPr>
      </w:pPr>
      <w:r w:rsidRPr="006C0057">
        <w:rPr>
          <w:rFonts w:ascii="Arial" w:hAnsi="Arial" w:cs="Arial"/>
        </w:rPr>
        <w:t xml:space="preserve">                                Carimbo e Assinatura</w:t>
      </w:r>
    </w:p>
    <w:p w:rsidR="009945B3" w:rsidRPr="006C0057" w:rsidRDefault="00E3704D">
      <w:pPr>
        <w:jc w:val="center"/>
        <w:rPr>
          <w:rFonts w:ascii="Arial" w:hAnsi="Arial" w:cs="Arial"/>
          <w:b/>
          <w:sz w:val="24"/>
        </w:rPr>
      </w:pPr>
      <w:r w:rsidRPr="006C0057">
        <w:rPr>
          <w:rFonts w:ascii="Arial" w:hAnsi="Arial" w:cs="Arial"/>
          <w:b/>
          <w:sz w:val="24"/>
        </w:rPr>
        <w:br w:type="page"/>
      </w:r>
    </w:p>
    <w:p w:rsidR="009945B3" w:rsidRPr="006C0057" w:rsidRDefault="009945B3" w:rsidP="007945BF">
      <w:pPr>
        <w:pBdr>
          <w:top w:val="single" w:sz="4" w:space="1" w:color="auto"/>
          <w:left w:val="single" w:sz="4" w:space="4" w:color="auto"/>
          <w:bottom w:val="single" w:sz="4" w:space="1" w:color="auto"/>
          <w:right w:val="single" w:sz="4" w:space="4" w:color="auto"/>
        </w:pBdr>
        <w:jc w:val="center"/>
        <w:rPr>
          <w:rFonts w:ascii="Arial" w:hAnsi="Arial" w:cs="Arial"/>
          <w:b/>
          <w:sz w:val="24"/>
        </w:rPr>
      </w:pPr>
      <w:r w:rsidRPr="006C0057">
        <w:rPr>
          <w:rFonts w:ascii="Arial" w:hAnsi="Arial" w:cs="Arial"/>
          <w:b/>
          <w:sz w:val="24"/>
        </w:rPr>
        <w:lastRenderedPageBreak/>
        <w:t>ANEXO IV - MODELO DE DECLARAÇÃO DE CUMPRIMENTO DO DISPOSTO NO INCISO XXXIII, DO ART. 7º, DA CONSTITUIÇÃO DA REPÚBLICA FEDERATIVA DO BRASIL.</w:t>
      </w:r>
    </w:p>
    <w:p w:rsidR="009945B3" w:rsidRPr="006C0057" w:rsidRDefault="009945B3">
      <w:pPr>
        <w:jc w:val="both"/>
        <w:rPr>
          <w:rFonts w:ascii="Arial" w:hAnsi="Arial" w:cs="Arial"/>
          <w:sz w:val="24"/>
        </w:rPr>
      </w:pPr>
    </w:p>
    <w:p w:rsidR="009945B3" w:rsidRPr="006C0057" w:rsidRDefault="009945B3">
      <w:pPr>
        <w:jc w:val="center"/>
        <w:rPr>
          <w:rFonts w:ascii="Arial" w:hAnsi="Arial" w:cs="Arial"/>
          <w:sz w:val="24"/>
        </w:rPr>
      </w:pPr>
      <w:r w:rsidRPr="006C0057">
        <w:rPr>
          <w:rFonts w:ascii="Arial" w:hAnsi="Arial" w:cs="Arial"/>
          <w:sz w:val="24"/>
        </w:rPr>
        <w:t>DECLARAÇÃO</w:t>
      </w:r>
    </w:p>
    <w:p w:rsidR="009945B3" w:rsidRPr="006C0057" w:rsidRDefault="009945B3">
      <w:pPr>
        <w:jc w:val="center"/>
        <w:rPr>
          <w:rFonts w:ascii="Arial" w:hAnsi="Arial" w:cs="Arial"/>
          <w:sz w:val="24"/>
        </w:rPr>
      </w:pPr>
      <w:r w:rsidRPr="006C0057">
        <w:rPr>
          <w:rFonts w:ascii="Arial" w:hAnsi="Arial" w:cs="Arial"/>
          <w:sz w:val="24"/>
        </w:rPr>
        <w:t>EMPREGADOR PESSOA JURÍDICA</w:t>
      </w:r>
    </w:p>
    <w:p w:rsidR="009945B3" w:rsidRPr="006C0057" w:rsidRDefault="009945B3">
      <w:pPr>
        <w:jc w:val="both"/>
        <w:rPr>
          <w:rFonts w:ascii="Arial" w:hAnsi="Arial" w:cs="Arial"/>
          <w:sz w:val="24"/>
        </w:rPr>
      </w:pPr>
    </w:p>
    <w:p w:rsidR="009945B3" w:rsidRPr="006C0057" w:rsidRDefault="009945B3">
      <w:pPr>
        <w:jc w:val="both"/>
        <w:rPr>
          <w:rFonts w:ascii="Arial" w:hAnsi="Arial" w:cs="Arial"/>
          <w:sz w:val="24"/>
        </w:rPr>
      </w:pPr>
    </w:p>
    <w:p w:rsidR="009945B3" w:rsidRPr="006C0057" w:rsidRDefault="009945B3">
      <w:pPr>
        <w:pStyle w:val="Corpodetexto"/>
        <w:spacing w:line="360" w:lineRule="auto"/>
        <w:rPr>
          <w:rFonts w:ascii="Arial" w:hAnsi="Arial" w:cs="Arial"/>
        </w:rPr>
      </w:pPr>
      <w:r w:rsidRPr="006C0057">
        <w:rPr>
          <w:rFonts w:ascii="Arial" w:hAnsi="Arial" w:cs="Arial"/>
        </w:rPr>
        <w:t>.............................................................................................., inscrito no CNPJ nº ........................................, por intermédio de seu representante legal o(a) Sr(a) .............................................................................................., portador da Carteira de Identidade nº ................................... e do CPF nº. ............................................, DECLARA, sob as penas da Lei  em cumprimento ao disposto no inciso XXXIII, do art. 7º da Constituição da República, que não emprega menor de dezoito anos em trabalho noturno, perigoso ou insalubre e não emprega menor de dezesseis anos.</w:t>
      </w:r>
    </w:p>
    <w:p w:rsidR="009945B3" w:rsidRPr="006C0057" w:rsidRDefault="009945B3">
      <w:pPr>
        <w:spacing w:line="360" w:lineRule="auto"/>
        <w:jc w:val="both"/>
        <w:rPr>
          <w:rFonts w:ascii="Arial" w:hAnsi="Arial" w:cs="Arial"/>
          <w:sz w:val="24"/>
        </w:rPr>
      </w:pPr>
    </w:p>
    <w:p w:rsidR="009945B3" w:rsidRPr="006C0057" w:rsidRDefault="009945B3">
      <w:pPr>
        <w:spacing w:line="360" w:lineRule="auto"/>
        <w:jc w:val="both"/>
        <w:rPr>
          <w:rFonts w:ascii="Arial" w:hAnsi="Arial" w:cs="Arial"/>
          <w:sz w:val="24"/>
        </w:rPr>
      </w:pPr>
      <w:r w:rsidRPr="006C0057">
        <w:rPr>
          <w:rFonts w:ascii="Arial" w:hAnsi="Arial" w:cs="Arial"/>
          <w:sz w:val="24"/>
        </w:rPr>
        <w:t>Ressalva: emprega menor, a partir de quatorze anos, na condição de aprendiz (   ).</w:t>
      </w:r>
    </w:p>
    <w:p w:rsidR="009945B3" w:rsidRPr="006C0057" w:rsidRDefault="009945B3">
      <w:pPr>
        <w:spacing w:line="360" w:lineRule="auto"/>
        <w:jc w:val="both"/>
        <w:rPr>
          <w:rFonts w:ascii="Arial" w:hAnsi="Arial" w:cs="Arial"/>
          <w:sz w:val="24"/>
        </w:rPr>
      </w:pPr>
    </w:p>
    <w:p w:rsidR="009945B3" w:rsidRPr="006C0057" w:rsidRDefault="009945B3">
      <w:pPr>
        <w:spacing w:line="360" w:lineRule="auto"/>
        <w:jc w:val="both"/>
        <w:rPr>
          <w:rFonts w:ascii="Arial" w:hAnsi="Arial" w:cs="Arial"/>
          <w:sz w:val="24"/>
        </w:rPr>
      </w:pPr>
    </w:p>
    <w:p w:rsidR="009945B3" w:rsidRPr="006C0057" w:rsidRDefault="009945B3">
      <w:pPr>
        <w:spacing w:line="360" w:lineRule="auto"/>
        <w:jc w:val="center"/>
        <w:rPr>
          <w:rFonts w:ascii="Arial" w:hAnsi="Arial" w:cs="Arial"/>
          <w:sz w:val="24"/>
        </w:rPr>
      </w:pPr>
      <w:r w:rsidRPr="006C0057">
        <w:rPr>
          <w:rFonts w:ascii="Arial" w:hAnsi="Arial" w:cs="Arial"/>
          <w:sz w:val="24"/>
        </w:rPr>
        <w:t>...............................................</w:t>
      </w:r>
    </w:p>
    <w:p w:rsidR="009945B3" w:rsidRPr="006C0057" w:rsidRDefault="009945B3">
      <w:pPr>
        <w:spacing w:line="360" w:lineRule="auto"/>
        <w:jc w:val="center"/>
        <w:rPr>
          <w:rFonts w:ascii="Arial" w:hAnsi="Arial" w:cs="Arial"/>
          <w:sz w:val="24"/>
        </w:rPr>
      </w:pPr>
      <w:r w:rsidRPr="006C0057">
        <w:rPr>
          <w:rFonts w:ascii="Arial" w:hAnsi="Arial" w:cs="Arial"/>
          <w:sz w:val="24"/>
        </w:rPr>
        <w:t>(data)</w:t>
      </w:r>
    </w:p>
    <w:p w:rsidR="009945B3" w:rsidRPr="006C0057" w:rsidRDefault="009945B3">
      <w:pPr>
        <w:spacing w:line="360" w:lineRule="auto"/>
        <w:jc w:val="center"/>
        <w:rPr>
          <w:rFonts w:ascii="Arial" w:hAnsi="Arial" w:cs="Arial"/>
          <w:sz w:val="24"/>
        </w:rPr>
      </w:pPr>
    </w:p>
    <w:p w:rsidR="009945B3" w:rsidRPr="006C0057" w:rsidRDefault="009945B3">
      <w:pPr>
        <w:spacing w:line="360" w:lineRule="auto"/>
        <w:jc w:val="center"/>
        <w:rPr>
          <w:rFonts w:ascii="Arial" w:hAnsi="Arial" w:cs="Arial"/>
          <w:sz w:val="24"/>
        </w:rPr>
      </w:pPr>
      <w:r w:rsidRPr="006C0057">
        <w:rPr>
          <w:rFonts w:ascii="Arial" w:hAnsi="Arial" w:cs="Arial"/>
          <w:sz w:val="24"/>
        </w:rPr>
        <w:t>............................................................</w:t>
      </w:r>
    </w:p>
    <w:p w:rsidR="009945B3" w:rsidRPr="006C0057" w:rsidRDefault="009945B3">
      <w:pPr>
        <w:spacing w:line="360" w:lineRule="auto"/>
        <w:jc w:val="center"/>
        <w:rPr>
          <w:rFonts w:ascii="Arial" w:hAnsi="Arial" w:cs="Arial"/>
          <w:sz w:val="24"/>
        </w:rPr>
      </w:pPr>
      <w:r w:rsidRPr="006C0057">
        <w:rPr>
          <w:rFonts w:ascii="Arial" w:hAnsi="Arial" w:cs="Arial"/>
          <w:sz w:val="24"/>
        </w:rPr>
        <w:t>Assinatura, qualificação e carimbo</w:t>
      </w:r>
    </w:p>
    <w:p w:rsidR="009945B3" w:rsidRPr="006C0057" w:rsidRDefault="009945B3">
      <w:pPr>
        <w:spacing w:line="360" w:lineRule="auto"/>
        <w:jc w:val="center"/>
        <w:rPr>
          <w:rFonts w:ascii="Arial" w:hAnsi="Arial" w:cs="Arial"/>
          <w:sz w:val="24"/>
        </w:rPr>
      </w:pPr>
      <w:r w:rsidRPr="006C0057">
        <w:rPr>
          <w:rFonts w:ascii="Arial" w:hAnsi="Arial" w:cs="Arial"/>
          <w:sz w:val="24"/>
        </w:rPr>
        <w:t>(representante legal)</w:t>
      </w:r>
    </w:p>
    <w:p w:rsidR="009945B3" w:rsidRPr="006C0057" w:rsidRDefault="009945B3">
      <w:pPr>
        <w:spacing w:line="360" w:lineRule="auto"/>
        <w:jc w:val="both"/>
        <w:rPr>
          <w:rFonts w:ascii="Arial" w:hAnsi="Arial" w:cs="Arial"/>
          <w:sz w:val="24"/>
        </w:rPr>
      </w:pPr>
    </w:p>
    <w:p w:rsidR="009945B3" w:rsidRPr="006C0057" w:rsidRDefault="009945B3">
      <w:pPr>
        <w:jc w:val="both"/>
        <w:rPr>
          <w:rFonts w:ascii="Arial" w:hAnsi="Arial" w:cs="Arial"/>
          <w:sz w:val="24"/>
        </w:rPr>
      </w:pPr>
    </w:p>
    <w:p w:rsidR="009945B3" w:rsidRPr="006C0057" w:rsidRDefault="009945B3">
      <w:pPr>
        <w:jc w:val="both"/>
        <w:rPr>
          <w:rFonts w:ascii="Arial" w:hAnsi="Arial" w:cs="Arial"/>
          <w:sz w:val="24"/>
        </w:rPr>
      </w:pPr>
      <w:r w:rsidRPr="006C0057">
        <w:rPr>
          <w:rFonts w:ascii="Arial" w:hAnsi="Arial" w:cs="Arial"/>
          <w:sz w:val="24"/>
        </w:rPr>
        <w:t>(Observação: em caso afirmativo, assinalar a ressalva acima)</w:t>
      </w:r>
    </w:p>
    <w:p w:rsidR="0003337D" w:rsidRPr="006C0057" w:rsidRDefault="0003337D" w:rsidP="007945BF">
      <w:pPr>
        <w:pBdr>
          <w:top w:val="single" w:sz="4" w:space="1" w:color="auto"/>
          <w:left w:val="single" w:sz="4" w:space="4" w:color="auto"/>
          <w:bottom w:val="single" w:sz="4" w:space="1" w:color="auto"/>
          <w:right w:val="single" w:sz="4" w:space="4" w:color="auto"/>
        </w:pBdr>
        <w:jc w:val="center"/>
        <w:rPr>
          <w:rFonts w:ascii="Arial" w:hAnsi="Arial" w:cs="Arial"/>
          <w:b/>
          <w:sz w:val="24"/>
        </w:rPr>
      </w:pPr>
      <w:r w:rsidRPr="006C0057">
        <w:rPr>
          <w:rFonts w:ascii="Arial" w:hAnsi="Arial" w:cs="Arial"/>
          <w:b/>
          <w:sz w:val="24"/>
        </w:rPr>
        <w:br w:type="page"/>
      </w:r>
      <w:r w:rsidRPr="007945BF">
        <w:rPr>
          <w:rFonts w:ascii="Arial" w:hAnsi="Arial" w:cs="Arial"/>
          <w:b/>
          <w:sz w:val="24"/>
        </w:rPr>
        <w:lastRenderedPageBreak/>
        <w:t>ANEXO V</w:t>
      </w:r>
      <w:r w:rsidR="00AC6B78" w:rsidRPr="007945BF">
        <w:rPr>
          <w:rFonts w:ascii="Arial" w:hAnsi="Arial" w:cs="Arial"/>
          <w:b/>
          <w:sz w:val="24"/>
        </w:rPr>
        <w:t xml:space="preserve"> </w:t>
      </w:r>
      <w:r w:rsidR="004C75BC" w:rsidRPr="007945BF">
        <w:rPr>
          <w:rFonts w:ascii="Arial" w:hAnsi="Arial" w:cs="Arial"/>
          <w:b/>
          <w:sz w:val="24"/>
        </w:rPr>
        <w:t>–</w:t>
      </w:r>
      <w:r w:rsidRPr="007945BF">
        <w:rPr>
          <w:rFonts w:ascii="Arial" w:hAnsi="Arial" w:cs="Arial"/>
          <w:b/>
          <w:sz w:val="24"/>
        </w:rPr>
        <w:t xml:space="preserve"> MODELO DE DECLARAÇÃO DE CONDIÇÃO DE ME OU EPP</w:t>
      </w:r>
      <w:r w:rsidR="005A1356">
        <w:rPr>
          <w:rFonts w:ascii="Arial" w:hAnsi="Arial" w:cs="Arial"/>
          <w:b/>
          <w:sz w:val="24"/>
        </w:rPr>
        <w:t xml:space="preserve"> </w:t>
      </w:r>
    </w:p>
    <w:p w:rsidR="0003337D" w:rsidRPr="006C0057" w:rsidRDefault="0003337D" w:rsidP="0003337D">
      <w:pPr>
        <w:jc w:val="both"/>
        <w:rPr>
          <w:rFonts w:ascii="Arial" w:hAnsi="Arial" w:cs="Arial"/>
          <w:color w:val="FF0000"/>
          <w:sz w:val="24"/>
        </w:rPr>
      </w:pPr>
    </w:p>
    <w:p w:rsidR="0053784F" w:rsidRPr="00DF711C" w:rsidRDefault="0053784F" w:rsidP="0053784F">
      <w:pPr>
        <w:rPr>
          <w:rFonts w:ascii="Arial" w:hAnsi="Arial"/>
          <w:b/>
          <w:sz w:val="24"/>
          <w:szCs w:val="24"/>
        </w:rPr>
      </w:pPr>
      <w:r w:rsidRPr="00DF711C">
        <w:rPr>
          <w:rFonts w:ascii="Arial" w:hAnsi="Arial"/>
          <w:b/>
          <w:sz w:val="24"/>
          <w:szCs w:val="24"/>
        </w:rPr>
        <w:t>Modalidade</w:t>
      </w:r>
      <w:r w:rsidRPr="00DF711C">
        <w:rPr>
          <w:rFonts w:ascii="Arial" w:hAnsi="Arial"/>
          <w:b/>
          <w:sz w:val="24"/>
          <w:szCs w:val="24"/>
        </w:rPr>
        <w:tab/>
        <w:t xml:space="preserve">         </w:t>
      </w:r>
      <w:proofErr w:type="gramStart"/>
      <w:r>
        <w:rPr>
          <w:rFonts w:ascii="Arial" w:hAnsi="Arial"/>
          <w:b/>
          <w:sz w:val="24"/>
          <w:szCs w:val="24"/>
        </w:rPr>
        <w:t xml:space="preserve">  </w:t>
      </w:r>
      <w:r w:rsidRPr="00DF711C">
        <w:rPr>
          <w:rFonts w:ascii="Arial" w:hAnsi="Arial"/>
          <w:b/>
          <w:sz w:val="24"/>
          <w:szCs w:val="24"/>
        </w:rPr>
        <w:t>:</w:t>
      </w:r>
      <w:proofErr w:type="gramEnd"/>
      <w:r w:rsidRPr="00DF711C">
        <w:rPr>
          <w:rFonts w:ascii="Arial" w:hAnsi="Arial"/>
          <w:b/>
          <w:sz w:val="24"/>
          <w:szCs w:val="24"/>
        </w:rPr>
        <w:t xml:space="preserve"> Pre</w:t>
      </w:r>
      <w:r>
        <w:rPr>
          <w:rFonts w:ascii="Arial" w:hAnsi="Arial"/>
          <w:b/>
          <w:sz w:val="24"/>
          <w:szCs w:val="24"/>
        </w:rPr>
        <w:t>gão Presencia por Registro de Preços</w:t>
      </w:r>
    </w:p>
    <w:p w:rsidR="0053784F" w:rsidRPr="00DF711C" w:rsidRDefault="0053784F" w:rsidP="0053784F">
      <w:pPr>
        <w:rPr>
          <w:rFonts w:ascii="Arial" w:hAnsi="Arial"/>
          <w:b/>
          <w:sz w:val="24"/>
          <w:szCs w:val="24"/>
        </w:rPr>
      </w:pPr>
      <w:r w:rsidRPr="00DF711C">
        <w:rPr>
          <w:rFonts w:ascii="Arial" w:hAnsi="Arial" w:cs="Arial"/>
          <w:b/>
          <w:bCs/>
          <w:sz w:val="24"/>
          <w:szCs w:val="24"/>
        </w:rPr>
        <w:t xml:space="preserve">Nº. </w:t>
      </w:r>
      <w:proofErr w:type="gramStart"/>
      <w:r w:rsidRPr="00DF711C">
        <w:rPr>
          <w:rFonts w:ascii="Arial" w:hAnsi="Arial" w:cs="Arial"/>
          <w:b/>
          <w:bCs/>
          <w:sz w:val="24"/>
          <w:szCs w:val="24"/>
        </w:rPr>
        <w:t>do</w:t>
      </w:r>
      <w:proofErr w:type="gramEnd"/>
      <w:r w:rsidRPr="00DF711C">
        <w:rPr>
          <w:rFonts w:ascii="Arial" w:hAnsi="Arial" w:cs="Arial"/>
          <w:b/>
          <w:bCs/>
          <w:sz w:val="24"/>
          <w:szCs w:val="24"/>
        </w:rPr>
        <w:t xml:space="preserve"> Edital</w:t>
      </w:r>
      <w:r w:rsidRPr="00DF711C">
        <w:rPr>
          <w:rFonts w:ascii="Arial" w:hAnsi="Arial" w:cs="Arial"/>
          <w:b/>
          <w:bCs/>
          <w:color w:val="FF0000"/>
          <w:sz w:val="24"/>
          <w:szCs w:val="24"/>
        </w:rPr>
        <w:t xml:space="preserve">       </w:t>
      </w:r>
      <w:r w:rsidRPr="00DF711C">
        <w:rPr>
          <w:rFonts w:ascii="Arial" w:hAnsi="Arial" w:cs="Arial"/>
          <w:b/>
          <w:bCs/>
          <w:color w:val="FF0000"/>
          <w:sz w:val="24"/>
          <w:szCs w:val="24"/>
        </w:rPr>
        <w:tab/>
      </w:r>
      <w:r w:rsidRPr="00DF711C">
        <w:rPr>
          <w:rFonts w:ascii="Arial" w:hAnsi="Arial" w:cs="Arial"/>
          <w:b/>
          <w:bCs/>
          <w:sz w:val="24"/>
          <w:szCs w:val="24"/>
        </w:rPr>
        <w:t xml:space="preserve">: </w:t>
      </w:r>
      <w:r w:rsidRPr="00DF711C">
        <w:rPr>
          <w:rFonts w:ascii="Arial" w:hAnsi="Arial"/>
          <w:b/>
          <w:sz w:val="24"/>
          <w:szCs w:val="24"/>
        </w:rPr>
        <w:t>0000</w:t>
      </w:r>
      <w:r>
        <w:rPr>
          <w:rFonts w:ascii="Arial" w:hAnsi="Arial"/>
          <w:b/>
          <w:sz w:val="24"/>
          <w:szCs w:val="24"/>
        </w:rPr>
        <w:t>16/2018</w:t>
      </w:r>
    </w:p>
    <w:p w:rsidR="0053784F" w:rsidRPr="00DF711C" w:rsidRDefault="0053784F" w:rsidP="0053784F">
      <w:pPr>
        <w:jc w:val="both"/>
        <w:rPr>
          <w:rFonts w:ascii="Arial" w:hAnsi="Arial"/>
          <w:b/>
          <w:sz w:val="24"/>
          <w:szCs w:val="24"/>
        </w:rPr>
      </w:pPr>
      <w:r>
        <w:rPr>
          <w:rFonts w:ascii="Arial" w:hAnsi="Arial"/>
          <w:b/>
          <w:sz w:val="24"/>
          <w:szCs w:val="24"/>
        </w:rPr>
        <w:t>Numero Processo</w:t>
      </w:r>
      <w:r>
        <w:rPr>
          <w:rFonts w:ascii="Arial" w:hAnsi="Arial"/>
          <w:b/>
          <w:sz w:val="24"/>
          <w:szCs w:val="24"/>
        </w:rPr>
        <w:tab/>
        <w:t>: 000045/2018</w:t>
      </w:r>
    </w:p>
    <w:p w:rsidR="00DC3DF7" w:rsidRPr="00DF711C" w:rsidRDefault="000920BA" w:rsidP="0053784F">
      <w:pPr>
        <w:rPr>
          <w:rFonts w:ascii="Arial" w:hAnsi="Arial" w:cs="Arial"/>
          <w:sz w:val="24"/>
          <w:szCs w:val="24"/>
        </w:rPr>
      </w:pPr>
      <w:r>
        <w:rPr>
          <w:rFonts w:ascii="Arial" w:hAnsi="Arial"/>
          <w:b/>
          <w:sz w:val="24"/>
          <w:szCs w:val="24"/>
        </w:rPr>
        <w:t>Data da Abertura</w:t>
      </w:r>
      <w:r>
        <w:rPr>
          <w:rFonts w:ascii="Arial" w:hAnsi="Arial"/>
          <w:b/>
          <w:sz w:val="24"/>
          <w:szCs w:val="24"/>
        </w:rPr>
        <w:tab/>
        <w:t>: 24</w:t>
      </w:r>
      <w:r w:rsidR="0053784F">
        <w:rPr>
          <w:rFonts w:ascii="Arial" w:hAnsi="Arial"/>
          <w:b/>
          <w:sz w:val="24"/>
          <w:szCs w:val="24"/>
        </w:rPr>
        <w:t>/05</w:t>
      </w:r>
      <w:r w:rsidR="0053784F" w:rsidRPr="00DF711C">
        <w:rPr>
          <w:rFonts w:ascii="Arial" w:hAnsi="Arial"/>
          <w:b/>
          <w:sz w:val="24"/>
          <w:szCs w:val="24"/>
        </w:rPr>
        <w:t>/201</w:t>
      </w:r>
      <w:r w:rsidR="0053784F">
        <w:rPr>
          <w:rFonts w:ascii="Arial" w:hAnsi="Arial"/>
          <w:b/>
          <w:sz w:val="24"/>
          <w:szCs w:val="24"/>
        </w:rPr>
        <w:t>8</w:t>
      </w:r>
      <w:r w:rsidR="0053784F" w:rsidRPr="00DF711C">
        <w:rPr>
          <w:rFonts w:ascii="Arial" w:hAnsi="Arial"/>
          <w:b/>
          <w:sz w:val="24"/>
          <w:szCs w:val="24"/>
        </w:rPr>
        <w:t xml:space="preserve"> 09:00:0</w:t>
      </w:r>
      <w:r w:rsidR="0053784F">
        <w:rPr>
          <w:rFonts w:ascii="Arial" w:hAnsi="Arial"/>
          <w:b/>
          <w:sz w:val="24"/>
          <w:szCs w:val="24"/>
        </w:rPr>
        <w:t>0</w:t>
      </w:r>
    </w:p>
    <w:p w:rsidR="00DF711C" w:rsidRDefault="00DF711C" w:rsidP="0003337D">
      <w:pPr>
        <w:jc w:val="both"/>
        <w:rPr>
          <w:rFonts w:ascii="Arial" w:hAnsi="Arial" w:cs="Arial"/>
          <w:sz w:val="24"/>
        </w:rPr>
      </w:pPr>
    </w:p>
    <w:p w:rsidR="00DF711C" w:rsidRDefault="00DF711C" w:rsidP="0003337D">
      <w:pPr>
        <w:jc w:val="both"/>
        <w:rPr>
          <w:rFonts w:ascii="Arial" w:hAnsi="Arial" w:cs="Arial"/>
          <w:sz w:val="24"/>
        </w:rPr>
      </w:pPr>
    </w:p>
    <w:p w:rsidR="0003337D" w:rsidRPr="006C0057" w:rsidRDefault="0003337D" w:rsidP="0003337D">
      <w:pPr>
        <w:jc w:val="both"/>
        <w:rPr>
          <w:rFonts w:ascii="Arial" w:hAnsi="Arial" w:cs="Arial"/>
          <w:sz w:val="24"/>
        </w:rPr>
      </w:pPr>
      <w:r w:rsidRPr="006C0057">
        <w:rPr>
          <w:rFonts w:ascii="Arial" w:hAnsi="Arial" w:cs="Arial"/>
          <w:sz w:val="24"/>
        </w:rPr>
        <w:t>A empresa _____________________________________________, inscrita no CNPJ sob o nº __________________________, por intermédio de seu representante legal Sr.(a) ________________________________________, portador do Documento de Identidade nº ___________________, inscrito no CPF sob o nº __________________ DECLARA, sob as penas da Lei, que cumpre os requisitos legais para qualificação como</w:t>
      </w:r>
      <w:r w:rsidR="00AC6B78" w:rsidRPr="006C0057">
        <w:rPr>
          <w:rFonts w:ascii="Arial" w:hAnsi="Arial" w:cs="Arial"/>
          <w:sz w:val="24"/>
        </w:rPr>
        <w:t xml:space="preserve"> </w:t>
      </w:r>
      <w:r w:rsidRPr="006C0057">
        <w:rPr>
          <w:rFonts w:ascii="Arial" w:hAnsi="Arial" w:cs="Arial"/>
          <w:sz w:val="24"/>
        </w:rPr>
        <w:t xml:space="preserve">____________________________ (incluir a condição da empresa: Microempresa (ME) ou Empresa de Pequeno Porte (EPP)), art. 3º da Lei Complementar n.º 123/2006 e que não está sujeita a quaisquer dos impedimentos do § 4º deste artigo, estando apta a usufruir do tratamento favorecido estabelecido nos arts. </w:t>
      </w:r>
      <w:smartTag w:uri="urn:schemas-microsoft-com:office:smarttags" w:element="metricconverter">
        <w:smartTagPr>
          <w:attr w:name="ProductID" w:val="42 a"/>
        </w:smartTagPr>
        <w:r w:rsidRPr="006C0057">
          <w:rPr>
            <w:rFonts w:ascii="Arial" w:hAnsi="Arial" w:cs="Arial"/>
            <w:sz w:val="24"/>
          </w:rPr>
          <w:t>42 a</w:t>
        </w:r>
      </w:smartTag>
      <w:r w:rsidRPr="006C0057">
        <w:rPr>
          <w:rFonts w:ascii="Arial" w:hAnsi="Arial" w:cs="Arial"/>
          <w:sz w:val="24"/>
        </w:rPr>
        <w:t xml:space="preserve"> 49 da citada lei.</w:t>
      </w:r>
    </w:p>
    <w:p w:rsidR="0003337D" w:rsidRPr="006C0057" w:rsidRDefault="0003337D" w:rsidP="0003337D">
      <w:pPr>
        <w:jc w:val="both"/>
        <w:rPr>
          <w:rFonts w:ascii="Arial" w:hAnsi="Arial" w:cs="Arial"/>
          <w:sz w:val="24"/>
        </w:rPr>
      </w:pPr>
    </w:p>
    <w:p w:rsidR="0003337D" w:rsidRPr="006C0057" w:rsidRDefault="0003337D" w:rsidP="0003337D">
      <w:pPr>
        <w:jc w:val="both"/>
        <w:rPr>
          <w:rFonts w:ascii="Arial" w:hAnsi="Arial" w:cs="Arial"/>
          <w:sz w:val="24"/>
        </w:rPr>
      </w:pPr>
      <w:r w:rsidRPr="006C0057">
        <w:rPr>
          <w:rFonts w:ascii="Arial" w:hAnsi="Arial" w:cs="Arial"/>
          <w:sz w:val="24"/>
        </w:rPr>
        <w:t>(</w:t>
      </w:r>
      <w:r w:rsidRPr="006C0057">
        <w:rPr>
          <w:rFonts w:ascii="Arial" w:hAnsi="Arial" w:cs="Arial"/>
          <w:sz w:val="24"/>
        </w:rPr>
        <w:tab/>
        <w:t>) Declaramos possuir restrição fiscal no(s) documento(s) de habilitação e pretendemos utilizar o prazo previsto no art. 43, § 1º da Lei Complementar nº. 123/2006, para regularização, estando ciente que, do contrário, decairá o direito à contratação, estando sujeita às sanções previstas no art. 81 da Lei Federal nº 8.666/93.</w:t>
      </w:r>
    </w:p>
    <w:p w:rsidR="0003337D" w:rsidRPr="006C0057" w:rsidRDefault="0003337D" w:rsidP="0003337D">
      <w:pPr>
        <w:jc w:val="both"/>
        <w:rPr>
          <w:rFonts w:ascii="Arial" w:hAnsi="Arial" w:cs="Arial"/>
          <w:sz w:val="24"/>
        </w:rPr>
      </w:pPr>
    </w:p>
    <w:p w:rsidR="0003337D" w:rsidRPr="006C0057" w:rsidRDefault="0003337D" w:rsidP="0003337D">
      <w:pPr>
        <w:jc w:val="both"/>
        <w:rPr>
          <w:rFonts w:ascii="Arial" w:hAnsi="Arial" w:cs="Arial"/>
          <w:sz w:val="24"/>
        </w:rPr>
      </w:pPr>
      <w:r w:rsidRPr="006C0057">
        <w:rPr>
          <w:rFonts w:ascii="Arial" w:hAnsi="Arial" w:cs="Arial"/>
          <w:sz w:val="24"/>
        </w:rPr>
        <w:t>(Observação: em caso afirmativo, assinalar a ressalva acima)</w:t>
      </w:r>
    </w:p>
    <w:p w:rsidR="0003337D" w:rsidRPr="006C0057" w:rsidRDefault="0003337D" w:rsidP="0003337D">
      <w:pPr>
        <w:jc w:val="both"/>
        <w:rPr>
          <w:rFonts w:ascii="Arial" w:hAnsi="Arial" w:cs="Arial"/>
          <w:sz w:val="24"/>
        </w:rPr>
      </w:pPr>
    </w:p>
    <w:p w:rsidR="0003337D" w:rsidRPr="006C0057" w:rsidRDefault="0003337D" w:rsidP="0003337D">
      <w:pPr>
        <w:jc w:val="center"/>
        <w:rPr>
          <w:rFonts w:ascii="Arial" w:hAnsi="Arial" w:cs="Arial"/>
          <w:sz w:val="24"/>
        </w:rPr>
      </w:pPr>
      <w:r w:rsidRPr="006C0057">
        <w:rPr>
          <w:rFonts w:ascii="Arial" w:hAnsi="Arial" w:cs="Arial"/>
          <w:sz w:val="24"/>
        </w:rPr>
        <w:t>(Local e data)</w:t>
      </w:r>
    </w:p>
    <w:p w:rsidR="0003337D" w:rsidRPr="006C0057" w:rsidRDefault="0003337D" w:rsidP="0003337D">
      <w:pPr>
        <w:jc w:val="both"/>
        <w:rPr>
          <w:rFonts w:ascii="Arial" w:hAnsi="Arial" w:cs="Arial"/>
          <w:sz w:val="24"/>
        </w:rPr>
      </w:pPr>
    </w:p>
    <w:p w:rsidR="0003337D" w:rsidRPr="006C0057" w:rsidRDefault="0003337D" w:rsidP="0003337D">
      <w:pPr>
        <w:jc w:val="center"/>
        <w:rPr>
          <w:rFonts w:ascii="Arial" w:hAnsi="Arial" w:cs="Arial"/>
          <w:sz w:val="24"/>
        </w:rPr>
      </w:pPr>
      <w:r w:rsidRPr="006C0057">
        <w:rPr>
          <w:rFonts w:ascii="Arial" w:hAnsi="Arial" w:cs="Arial"/>
          <w:sz w:val="24"/>
        </w:rPr>
        <w:t>________________________________________________</w:t>
      </w:r>
    </w:p>
    <w:p w:rsidR="0003337D" w:rsidRPr="006C0057" w:rsidRDefault="0003337D" w:rsidP="0003337D">
      <w:pPr>
        <w:jc w:val="center"/>
        <w:rPr>
          <w:rFonts w:ascii="Arial" w:hAnsi="Arial" w:cs="Arial"/>
          <w:sz w:val="24"/>
        </w:rPr>
      </w:pPr>
      <w:r w:rsidRPr="006C0057">
        <w:rPr>
          <w:rFonts w:ascii="Arial" w:hAnsi="Arial" w:cs="Arial"/>
          <w:sz w:val="24"/>
        </w:rPr>
        <w:t>(assinatura do representante legal)</w:t>
      </w:r>
    </w:p>
    <w:p w:rsidR="009945B3" w:rsidRPr="006C0057" w:rsidRDefault="0003337D" w:rsidP="007945BF">
      <w:pPr>
        <w:pBdr>
          <w:top w:val="single" w:sz="4" w:space="1" w:color="auto"/>
          <w:left w:val="single" w:sz="4" w:space="4" w:color="auto"/>
          <w:bottom w:val="single" w:sz="4" w:space="1" w:color="auto"/>
          <w:right w:val="single" w:sz="4" w:space="4" w:color="auto"/>
        </w:pBdr>
        <w:jc w:val="center"/>
        <w:rPr>
          <w:rFonts w:ascii="Arial" w:hAnsi="Arial" w:cs="Arial"/>
          <w:b/>
          <w:bCs/>
          <w:sz w:val="24"/>
          <w:szCs w:val="24"/>
          <w:lang w:eastAsia="ar-SA"/>
        </w:rPr>
      </w:pPr>
      <w:r w:rsidRPr="006C0057">
        <w:rPr>
          <w:rFonts w:ascii="Arial" w:hAnsi="Arial" w:cs="Arial"/>
          <w:color w:val="FF0000"/>
          <w:sz w:val="24"/>
        </w:rPr>
        <w:br w:type="page"/>
      </w:r>
      <w:r w:rsidR="009945B3" w:rsidRPr="00D47246">
        <w:rPr>
          <w:rFonts w:ascii="Arial" w:hAnsi="Arial" w:cs="Arial"/>
          <w:b/>
          <w:sz w:val="24"/>
          <w:szCs w:val="24"/>
        </w:rPr>
        <w:lastRenderedPageBreak/>
        <w:t>ANEXO V</w:t>
      </w:r>
      <w:r w:rsidR="00AC6B78" w:rsidRPr="00D47246">
        <w:rPr>
          <w:rFonts w:ascii="Arial" w:hAnsi="Arial" w:cs="Arial"/>
          <w:b/>
          <w:sz w:val="24"/>
          <w:szCs w:val="24"/>
        </w:rPr>
        <w:t>I</w:t>
      </w:r>
      <w:r w:rsidR="009945B3" w:rsidRPr="00D47246">
        <w:rPr>
          <w:rFonts w:ascii="Arial" w:hAnsi="Arial" w:cs="Arial"/>
          <w:b/>
          <w:sz w:val="24"/>
          <w:szCs w:val="24"/>
        </w:rPr>
        <w:t xml:space="preserve"> –</w:t>
      </w:r>
      <w:r w:rsidR="009945B3" w:rsidRPr="00D47246">
        <w:rPr>
          <w:rFonts w:ascii="Arial" w:hAnsi="Arial" w:cs="Arial"/>
          <w:b/>
          <w:bCs/>
          <w:sz w:val="24"/>
          <w:szCs w:val="24"/>
          <w:lang w:eastAsia="ar-SA"/>
        </w:rPr>
        <w:t xml:space="preserve"> </w:t>
      </w:r>
      <w:r w:rsidR="00A836B3" w:rsidRPr="00D47246">
        <w:rPr>
          <w:rFonts w:ascii="Arial" w:hAnsi="Arial" w:cs="Arial"/>
          <w:b/>
          <w:bCs/>
          <w:sz w:val="24"/>
          <w:szCs w:val="24"/>
          <w:lang w:eastAsia="ar-SA"/>
        </w:rPr>
        <w:t xml:space="preserve">MODELO DE </w:t>
      </w:r>
      <w:r w:rsidR="009945B3" w:rsidRPr="00D47246">
        <w:rPr>
          <w:rFonts w:ascii="Arial" w:hAnsi="Arial" w:cs="Arial"/>
          <w:b/>
          <w:bCs/>
          <w:sz w:val="24"/>
          <w:szCs w:val="24"/>
          <w:lang w:eastAsia="ar-SA"/>
        </w:rPr>
        <w:t>DECLARAÇÃO NEGATIVA DE INIDONEIDADE E</w:t>
      </w:r>
      <w:r w:rsidR="009945B3" w:rsidRPr="006C0057">
        <w:rPr>
          <w:rFonts w:ascii="Arial" w:hAnsi="Arial" w:cs="Arial"/>
          <w:b/>
          <w:bCs/>
          <w:sz w:val="24"/>
          <w:szCs w:val="24"/>
          <w:lang w:eastAsia="ar-SA"/>
        </w:rPr>
        <w:t xml:space="preserve"> AUSÊNCIA</w:t>
      </w:r>
      <w:r w:rsidR="00A836B3">
        <w:rPr>
          <w:rFonts w:ascii="Arial" w:hAnsi="Arial" w:cs="Arial"/>
          <w:b/>
          <w:bCs/>
          <w:sz w:val="24"/>
          <w:szCs w:val="24"/>
          <w:lang w:eastAsia="ar-SA"/>
        </w:rPr>
        <w:t xml:space="preserve"> </w:t>
      </w:r>
      <w:r w:rsidR="009945B3" w:rsidRPr="006C0057">
        <w:rPr>
          <w:rFonts w:ascii="Arial" w:hAnsi="Arial" w:cs="Arial"/>
          <w:b/>
          <w:bCs/>
          <w:sz w:val="24"/>
          <w:szCs w:val="24"/>
          <w:lang w:eastAsia="ar-SA"/>
        </w:rPr>
        <w:t>DE FATO IMPEDITIVO PARA LICITAR COM O PODER PÚBLICO.</w:t>
      </w:r>
    </w:p>
    <w:p w:rsidR="009945B3" w:rsidRPr="006C0057" w:rsidRDefault="009945B3">
      <w:pPr>
        <w:autoSpaceDE w:val="0"/>
        <w:jc w:val="center"/>
        <w:rPr>
          <w:rFonts w:ascii="Arial" w:hAnsi="Arial" w:cs="Arial"/>
          <w:sz w:val="24"/>
          <w:szCs w:val="24"/>
          <w:lang w:eastAsia="ar-SA"/>
        </w:rPr>
      </w:pPr>
    </w:p>
    <w:p w:rsidR="009945B3" w:rsidRPr="006C0057" w:rsidRDefault="009945B3">
      <w:pPr>
        <w:ind w:left="2124"/>
        <w:rPr>
          <w:rFonts w:ascii="Arial" w:hAnsi="Arial" w:cs="Arial"/>
          <w:b/>
          <w:sz w:val="24"/>
          <w:u w:val="single"/>
        </w:rPr>
      </w:pPr>
    </w:p>
    <w:p w:rsidR="0053784F" w:rsidRPr="00DF711C" w:rsidRDefault="0053784F" w:rsidP="0053784F">
      <w:pPr>
        <w:rPr>
          <w:rFonts w:ascii="Arial" w:hAnsi="Arial"/>
          <w:b/>
          <w:sz w:val="24"/>
          <w:szCs w:val="24"/>
        </w:rPr>
      </w:pPr>
      <w:r w:rsidRPr="00DF711C">
        <w:rPr>
          <w:rFonts w:ascii="Arial" w:hAnsi="Arial"/>
          <w:b/>
          <w:sz w:val="24"/>
          <w:szCs w:val="24"/>
        </w:rPr>
        <w:t>Modalidade</w:t>
      </w:r>
      <w:r w:rsidRPr="00DF711C">
        <w:rPr>
          <w:rFonts w:ascii="Arial" w:hAnsi="Arial"/>
          <w:b/>
          <w:sz w:val="24"/>
          <w:szCs w:val="24"/>
        </w:rPr>
        <w:tab/>
        <w:t xml:space="preserve">         </w:t>
      </w:r>
      <w:proofErr w:type="gramStart"/>
      <w:r>
        <w:rPr>
          <w:rFonts w:ascii="Arial" w:hAnsi="Arial"/>
          <w:b/>
          <w:sz w:val="24"/>
          <w:szCs w:val="24"/>
        </w:rPr>
        <w:t xml:space="preserve">  </w:t>
      </w:r>
      <w:r w:rsidRPr="00DF711C">
        <w:rPr>
          <w:rFonts w:ascii="Arial" w:hAnsi="Arial"/>
          <w:b/>
          <w:sz w:val="24"/>
          <w:szCs w:val="24"/>
        </w:rPr>
        <w:t>:</w:t>
      </w:r>
      <w:proofErr w:type="gramEnd"/>
      <w:r w:rsidRPr="00DF711C">
        <w:rPr>
          <w:rFonts w:ascii="Arial" w:hAnsi="Arial"/>
          <w:b/>
          <w:sz w:val="24"/>
          <w:szCs w:val="24"/>
        </w:rPr>
        <w:t xml:space="preserve"> Pre</w:t>
      </w:r>
      <w:r>
        <w:rPr>
          <w:rFonts w:ascii="Arial" w:hAnsi="Arial"/>
          <w:b/>
          <w:sz w:val="24"/>
          <w:szCs w:val="24"/>
        </w:rPr>
        <w:t>gão Presencia por Registro de Preços</w:t>
      </w:r>
    </w:p>
    <w:p w:rsidR="0053784F" w:rsidRPr="00DF711C" w:rsidRDefault="0053784F" w:rsidP="0053784F">
      <w:pPr>
        <w:rPr>
          <w:rFonts w:ascii="Arial" w:hAnsi="Arial"/>
          <w:b/>
          <w:sz w:val="24"/>
          <w:szCs w:val="24"/>
        </w:rPr>
      </w:pPr>
      <w:r w:rsidRPr="00DF711C">
        <w:rPr>
          <w:rFonts w:ascii="Arial" w:hAnsi="Arial" w:cs="Arial"/>
          <w:b/>
          <w:bCs/>
          <w:sz w:val="24"/>
          <w:szCs w:val="24"/>
        </w:rPr>
        <w:t xml:space="preserve">Nº. </w:t>
      </w:r>
      <w:proofErr w:type="gramStart"/>
      <w:r w:rsidRPr="00DF711C">
        <w:rPr>
          <w:rFonts w:ascii="Arial" w:hAnsi="Arial" w:cs="Arial"/>
          <w:b/>
          <w:bCs/>
          <w:sz w:val="24"/>
          <w:szCs w:val="24"/>
        </w:rPr>
        <w:t>do</w:t>
      </w:r>
      <w:proofErr w:type="gramEnd"/>
      <w:r w:rsidRPr="00DF711C">
        <w:rPr>
          <w:rFonts w:ascii="Arial" w:hAnsi="Arial" w:cs="Arial"/>
          <w:b/>
          <w:bCs/>
          <w:sz w:val="24"/>
          <w:szCs w:val="24"/>
        </w:rPr>
        <w:t xml:space="preserve"> Edital</w:t>
      </w:r>
      <w:r w:rsidRPr="00DF711C">
        <w:rPr>
          <w:rFonts w:ascii="Arial" w:hAnsi="Arial" w:cs="Arial"/>
          <w:b/>
          <w:bCs/>
          <w:color w:val="FF0000"/>
          <w:sz w:val="24"/>
          <w:szCs w:val="24"/>
        </w:rPr>
        <w:t xml:space="preserve">       </w:t>
      </w:r>
      <w:r w:rsidRPr="00DF711C">
        <w:rPr>
          <w:rFonts w:ascii="Arial" w:hAnsi="Arial" w:cs="Arial"/>
          <w:b/>
          <w:bCs/>
          <w:color w:val="FF0000"/>
          <w:sz w:val="24"/>
          <w:szCs w:val="24"/>
        </w:rPr>
        <w:tab/>
      </w:r>
      <w:r w:rsidRPr="00DF711C">
        <w:rPr>
          <w:rFonts w:ascii="Arial" w:hAnsi="Arial" w:cs="Arial"/>
          <w:b/>
          <w:bCs/>
          <w:sz w:val="24"/>
          <w:szCs w:val="24"/>
        </w:rPr>
        <w:t xml:space="preserve">: </w:t>
      </w:r>
      <w:r w:rsidRPr="00DF711C">
        <w:rPr>
          <w:rFonts w:ascii="Arial" w:hAnsi="Arial"/>
          <w:b/>
          <w:sz w:val="24"/>
          <w:szCs w:val="24"/>
        </w:rPr>
        <w:t>0000</w:t>
      </w:r>
      <w:r>
        <w:rPr>
          <w:rFonts w:ascii="Arial" w:hAnsi="Arial"/>
          <w:b/>
          <w:sz w:val="24"/>
          <w:szCs w:val="24"/>
        </w:rPr>
        <w:t>16/2018</w:t>
      </w:r>
    </w:p>
    <w:p w:rsidR="0053784F" w:rsidRPr="00DF711C" w:rsidRDefault="0053784F" w:rsidP="0053784F">
      <w:pPr>
        <w:jc w:val="both"/>
        <w:rPr>
          <w:rFonts w:ascii="Arial" w:hAnsi="Arial"/>
          <w:b/>
          <w:sz w:val="24"/>
          <w:szCs w:val="24"/>
        </w:rPr>
      </w:pPr>
      <w:r>
        <w:rPr>
          <w:rFonts w:ascii="Arial" w:hAnsi="Arial"/>
          <w:b/>
          <w:sz w:val="24"/>
          <w:szCs w:val="24"/>
        </w:rPr>
        <w:t>Numero Processo</w:t>
      </w:r>
      <w:r>
        <w:rPr>
          <w:rFonts w:ascii="Arial" w:hAnsi="Arial"/>
          <w:b/>
          <w:sz w:val="24"/>
          <w:szCs w:val="24"/>
        </w:rPr>
        <w:tab/>
        <w:t>: 000045/2018</w:t>
      </w:r>
    </w:p>
    <w:p w:rsidR="00DC3DF7" w:rsidRPr="000920BA" w:rsidRDefault="000920BA" w:rsidP="0053784F">
      <w:pPr>
        <w:rPr>
          <w:rFonts w:ascii="Arial" w:hAnsi="Arial"/>
          <w:b/>
          <w:sz w:val="24"/>
          <w:szCs w:val="24"/>
        </w:rPr>
      </w:pPr>
      <w:r>
        <w:rPr>
          <w:rFonts w:ascii="Arial" w:hAnsi="Arial"/>
          <w:b/>
          <w:sz w:val="24"/>
          <w:szCs w:val="24"/>
        </w:rPr>
        <w:t>Data da Abertura</w:t>
      </w:r>
      <w:r>
        <w:rPr>
          <w:rFonts w:ascii="Arial" w:hAnsi="Arial"/>
          <w:b/>
          <w:sz w:val="24"/>
          <w:szCs w:val="24"/>
        </w:rPr>
        <w:tab/>
        <w:t>: 24</w:t>
      </w:r>
      <w:r w:rsidR="0053784F">
        <w:rPr>
          <w:rFonts w:ascii="Arial" w:hAnsi="Arial"/>
          <w:b/>
          <w:sz w:val="24"/>
          <w:szCs w:val="24"/>
        </w:rPr>
        <w:t>/05</w:t>
      </w:r>
      <w:r w:rsidR="0053784F" w:rsidRPr="00DF711C">
        <w:rPr>
          <w:rFonts w:ascii="Arial" w:hAnsi="Arial"/>
          <w:b/>
          <w:sz w:val="24"/>
          <w:szCs w:val="24"/>
        </w:rPr>
        <w:t>/201</w:t>
      </w:r>
      <w:r w:rsidR="0053784F">
        <w:rPr>
          <w:rFonts w:ascii="Arial" w:hAnsi="Arial"/>
          <w:b/>
          <w:sz w:val="24"/>
          <w:szCs w:val="24"/>
        </w:rPr>
        <w:t>8</w:t>
      </w:r>
      <w:r w:rsidR="0053784F" w:rsidRPr="00DF711C">
        <w:rPr>
          <w:rFonts w:ascii="Arial" w:hAnsi="Arial"/>
          <w:b/>
          <w:sz w:val="24"/>
          <w:szCs w:val="24"/>
        </w:rPr>
        <w:t xml:space="preserve"> 09:00:0</w:t>
      </w:r>
      <w:r w:rsidR="0053784F">
        <w:rPr>
          <w:rFonts w:ascii="Arial" w:hAnsi="Arial"/>
          <w:b/>
          <w:sz w:val="24"/>
          <w:szCs w:val="24"/>
        </w:rPr>
        <w:t>0</w:t>
      </w:r>
    </w:p>
    <w:p w:rsidR="009945B3" w:rsidRPr="006C0057" w:rsidRDefault="009945B3">
      <w:pPr>
        <w:ind w:left="2124"/>
        <w:jc w:val="both"/>
        <w:rPr>
          <w:rFonts w:ascii="Arial" w:hAnsi="Arial" w:cs="Arial"/>
          <w:sz w:val="24"/>
        </w:rPr>
      </w:pPr>
    </w:p>
    <w:p w:rsidR="009945B3" w:rsidRPr="006C0057" w:rsidRDefault="009945B3">
      <w:pPr>
        <w:ind w:left="2124"/>
        <w:jc w:val="both"/>
        <w:rPr>
          <w:rFonts w:ascii="Arial" w:hAnsi="Arial" w:cs="Arial"/>
          <w:sz w:val="24"/>
        </w:rPr>
      </w:pPr>
    </w:p>
    <w:p w:rsidR="009945B3" w:rsidRPr="006C0057" w:rsidRDefault="009945B3">
      <w:pPr>
        <w:pStyle w:val="Corpodetexto"/>
        <w:spacing w:line="360" w:lineRule="auto"/>
        <w:rPr>
          <w:rFonts w:ascii="Arial" w:hAnsi="Arial" w:cs="Arial"/>
        </w:rPr>
      </w:pPr>
      <w:r w:rsidRPr="006C0057">
        <w:rPr>
          <w:rFonts w:ascii="Arial" w:hAnsi="Arial" w:cs="Arial"/>
          <w:b/>
        </w:rPr>
        <w:t>(NOME E QUALIFICAÇ</w:t>
      </w:r>
      <w:r w:rsidR="004C75BC">
        <w:rPr>
          <w:rFonts w:ascii="Arial" w:hAnsi="Arial" w:cs="Arial"/>
          <w:b/>
        </w:rPr>
        <w:t>ÃO DA EMPRESA OU DO FORNECEDOR)</w:t>
      </w:r>
      <w:r w:rsidRPr="006C0057">
        <w:rPr>
          <w:rFonts w:ascii="Arial" w:hAnsi="Arial" w:cs="Arial"/>
          <w:b/>
        </w:rPr>
        <w:t xml:space="preserve"> </w:t>
      </w:r>
      <w:r w:rsidRPr="006C0057">
        <w:rPr>
          <w:rFonts w:ascii="Arial" w:hAnsi="Arial" w:cs="Arial"/>
          <w:b/>
          <w:u w:val="single"/>
        </w:rPr>
        <w:t>DECLARA,</w:t>
      </w:r>
      <w:r w:rsidRPr="004C75BC">
        <w:rPr>
          <w:rFonts w:ascii="Arial" w:hAnsi="Arial" w:cs="Arial"/>
          <w:b/>
        </w:rPr>
        <w:t xml:space="preserve"> </w:t>
      </w:r>
      <w:r w:rsidRPr="006C0057">
        <w:rPr>
          <w:rFonts w:ascii="Arial" w:hAnsi="Arial" w:cs="Arial"/>
        </w:rPr>
        <w:t xml:space="preserve">para todos os fins de direito, especialmente para fins de prova no processo licitatório acima, junto ao Município de </w:t>
      </w:r>
      <w:r w:rsidR="00CA2E3C">
        <w:rPr>
          <w:rFonts w:ascii="Arial" w:hAnsi="Arial" w:cs="Arial"/>
        </w:rPr>
        <w:t>Janaúba/</w:t>
      </w:r>
      <w:r w:rsidRPr="006C0057">
        <w:rPr>
          <w:rFonts w:ascii="Arial" w:hAnsi="Arial" w:cs="Arial"/>
        </w:rPr>
        <w:t>MG, sob as penalidades cabíveis, que inexiste qualquer fato impeditivo de nossa habilitação para participar no presente Certame Licitatório, e estamos cientes da obrigatoriedade de declarar fato superveniente em ocorrências posteriores.</w:t>
      </w:r>
    </w:p>
    <w:p w:rsidR="009945B3" w:rsidRPr="006C0057" w:rsidRDefault="009945B3">
      <w:pPr>
        <w:pStyle w:val="Corpodetexto"/>
        <w:spacing w:line="360" w:lineRule="auto"/>
        <w:rPr>
          <w:rFonts w:ascii="Arial" w:hAnsi="Arial" w:cs="Arial"/>
          <w:b/>
        </w:rPr>
      </w:pPr>
      <w:r w:rsidRPr="006C0057">
        <w:rPr>
          <w:rFonts w:ascii="Arial" w:hAnsi="Arial" w:cs="Arial"/>
          <w:b/>
        </w:rPr>
        <w:t>Declaramos mais, que concordamos com todas as disposições impostas pelo edital.</w:t>
      </w:r>
    </w:p>
    <w:p w:rsidR="009945B3" w:rsidRPr="006C0057" w:rsidRDefault="009945B3">
      <w:pPr>
        <w:pStyle w:val="Corpodetexto"/>
        <w:spacing w:line="360" w:lineRule="auto"/>
        <w:rPr>
          <w:rFonts w:ascii="Arial" w:hAnsi="Arial" w:cs="Arial"/>
          <w:b/>
        </w:rPr>
      </w:pPr>
    </w:p>
    <w:p w:rsidR="009945B3" w:rsidRPr="006C0057" w:rsidRDefault="009945B3">
      <w:pPr>
        <w:pStyle w:val="Corpodetexto"/>
        <w:spacing w:line="360" w:lineRule="auto"/>
        <w:rPr>
          <w:rFonts w:ascii="Arial" w:hAnsi="Arial" w:cs="Arial"/>
          <w:b/>
        </w:rPr>
      </w:pPr>
    </w:p>
    <w:p w:rsidR="009945B3" w:rsidRPr="006C0057" w:rsidRDefault="009945B3">
      <w:pPr>
        <w:pStyle w:val="Corpodetexto"/>
        <w:spacing w:line="360" w:lineRule="auto"/>
        <w:rPr>
          <w:rFonts w:ascii="Arial" w:hAnsi="Arial" w:cs="Arial"/>
          <w:b/>
        </w:rPr>
      </w:pPr>
    </w:p>
    <w:p w:rsidR="009945B3" w:rsidRPr="006C0057" w:rsidRDefault="009945B3">
      <w:pPr>
        <w:pStyle w:val="Corpodetexto"/>
        <w:spacing w:line="360" w:lineRule="auto"/>
        <w:jc w:val="center"/>
        <w:rPr>
          <w:rFonts w:ascii="Arial" w:hAnsi="Arial" w:cs="Arial"/>
          <w:b/>
        </w:rPr>
      </w:pPr>
      <w:r w:rsidRPr="006C0057">
        <w:rPr>
          <w:rFonts w:ascii="Arial" w:hAnsi="Arial" w:cs="Arial"/>
          <w:b/>
        </w:rPr>
        <w:t>Local e data</w:t>
      </w:r>
    </w:p>
    <w:p w:rsidR="009945B3" w:rsidRPr="006C0057" w:rsidRDefault="009945B3">
      <w:pPr>
        <w:pStyle w:val="Corpodetexto"/>
        <w:spacing w:line="360" w:lineRule="auto"/>
        <w:jc w:val="center"/>
        <w:rPr>
          <w:rFonts w:ascii="Arial" w:hAnsi="Arial" w:cs="Arial"/>
          <w:b/>
        </w:rPr>
      </w:pPr>
    </w:p>
    <w:p w:rsidR="009945B3" w:rsidRPr="006C0057" w:rsidRDefault="009945B3">
      <w:pPr>
        <w:pStyle w:val="Corpodetexto"/>
        <w:spacing w:line="360" w:lineRule="auto"/>
        <w:jc w:val="center"/>
        <w:rPr>
          <w:rFonts w:ascii="Arial" w:hAnsi="Arial" w:cs="Arial"/>
          <w:b/>
        </w:rPr>
      </w:pPr>
    </w:p>
    <w:p w:rsidR="009945B3" w:rsidRPr="006C0057" w:rsidRDefault="009945B3">
      <w:pPr>
        <w:pStyle w:val="Corpodetexto"/>
        <w:spacing w:line="360" w:lineRule="auto"/>
        <w:jc w:val="center"/>
        <w:rPr>
          <w:rFonts w:ascii="Arial" w:hAnsi="Arial" w:cs="Arial"/>
          <w:b/>
          <w:color w:val="FF0000"/>
        </w:rPr>
      </w:pPr>
    </w:p>
    <w:p w:rsidR="009945B3" w:rsidRPr="006C0057" w:rsidRDefault="009945B3">
      <w:pPr>
        <w:pStyle w:val="Corpodetexto"/>
        <w:spacing w:line="360" w:lineRule="auto"/>
        <w:jc w:val="center"/>
        <w:rPr>
          <w:rFonts w:ascii="Arial" w:hAnsi="Arial" w:cs="Arial"/>
          <w:b/>
        </w:rPr>
      </w:pPr>
      <w:r w:rsidRPr="006C0057">
        <w:rPr>
          <w:rFonts w:ascii="Arial" w:hAnsi="Arial" w:cs="Arial"/>
          <w:b/>
        </w:rPr>
        <w:t>Assinatura e carimbo</w:t>
      </w:r>
    </w:p>
    <w:p w:rsidR="00645244" w:rsidRDefault="00645244" w:rsidP="00645244">
      <w:pPr>
        <w:tabs>
          <w:tab w:val="center" w:pos="4818"/>
        </w:tabs>
        <w:rPr>
          <w:rFonts w:ascii="Arial" w:hAnsi="Arial" w:cs="Arial"/>
          <w:b/>
          <w:color w:val="FF0000"/>
        </w:rPr>
        <w:sectPr w:rsidR="00645244" w:rsidSect="00822FDA">
          <w:headerReference w:type="default" r:id="rId11"/>
          <w:footnotePr>
            <w:pos w:val="beneathText"/>
          </w:footnotePr>
          <w:type w:val="oddPage"/>
          <w:pgSz w:w="11905" w:h="16837" w:code="9"/>
          <w:pgMar w:top="1701" w:right="1134" w:bottom="1134" w:left="1134" w:header="567" w:footer="720" w:gutter="0"/>
          <w:cols w:space="720"/>
          <w:docGrid w:linePitch="360"/>
        </w:sectPr>
      </w:pPr>
    </w:p>
    <w:p w:rsidR="009945B3" w:rsidRPr="00A97BC3" w:rsidRDefault="00645244" w:rsidP="00A97BC3">
      <w:pPr>
        <w:pBdr>
          <w:top w:val="single" w:sz="4" w:space="1" w:color="auto"/>
          <w:left w:val="single" w:sz="4" w:space="4" w:color="auto"/>
          <w:bottom w:val="single" w:sz="4" w:space="1" w:color="auto"/>
          <w:right w:val="single" w:sz="4" w:space="4" w:color="auto"/>
        </w:pBdr>
        <w:tabs>
          <w:tab w:val="center" w:pos="4818"/>
        </w:tabs>
        <w:rPr>
          <w:rFonts w:ascii="Arial" w:hAnsi="Arial" w:cs="Arial"/>
          <w:b/>
          <w:sz w:val="24"/>
          <w:szCs w:val="24"/>
        </w:rPr>
      </w:pPr>
      <w:r>
        <w:rPr>
          <w:rFonts w:ascii="Arial" w:hAnsi="Arial" w:cs="Arial"/>
          <w:b/>
          <w:color w:val="FF0000"/>
        </w:rPr>
        <w:lastRenderedPageBreak/>
        <w:tab/>
      </w:r>
      <w:r w:rsidR="009945B3" w:rsidRPr="00A97BC3">
        <w:rPr>
          <w:rFonts w:ascii="Arial" w:hAnsi="Arial" w:cs="Arial"/>
          <w:b/>
          <w:sz w:val="24"/>
          <w:szCs w:val="24"/>
        </w:rPr>
        <w:t>ANEXO V</w:t>
      </w:r>
      <w:r w:rsidR="00AC6B78" w:rsidRPr="00A97BC3">
        <w:rPr>
          <w:rFonts w:ascii="Arial" w:hAnsi="Arial" w:cs="Arial"/>
          <w:b/>
          <w:sz w:val="24"/>
          <w:szCs w:val="24"/>
        </w:rPr>
        <w:t>II</w:t>
      </w:r>
      <w:r w:rsidR="007B2CCC" w:rsidRPr="00A97BC3">
        <w:rPr>
          <w:rFonts w:ascii="Arial" w:hAnsi="Arial" w:cs="Arial"/>
          <w:b/>
          <w:sz w:val="24"/>
          <w:szCs w:val="24"/>
        </w:rPr>
        <w:t xml:space="preserve"> –</w:t>
      </w:r>
      <w:r w:rsidR="005A1356" w:rsidRPr="00A97BC3">
        <w:rPr>
          <w:rFonts w:ascii="Arial" w:hAnsi="Arial" w:cs="Arial"/>
          <w:b/>
          <w:sz w:val="24"/>
          <w:szCs w:val="24"/>
        </w:rPr>
        <w:t xml:space="preserve"> ATA DE REGISTRO DE PREÇOS</w:t>
      </w:r>
      <w:r w:rsidR="007B2CCC" w:rsidRPr="00A97BC3">
        <w:rPr>
          <w:rFonts w:ascii="Arial" w:hAnsi="Arial" w:cs="Arial"/>
          <w:b/>
          <w:sz w:val="24"/>
          <w:szCs w:val="24"/>
        </w:rPr>
        <w:t xml:space="preserve"> Nº ___/201</w:t>
      </w:r>
      <w:r w:rsidR="00DC3DF7">
        <w:rPr>
          <w:rFonts w:ascii="Arial" w:hAnsi="Arial" w:cs="Arial"/>
          <w:b/>
          <w:sz w:val="24"/>
          <w:szCs w:val="24"/>
        </w:rPr>
        <w:t>8</w:t>
      </w:r>
    </w:p>
    <w:p w:rsidR="009945B3" w:rsidRPr="00A97BC3" w:rsidRDefault="009945B3">
      <w:pPr>
        <w:jc w:val="center"/>
        <w:rPr>
          <w:rFonts w:ascii="Arial" w:hAnsi="Arial" w:cs="Arial"/>
          <w:b/>
          <w:sz w:val="24"/>
          <w:szCs w:val="24"/>
        </w:rPr>
      </w:pPr>
    </w:p>
    <w:p w:rsidR="0053784F" w:rsidRPr="00DF711C" w:rsidRDefault="0053784F" w:rsidP="0053784F">
      <w:pPr>
        <w:rPr>
          <w:rFonts w:ascii="Arial" w:hAnsi="Arial"/>
          <w:b/>
          <w:sz w:val="24"/>
          <w:szCs w:val="24"/>
        </w:rPr>
      </w:pPr>
      <w:r w:rsidRPr="00DF711C">
        <w:rPr>
          <w:rFonts w:ascii="Arial" w:hAnsi="Arial"/>
          <w:b/>
          <w:sz w:val="24"/>
          <w:szCs w:val="24"/>
        </w:rPr>
        <w:t>Modalidade</w:t>
      </w:r>
      <w:r w:rsidRPr="00DF711C">
        <w:rPr>
          <w:rFonts w:ascii="Arial" w:hAnsi="Arial"/>
          <w:b/>
          <w:sz w:val="24"/>
          <w:szCs w:val="24"/>
        </w:rPr>
        <w:tab/>
        <w:t xml:space="preserve">         </w:t>
      </w:r>
      <w:proofErr w:type="gramStart"/>
      <w:r>
        <w:rPr>
          <w:rFonts w:ascii="Arial" w:hAnsi="Arial"/>
          <w:b/>
          <w:sz w:val="24"/>
          <w:szCs w:val="24"/>
        </w:rPr>
        <w:t xml:space="preserve">  </w:t>
      </w:r>
      <w:r w:rsidRPr="00DF711C">
        <w:rPr>
          <w:rFonts w:ascii="Arial" w:hAnsi="Arial"/>
          <w:b/>
          <w:sz w:val="24"/>
          <w:szCs w:val="24"/>
        </w:rPr>
        <w:t>:</w:t>
      </w:r>
      <w:proofErr w:type="gramEnd"/>
      <w:r w:rsidRPr="00DF711C">
        <w:rPr>
          <w:rFonts w:ascii="Arial" w:hAnsi="Arial"/>
          <w:b/>
          <w:sz w:val="24"/>
          <w:szCs w:val="24"/>
        </w:rPr>
        <w:t xml:space="preserve"> Pre</w:t>
      </w:r>
      <w:r>
        <w:rPr>
          <w:rFonts w:ascii="Arial" w:hAnsi="Arial"/>
          <w:b/>
          <w:sz w:val="24"/>
          <w:szCs w:val="24"/>
        </w:rPr>
        <w:t>gão Presencia por Registro de Preços</w:t>
      </w:r>
    </w:p>
    <w:p w:rsidR="0053784F" w:rsidRPr="00DF711C" w:rsidRDefault="0053784F" w:rsidP="0053784F">
      <w:pPr>
        <w:rPr>
          <w:rFonts w:ascii="Arial" w:hAnsi="Arial"/>
          <w:b/>
          <w:sz w:val="24"/>
          <w:szCs w:val="24"/>
        </w:rPr>
      </w:pPr>
      <w:r w:rsidRPr="00DF711C">
        <w:rPr>
          <w:rFonts w:ascii="Arial" w:hAnsi="Arial" w:cs="Arial"/>
          <w:b/>
          <w:bCs/>
          <w:sz w:val="24"/>
          <w:szCs w:val="24"/>
        </w:rPr>
        <w:t xml:space="preserve">Nº. </w:t>
      </w:r>
      <w:proofErr w:type="gramStart"/>
      <w:r w:rsidRPr="00DF711C">
        <w:rPr>
          <w:rFonts w:ascii="Arial" w:hAnsi="Arial" w:cs="Arial"/>
          <w:b/>
          <w:bCs/>
          <w:sz w:val="24"/>
          <w:szCs w:val="24"/>
        </w:rPr>
        <w:t>do</w:t>
      </w:r>
      <w:proofErr w:type="gramEnd"/>
      <w:r w:rsidRPr="00DF711C">
        <w:rPr>
          <w:rFonts w:ascii="Arial" w:hAnsi="Arial" w:cs="Arial"/>
          <w:b/>
          <w:bCs/>
          <w:sz w:val="24"/>
          <w:szCs w:val="24"/>
        </w:rPr>
        <w:t xml:space="preserve"> Edital</w:t>
      </w:r>
      <w:r w:rsidRPr="00DF711C">
        <w:rPr>
          <w:rFonts w:ascii="Arial" w:hAnsi="Arial" w:cs="Arial"/>
          <w:b/>
          <w:bCs/>
          <w:color w:val="FF0000"/>
          <w:sz w:val="24"/>
          <w:szCs w:val="24"/>
        </w:rPr>
        <w:t xml:space="preserve">       </w:t>
      </w:r>
      <w:r w:rsidRPr="00DF711C">
        <w:rPr>
          <w:rFonts w:ascii="Arial" w:hAnsi="Arial" w:cs="Arial"/>
          <w:b/>
          <w:bCs/>
          <w:color w:val="FF0000"/>
          <w:sz w:val="24"/>
          <w:szCs w:val="24"/>
        </w:rPr>
        <w:tab/>
      </w:r>
      <w:r w:rsidRPr="00DF711C">
        <w:rPr>
          <w:rFonts w:ascii="Arial" w:hAnsi="Arial" w:cs="Arial"/>
          <w:b/>
          <w:bCs/>
          <w:sz w:val="24"/>
          <w:szCs w:val="24"/>
        </w:rPr>
        <w:t xml:space="preserve">: </w:t>
      </w:r>
      <w:r w:rsidRPr="00DF711C">
        <w:rPr>
          <w:rFonts w:ascii="Arial" w:hAnsi="Arial"/>
          <w:b/>
          <w:sz w:val="24"/>
          <w:szCs w:val="24"/>
        </w:rPr>
        <w:t>0000</w:t>
      </w:r>
      <w:r>
        <w:rPr>
          <w:rFonts w:ascii="Arial" w:hAnsi="Arial"/>
          <w:b/>
          <w:sz w:val="24"/>
          <w:szCs w:val="24"/>
        </w:rPr>
        <w:t>16/2018</w:t>
      </w:r>
    </w:p>
    <w:p w:rsidR="0053784F" w:rsidRPr="00DF711C" w:rsidRDefault="0053784F" w:rsidP="0053784F">
      <w:pPr>
        <w:jc w:val="both"/>
        <w:rPr>
          <w:rFonts w:ascii="Arial" w:hAnsi="Arial"/>
          <w:b/>
          <w:sz w:val="24"/>
          <w:szCs w:val="24"/>
        </w:rPr>
      </w:pPr>
      <w:r>
        <w:rPr>
          <w:rFonts w:ascii="Arial" w:hAnsi="Arial"/>
          <w:b/>
          <w:sz w:val="24"/>
          <w:szCs w:val="24"/>
        </w:rPr>
        <w:t>Numero Processo</w:t>
      </w:r>
      <w:r>
        <w:rPr>
          <w:rFonts w:ascii="Arial" w:hAnsi="Arial"/>
          <w:b/>
          <w:sz w:val="24"/>
          <w:szCs w:val="24"/>
        </w:rPr>
        <w:tab/>
        <w:t>: 000045/2018</w:t>
      </w:r>
    </w:p>
    <w:p w:rsidR="00DC3DF7" w:rsidRPr="00DF711C" w:rsidRDefault="000920BA" w:rsidP="0053784F">
      <w:pPr>
        <w:rPr>
          <w:rFonts w:ascii="Arial" w:hAnsi="Arial" w:cs="Arial"/>
          <w:sz w:val="24"/>
          <w:szCs w:val="24"/>
        </w:rPr>
      </w:pPr>
      <w:r>
        <w:rPr>
          <w:rFonts w:ascii="Arial" w:hAnsi="Arial"/>
          <w:b/>
          <w:sz w:val="24"/>
          <w:szCs w:val="24"/>
        </w:rPr>
        <w:t>Data da Abertura</w:t>
      </w:r>
      <w:r>
        <w:rPr>
          <w:rFonts w:ascii="Arial" w:hAnsi="Arial"/>
          <w:b/>
          <w:sz w:val="24"/>
          <w:szCs w:val="24"/>
        </w:rPr>
        <w:tab/>
        <w:t>: 24</w:t>
      </w:r>
      <w:r w:rsidR="0053784F">
        <w:rPr>
          <w:rFonts w:ascii="Arial" w:hAnsi="Arial"/>
          <w:b/>
          <w:sz w:val="24"/>
          <w:szCs w:val="24"/>
        </w:rPr>
        <w:t>/05</w:t>
      </w:r>
      <w:r w:rsidR="0053784F" w:rsidRPr="00DF711C">
        <w:rPr>
          <w:rFonts w:ascii="Arial" w:hAnsi="Arial"/>
          <w:b/>
          <w:sz w:val="24"/>
          <w:szCs w:val="24"/>
        </w:rPr>
        <w:t>/201</w:t>
      </w:r>
      <w:r w:rsidR="0053784F">
        <w:rPr>
          <w:rFonts w:ascii="Arial" w:hAnsi="Arial"/>
          <w:b/>
          <w:sz w:val="24"/>
          <w:szCs w:val="24"/>
        </w:rPr>
        <w:t>8</w:t>
      </w:r>
      <w:r w:rsidR="0053784F" w:rsidRPr="00DF711C">
        <w:rPr>
          <w:rFonts w:ascii="Arial" w:hAnsi="Arial"/>
          <w:b/>
          <w:sz w:val="24"/>
          <w:szCs w:val="24"/>
        </w:rPr>
        <w:t xml:space="preserve"> 09:00:0</w:t>
      </w:r>
      <w:r w:rsidR="0053784F">
        <w:rPr>
          <w:rFonts w:ascii="Arial" w:hAnsi="Arial"/>
          <w:b/>
          <w:sz w:val="24"/>
          <w:szCs w:val="24"/>
        </w:rPr>
        <w:t>0</w:t>
      </w:r>
    </w:p>
    <w:p w:rsidR="00CA2E3C" w:rsidRPr="00A97BC3" w:rsidRDefault="00CA2E3C" w:rsidP="00DF711C">
      <w:pPr>
        <w:jc w:val="both"/>
        <w:rPr>
          <w:rFonts w:ascii="Arial" w:hAnsi="Arial" w:cs="Arial"/>
          <w:b/>
          <w:sz w:val="24"/>
          <w:szCs w:val="24"/>
        </w:rPr>
      </w:pPr>
    </w:p>
    <w:p w:rsidR="00CA2E3C" w:rsidRPr="00A97BC3" w:rsidRDefault="00CA2E3C" w:rsidP="00DF711C">
      <w:pPr>
        <w:jc w:val="both"/>
        <w:rPr>
          <w:rFonts w:ascii="Arial" w:hAnsi="Arial" w:cs="Arial"/>
          <w:b/>
          <w:sz w:val="24"/>
          <w:szCs w:val="24"/>
        </w:rPr>
      </w:pPr>
    </w:p>
    <w:p w:rsidR="00A97BC3" w:rsidRPr="00A97BC3" w:rsidRDefault="00A97BC3" w:rsidP="00A97BC3">
      <w:pPr>
        <w:rPr>
          <w:rFonts w:ascii="Arial" w:hAnsi="Arial" w:cs="Arial"/>
          <w:color w:val="FF0000"/>
          <w:sz w:val="24"/>
          <w:szCs w:val="24"/>
        </w:rPr>
      </w:pPr>
      <w:r w:rsidRPr="00A97BC3">
        <w:rPr>
          <w:rFonts w:ascii="Arial" w:hAnsi="Arial" w:cs="Arial"/>
          <w:color w:val="FF0000"/>
          <w:sz w:val="24"/>
          <w:szCs w:val="24"/>
        </w:rPr>
        <w:tab/>
      </w:r>
    </w:p>
    <w:p w:rsidR="00A97BC3" w:rsidRPr="00A97BC3" w:rsidRDefault="00A97BC3" w:rsidP="00A97BC3">
      <w:pPr>
        <w:rPr>
          <w:rFonts w:ascii="Arial" w:hAnsi="Arial" w:cs="Arial"/>
          <w:sz w:val="24"/>
          <w:szCs w:val="24"/>
        </w:rPr>
      </w:pPr>
    </w:p>
    <w:p w:rsidR="00A97BC3" w:rsidRPr="00A97BC3" w:rsidRDefault="00A97BC3" w:rsidP="00A97BC3">
      <w:pPr>
        <w:rPr>
          <w:rFonts w:ascii="Arial" w:hAnsi="Arial" w:cs="Arial"/>
          <w:sz w:val="24"/>
          <w:szCs w:val="24"/>
        </w:rPr>
      </w:pPr>
    </w:p>
    <w:p w:rsidR="00A97BC3" w:rsidRPr="00A97BC3" w:rsidRDefault="00A97BC3" w:rsidP="00A97BC3">
      <w:pPr>
        <w:jc w:val="both"/>
        <w:rPr>
          <w:rFonts w:ascii="Arial" w:hAnsi="Arial" w:cs="Arial"/>
          <w:sz w:val="24"/>
          <w:szCs w:val="24"/>
        </w:rPr>
      </w:pPr>
      <w:r w:rsidRPr="00A97BC3">
        <w:rPr>
          <w:rFonts w:ascii="Arial" w:hAnsi="Arial" w:cs="Arial"/>
          <w:sz w:val="24"/>
          <w:szCs w:val="24"/>
        </w:rPr>
        <w:t>Aos ...... de .......... de 201</w:t>
      </w:r>
      <w:r>
        <w:rPr>
          <w:rFonts w:ascii="Arial" w:hAnsi="Arial" w:cs="Arial"/>
          <w:sz w:val="24"/>
          <w:szCs w:val="24"/>
        </w:rPr>
        <w:t>7</w:t>
      </w:r>
      <w:r w:rsidRPr="00A97BC3">
        <w:rPr>
          <w:rFonts w:ascii="Arial" w:hAnsi="Arial" w:cs="Arial"/>
          <w:sz w:val="24"/>
          <w:szCs w:val="24"/>
        </w:rPr>
        <w:t xml:space="preserve"> ,  autorizado pelo processo de </w:t>
      </w:r>
      <w:r w:rsidRPr="00A97BC3">
        <w:rPr>
          <w:rFonts w:ascii="Arial" w:hAnsi="Arial" w:cs="Arial"/>
          <w:b/>
          <w:bCs/>
          <w:sz w:val="24"/>
          <w:szCs w:val="24"/>
        </w:rPr>
        <w:t xml:space="preserve">PREGÃO PRESENCIAL Nº. </w:t>
      </w:r>
      <w:r w:rsidRPr="00A97BC3">
        <w:rPr>
          <w:rFonts w:ascii="Arial" w:hAnsi="Arial" w:cs="Arial"/>
          <w:b/>
          <w:sz w:val="24"/>
          <w:szCs w:val="24"/>
        </w:rPr>
        <w:t>0000</w:t>
      </w:r>
      <w:r w:rsidR="00CA6305">
        <w:rPr>
          <w:rFonts w:ascii="Arial" w:hAnsi="Arial" w:cs="Arial"/>
          <w:b/>
          <w:sz w:val="24"/>
          <w:szCs w:val="24"/>
        </w:rPr>
        <w:t>16</w:t>
      </w:r>
      <w:r w:rsidR="00DC3DF7">
        <w:rPr>
          <w:rFonts w:ascii="Arial" w:hAnsi="Arial" w:cs="Arial"/>
          <w:b/>
          <w:sz w:val="24"/>
          <w:szCs w:val="24"/>
        </w:rPr>
        <w:t>/2018</w:t>
      </w:r>
      <w:r w:rsidRPr="00A97BC3">
        <w:rPr>
          <w:rFonts w:ascii="Arial" w:hAnsi="Arial" w:cs="Arial"/>
          <w:b/>
          <w:bCs/>
          <w:sz w:val="24"/>
          <w:szCs w:val="24"/>
        </w:rPr>
        <w:t xml:space="preserve">, </w:t>
      </w:r>
      <w:r w:rsidRPr="00A97BC3">
        <w:rPr>
          <w:rFonts w:ascii="Arial" w:hAnsi="Arial" w:cs="Arial"/>
          <w:sz w:val="24"/>
          <w:szCs w:val="24"/>
        </w:rPr>
        <w:t>foi expedida a presente Ata de Registro de Preços, de acordo com o disposto no artigo 15 da Lei Federal nº. 8.666/93 e suas alterações e no Decreto Municipal nº. 001/2006 de 02 de janeiro de 2006 que, conjunt</w:t>
      </w:r>
      <w:r w:rsidR="00304EFA">
        <w:rPr>
          <w:rFonts w:ascii="Arial" w:hAnsi="Arial" w:cs="Arial"/>
          <w:sz w:val="24"/>
          <w:szCs w:val="24"/>
        </w:rPr>
        <w:t>amente com as condições adiante</w:t>
      </w:r>
      <w:r w:rsidRPr="00A97BC3">
        <w:rPr>
          <w:rFonts w:ascii="Arial" w:hAnsi="Arial" w:cs="Arial"/>
          <w:sz w:val="24"/>
          <w:szCs w:val="24"/>
        </w:rPr>
        <w:t xml:space="preserve"> estipuladas, regem o relacionamento obrigacional entre a Administração Municipal e a Licitante Vencedora.</w:t>
      </w:r>
    </w:p>
    <w:p w:rsidR="00A97BC3" w:rsidRPr="00A97BC3" w:rsidRDefault="00A97BC3" w:rsidP="00A97BC3">
      <w:pPr>
        <w:jc w:val="both"/>
        <w:rPr>
          <w:rFonts w:ascii="Arial" w:hAnsi="Arial" w:cs="Arial"/>
          <w:sz w:val="24"/>
          <w:szCs w:val="24"/>
        </w:rPr>
      </w:pPr>
    </w:p>
    <w:p w:rsidR="00A97BC3" w:rsidRPr="00A97BC3" w:rsidRDefault="00A97BC3" w:rsidP="00A97BC3">
      <w:pPr>
        <w:jc w:val="both"/>
        <w:rPr>
          <w:rFonts w:ascii="Arial" w:hAnsi="Arial" w:cs="Arial"/>
          <w:sz w:val="24"/>
          <w:szCs w:val="24"/>
        </w:rPr>
      </w:pPr>
      <w:r>
        <w:rPr>
          <w:rFonts w:ascii="Arial" w:hAnsi="Arial" w:cs="Arial"/>
          <w:b/>
          <w:sz w:val="24"/>
          <w:szCs w:val="24"/>
        </w:rPr>
        <w:t>Objeto</w:t>
      </w:r>
      <w:r>
        <w:rPr>
          <w:rFonts w:ascii="Arial" w:hAnsi="Arial" w:cs="Arial"/>
          <w:b/>
          <w:sz w:val="24"/>
          <w:szCs w:val="24"/>
        </w:rPr>
        <w:tab/>
      </w:r>
      <w:r w:rsidRPr="00A97BC3">
        <w:rPr>
          <w:rFonts w:ascii="Arial" w:hAnsi="Arial" w:cs="Arial"/>
          <w:b/>
          <w:sz w:val="24"/>
          <w:szCs w:val="24"/>
        </w:rPr>
        <w:t>:</w:t>
      </w:r>
      <w:r w:rsidRPr="00A97BC3">
        <w:rPr>
          <w:rFonts w:ascii="Arial" w:hAnsi="Arial" w:cs="Arial"/>
          <w:sz w:val="24"/>
          <w:szCs w:val="24"/>
        </w:rPr>
        <w:t xml:space="preserve"> Aquisição </w:t>
      </w:r>
      <w:r>
        <w:rPr>
          <w:rFonts w:ascii="Arial" w:hAnsi="Arial" w:cs="Arial"/>
          <w:sz w:val="24"/>
          <w:szCs w:val="24"/>
        </w:rPr>
        <w:t>de medicamentos</w:t>
      </w:r>
      <w:r w:rsidRPr="00A97BC3">
        <w:rPr>
          <w:rFonts w:ascii="Arial" w:hAnsi="Arial" w:cs="Arial"/>
          <w:sz w:val="24"/>
          <w:szCs w:val="24"/>
        </w:rPr>
        <w:t>.</w:t>
      </w:r>
    </w:p>
    <w:p w:rsidR="00A97BC3" w:rsidRPr="00A97BC3" w:rsidRDefault="00A97BC3" w:rsidP="00A97BC3">
      <w:pPr>
        <w:rPr>
          <w:rFonts w:ascii="Arial" w:hAnsi="Arial" w:cs="Arial"/>
          <w:sz w:val="24"/>
          <w:szCs w:val="24"/>
        </w:rPr>
      </w:pPr>
      <w:r w:rsidRPr="00A97BC3">
        <w:rPr>
          <w:rFonts w:ascii="Arial" w:hAnsi="Arial" w:cs="Arial"/>
          <w:b/>
          <w:bCs/>
          <w:sz w:val="24"/>
          <w:szCs w:val="24"/>
        </w:rPr>
        <w:t>Período</w:t>
      </w:r>
      <w:r w:rsidRPr="00A97BC3">
        <w:rPr>
          <w:rFonts w:ascii="Arial" w:hAnsi="Arial" w:cs="Arial"/>
          <w:b/>
          <w:bCs/>
          <w:sz w:val="24"/>
          <w:szCs w:val="24"/>
        </w:rPr>
        <w:tab/>
        <w:t xml:space="preserve">: </w:t>
      </w:r>
      <w:r w:rsidRPr="00A97BC3">
        <w:rPr>
          <w:rFonts w:ascii="Arial" w:hAnsi="Arial" w:cs="Arial"/>
          <w:bCs/>
          <w:sz w:val="24"/>
          <w:szCs w:val="24"/>
        </w:rPr>
        <w:t>12 (doze) meses</w:t>
      </w:r>
      <w:r w:rsidRPr="00A97BC3">
        <w:rPr>
          <w:rFonts w:ascii="Arial" w:hAnsi="Arial" w:cs="Arial"/>
          <w:b/>
          <w:bCs/>
          <w:sz w:val="24"/>
          <w:szCs w:val="24"/>
        </w:rPr>
        <w:t>.</w:t>
      </w:r>
    </w:p>
    <w:p w:rsidR="00A97BC3" w:rsidRPr="00A97BC3" w:rsidRDefault="00A97BC3" w:rsidP="00A97BC3">
      <w:pPr>
        <w:rPr>
          <w:rFonts w:ascii="Arial" w:hAnsi="Arial" w:cs="Arial"/>
          <w:b/>
          <w:bCs/>
          <w:sz w:val="24"/>
          <w:szCs w:val="24"/>
        </w:rPr>
      </w:pPr>
    </w:p>
    <w:p w:rsidR="00A97BC3" w:rsidRPr="00A97BC3" w:rsidRDefault="00A97BC3" w:rsidP="00A97BC3">
      <w:pPr>
        <w:rPr>
          <w:rFonts w:ascii="Arial" w:hAnsi="Arial" w:cs="Arial"/>
          <w:bCs/>
          <w:sz w:val="24"/>
          <w:szCs w:val="24"/>
        </w:rPr>
      </w:pPr>
      <w:r w:rsidRPr="00A97BC3">
        <w:rPr>
          <w:rFonts w:ascii="Arial" w:hAnsi="Arial" w:cs="Arial"/>
          <w:bCs/>
          <w:sz w:val="24"/>
          <w:szCs w:val="24"/>
        </w:rPr>
        <w:t>1.1 – Consideram-se registrados os preços do Detentor da Ata:</w:t>
      </w:r>
    </w:p>
    <w:p w:rsidR="00A97BC3" w:rsidRPr="00A97BC3" w:rsidRDefault="00A97BC3" w:rsidP="00A97BC3">
      <w:pPr>
        <w:rPr>
          <w:rFonts w:ascii="Arial" w:hAnsi="Arial" w:cs="Arial"/>
          <w:b/>
          <w:bCs/>
          <w:sz w:val="24"/>
          <w:szCs w:val="24"/>
        </w:rPr>
      </w:pPr>
    </w:p>
    <w:p w:rsidR="00A97BC3" w:rsidRPr="00A97BC3" w:rsidRDefault="00A97BC3" w:rsidP="00A97BC3">
      <w:pPr>
        <w:rPr>
          <w:rFonts w:ascii="Arial" w:hAnsi="Arial" w:cs="Arial"/>
          <w:b/>
          <w:bCs/>
          <w:sz w:val="24"/>
          <w:szCs w:val="24"/>
          <w:u w:val="single"/>
        </w:rPr>
      </w:pPr>
      <w:r w:rsidRPr="00A97BC3">
        <w:rPr>
          <w:rFonts w:ascii="Arial" w:hAnsi="Arial" w:cs="Arial"/>
          <w:b/>
          <w:bCs/>
          <w:sz w:val="24"/>
          <w:szCs w:val="24"/>
          <w:u w:val="single"/>
        </w:rPr>
        <w:t>Dados do Fornecedor Vencedor:</w:t>
      </w:r>
    </w:p>
    <w:p w:rsidR="00A97BC3" w:rsidRPr="00A97BC3" w:rsidRDefault="00A97BC3" w:rsidP="00A97BC3">
      <w:pPr>
        <w:rPr>
          <w:rFonts w:ascii="Arial" w:hAnsi="Arial" w:cs="Arial"/>
          <w:b/>
          <w:bCs/>
          <w:sz w:val="24"/>
          <w:szCs w:val="24"/>
        </w:rPr>
      </w:pPr>
    </w:p>
    <w:tbl>
      <w:tblPr>
        <w:tblW w:w="0" w:type="auto"/>
        <w:tblInd w:w="108" w:type="dxa"/>
        <w:tblLook w:val="01E0" w:firstRow="1" w:lastRow="1" w:firstColumn="1" w:lastColumn="1" w:noHBand="0" w:noVBand="0"/>
      </w:tblPr>
      <w:tblGrid>
        <w:gridCol w:w="2520"/>
        <w:gridCol w:w="6426"/>
      </w:tblGrid>
      <w:tr w:rsidR="00A97BC3" w:rsidRPr="00A97BC3" w:rsidTr="00A97BC3">
        <w:tc>
          <w:tcPr>
            <w:tcW w:w="2520" w:type="dxa"/>
            <w:tcBorders>
              <w:top w:val="single" w:sz="4" w:space="0" w:color="auto"/>
              <w:left w:val="single" w:sz="4" w:space="0" w:color="auto"/>
              <w:bottom w:val="single" w:sz="4" w:space="0" w:color="auto"/>
              <w:right w:val="single" w:sz="4" w:space="0" w:color="auto"/>
            </w:tcBorders>
          </w:tcPr>
          <w:p w:rsidR="00A97BC3" w:rsidRPr="00A97BC3" w:rsidRDefault="00A97BC3" w:rsidP="00A97BC3">
            <w:pPr>
              <w:rPr>
                <w:rFonts w:ascii="Arial" w:hAnsi="Arial" w:cs="Arial"/>
                <w:b/>
                <w:bCs/>
                <w:sz w:val="24"/>
                <w:szCs w:val="24"/>
                <w:lang w:eastAsia="en-US"/>
              </w:rPr>
            </w:pPr>
            <w:r w:rsidRPr="00A97BC3">
              <w:rPr>
                <w:rFonts w:ascii="Arial" w:hAnsi="Arial" w:cs="Arial"/>
                <w:b/>
                <w:bCs/>
                <w:sz w:val="24"/>
                <w:szCs w:val="24"/>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rsidR="00A97BC3" w:rsidRPr="00A97BC3" w:rsidRDefault="00A97BC3" w:rsidP="00A97BC3">
            <w:pPr>
              <w:rPr>
                <w:rFonts w:ascii="Arial" w:hAnsi="Arial" w:cs="Arial"/>
                <w:sz w:val="24"/>
                <w:szCs w:val="24"/>
                <w:lang w:eastAsia="en-US"/>
              </w:rPr>
            </w:pPr>
          </w:p>
        </w:tc>
      </w:tr>
      <w:tr w:rsidR="00A97BC3" w:rsidRPr="00A97BC3" w:rsidTr="00A97BC3">
        <w:tc>
          <w:tcPr>
            <w:tcW w:w="2520" w:type="dxa"/>
            <w:tcBorders>
              <w:top w:val="single" w:sz="4" w:space="0" w:color="auto"/>
              <w:left w:val="single" w:sz="4" w:space="0" w:color="auto"/>
              <w:bottom w:val="single" w:sz="4" w:space="0" w:color="auto"/>
              <w:right w:val="single" w:sz="4" w:space="0" w:color="auto"/>
            </w:tcBorders>
          </w:tcPr>
          <w:p w:rsidR="00A97BC3" w:rsidRPr="00A97BC3" w:rsidRDefault="00A97BC3" w:rsidP="00A97BC3">
            <w:pPr>
              <w:rPr>
                <w:rFonts w:ascii="Arial" w:hAnsi="Arial" w:cs="Arial"/>
                <w:b/>
                <w:bCs/>
                <w:sz w:val="24"/>
                <w:szCs w:val="24"/>
                <w:lang w:eastAsia="en-US"/>
              </w:rPr>
            </w:pPr>
            <w:r w:rsidRPr="00A97BC3">
              <w:rPr>
                <w:rFonts w:ascii="Arial" w:hAnsi="Arial" w:cs="Arial"/>
                <w:b/>
                <w:bCs/>
                <w:sz w:val="24"/>
                <w:szCs w:val="24"/>
                <w:lang w:eastAsia="en-US"/>
              </w:rPr>
              <w:t>Endereço:</w:t>
            </w:r>
          </w:p>
        </w:tc>
        <w:tc>
          <w:tcPr>
            <w:tcW w:w="6426" w:type="dxa"/>
            <w:tcBorders>
              <w:top w:val="single" w:sz="4" w:space="0" w:color="auto"/>
              <w:left w:val="single" w:sz="4" w:space="0" w:color="auto"/>
              <w:bottom w:val="single" w:sz="4" w:space="0" w:color="auto"/>
              <w:right w:val="single" w:sz="4" w:space="0" w:color="auto"/>
            </w:tcBorders>
          </w:tcPr>
          <w:p w:rsidR="00A97BC3" w:rsidRPr="00A97BC3" w:rsidRDefault="00A97BC3" w:rsidP="00A97BC3">
            <w:pPr>
              <w:rPr>
                <w:rFonts w:ascii="Arial" w:hAnsi="Arial" w:cs="Arial"/>
                <w:sz w:val="24"/>
                <w:szCs w:val="24"/>
                <w:lang w:eastAsia="en-US"/>
              </w:rPr>
            </w:pPr>
          </w:p>
        </w:tc>
      </w:tr>
      <w:tr w:rsidR="00A97BC3" w:rsidRPr="00A97BC3" w:rsidTr="00A97BC3">
        <w:tc>
          <w:tcPr>
            <w:tcW w:w="2520" w:type="dxa"/>
            <w:tcBorders>
              <w:top w:val="single" w:sz="4" w:space="0" w:color="auto"/>
              <w:left w:val="single" w:sz="4" w:space="0" w:color="auto"/>
              <w:bottom w:val="single" w:sz="4" w:space="0" w:color="auto"/>
              <w:right w:val="single" w:sz="4" w:space="0" w:color="auto"/>
            </w:tcBorders>
          </w:tcPr>
          <w:p w:rsidR="00A97BC3" w:rsidRPr="00A97BC3" w:rsidRDefault="00A97BC3" w:rsidP="00A97BC3">
            <w:pPr>
              <w:rPr>
                <w:rFonts w:ascii="Arial" w:hAnsi="Arial" w:cs="Arial"/>
                <w:b/>
                <w:bCs/>
                <w:sz w:val="24"/>
                <w:szCs w:val="24"/>
                <w:lang w:eastAsia="en-US"/>
              </w:rPr>
            </w:pPr>
            <w:r w:rsidRPr="00A97BC3">
              <w:rPr>
                <w:rFonts w:ascii="Arial" w:hAnsi="Arial" w:cs="Arial"/>
                <w:b/>
                <w:bCs/>
                <w:sz w:val="24"/>
                <w:szCs w:val="24"/>
                <w:lang w:eastAsia="en-US"/>
              </w:rPr>
              <w:t>Cidade/UF:</w:t>
            </w:r>
          </w:p>
        </w:tc>
        <w:tc>
          <w:tcPr>
            <w:tcW w:w="6426" w:type="dxa"/>
            <w:tcBorders>
              <w:top w:val="single" w:sz="4" w:space="0" w:color="auto"/>
              <w:left w:val="single" w:sz="4" w:space="0" w:color="auto"/>
              <w:bottom w:val="single" w:sz="4" w:space="0" w:color="auto"/>
              <w:right w:val="single" w:sz="4" w:space="0" w:color="auto"/>
            </w:tcBorders>
          </w:tcPr>
          <w:p w:rsidR="00A97BC3" w:rsidRPr="00A97BC3" w:rsidRDefault="00A97BC3" w:rsidP="00A97BC3">
            <w:pPr>
              <w:rPr>
                <w:rFonts w:ascii="Arial" w:hAnsi="Arial" w:cs="Arial"/>
                <w:sz w:val="24"/>
                <w:szCs w:val="24"/>
                <w:lang w:eastAsia="en-US"/>
              </w:rPr>
            </w:pPr>
          </w:p>
        </w:tc>
      </w:tr>
      <w:tr w:rsidR="00A97BC3" w:rsidRPr="00A97BC3" w:rsidTr="00A97BC3">
        <w:tc>
          <w:tcPr>
            <w:tcW w:w="2520" w:type="dxa"/>
            <w:tcBorders>
              <w:top w:val="single" w:sz="4" w:space="0" w:color="auto"/>
              <w:left w:val="single" w:sz="4" w:space="0" w:color="auto"/>
              <w:bottom w:val="single" w:sz="4" w:space="0" w:color="auto"/>
              <w:right w:val="single" w:sz="4" w:space="0" w:color="auto"/>
            </w:tcBorders>
          </w:tcPr>
          <w:p w:rsidR="00A97BC3" w:rsidRPr="00A97BC3" w:rsidRDefault="00A97BC3" w:rsidP="00A97BC3">
            <w:pPr>
              <w:rPr>
                <w:rFonts w:ascii="Arial" w:hAnsi="Arial" w:cs="Arial"/>
                <w:b/>
                <w:bCs/>
                <w:sz w:val="24"/>
                <w:szCs w:val="24"/>
                <w:lang w:eastAsia="en-US"/>
              </w:rPr>
            </w:pPr>
            <w:r w:rsidRPr="00A97BC3">
              <w:rPr>
                <w:rFonts w:ascii="Arial" w:hAnsi="Arial" w:cs="Arial"/>
                <w:b/>
                <w:bCs/>
                <w:sz w:val="24"/>
                <w:szCs w:val="24"/>
                <w:lang w:eastAsia="en-US"/>
              </w:rPr>
              <w:t>CEP:</w:t>
            </w:r>
          </w:p>
        </w:tc>
        <w:tc>
          <w:tcPr>
            <w:tcW w:w="6426" w:type="dxa"/>
            <w:tcBorders>
              <w:top w:val="single" w:sz="4" w:space="0" w:color="auto"/>
              <w:left w:val="single" w:sz="4" w:space="0" w:color="auto"/>
              <w:bottom w:val="single" w:sz="4" w:space="0" w:color="auto"/>
              <w:right w:val="single" w:sz="4" w:space="0" w:color="auto"/>
            </w:tcBorders>
          </w:tcPr>
          <w:p w:rsidR="00A97BC3" w:rsidRPr="00A97BC3" w:rsidRDefault="00A97BC3" w:rsidP="00A97BC3">
            <w:pPr>
              <w:rPr>
                <w:rFonts w:ascii="Arial" w:hAnsi="Arial" w:cs="Arial"/>
                <w:sz w:val="24"/>
                <w:szCs w:val="24"/>
                <w:lang w:eastAsia="en-US"/>
              </w:rPr>
            </w:pPr>
          </w:p>
        </w:tc>
      </w:tr>
      <w:tr w:rsidR="00A97BC3" w:rsidRPr="00A97BC3" w:rsidTr="00A97BC3">
        <w:tc>
          <w:tcPr>
            <w:tcW w:w="2520" w:type="dxa"/>
            <w:tcBorders>
              <w:top w:val="single" w:sz="4" w:space="0" w:color="auto"/>
              <w:left w:val="single" w:sz="4" w:space="0" w:color="auto"/>
              <w:bottom w:val="single" w:sz="4" w:space="0" w:color="auto"/>
              <w:right w:val="single" w:sz="4" w:space="0" w:color="auto"/>
            </w:tcBorders>
          </w:tcPr>
          <w:p w:rsidR="00A97BC3" w:rsidRPr="00A97BC3" w:rsidRDefault="00A97BC3" w:rsidP="00A97BC3">
            <w:pPr>
              <w:rPr>
                <w:rFonts w:ascii="Arial" w:hAnsi="Arial" w:cs="Arial"/>
                <w:b/>
                <w:bCs/>
                <w:sz w:val="24"/>
                <w:szCs w:val="24"/>
                <w:lang w:eastAsia="en-US"/>
              </w:rPr>
            </w:pPr>
            <w:r w:rsidRPr="00A97BC3">
              <w:rPr>
                <w:rFonts w:ascii="Arial" w:hAnsi="Arial" w:cs="Arial"/>
                <w:b/>
                <w:bCs/>
                <w:sz w:val="24"/>
                <w:szCs w:val="24"/>
                <w:lang w:eastAsia="en-US"/>
              </w:rPr>
              <w:t>CNPJ:</w:t>
            </w:r>
          </w:p>
        </w:tc>
        <w:tc>
          <w:tcPr>
            <w:tcW w:w="6426" w:type="dxa"/>
            <w:tcBorders>
              <w:top w:val="single" w:sz="4" w:space="0" w:color="auto"/>
              <w:left w:val="single" w:sz="4" w:space="0" w:color="auto"/>
              <w:bottom w:val="single" w:sz="4" w:space="0" w:color="auto"/>
              <w:right w:val="single" w:sz="4" w:space="0" w:color="auto"/>
            </w:tcBorders>
          </w:tcPr>
          <w:p w:rsidR="00A97BC3" w:rsidRPr="00A97BC3" w:rsidRDefault="00A97BC3" w:rsidP="00A97BC3">
            <w:pPr>
              <w:rPr>
                <w:rFonts w:ascii="Arial" w:hAnsi="Arial" w:cs="Arial"/>
                <w:sz w:val="24"/>
                <w:szCs w:val="24"/>
                <w:lang w:eastAsia="en-US"/>
              </w:rPr>
            </w:pPr>
          </w:p>
        </w:tc>
      </w:tr>
      <w:tr w:rsidR="00A97BC3" w:rsidRPr="00A97BC3" w:rsidTr="00A97BC3">
        <w:tc>
          <w:tcPr>
            <w:tcW w:w="2520" w:type="dxa"/>
            <w:tcBorders>
              <w:top w:val="single" w:sz="4" w:space="0" w:color="auto"/>
              <w:left w:val="single" w:sz="4" w:space="0" w:color="auto"/>
              <w:bottom w:val="single" w:sz="4" w:space="0" w:color="auto"/>
              <w:right w:val="single" w:sz="4" w:space="0" w:color="auto"/>
            </w:tcBorders>
          </w:tcPr>
          <w:p w:rsidR="00A97BC3" w:rsidRPr="00A97BC3" w:rsidRDefault="00A97BC3" w:rsidP="00A97BC3">
            <w:pPr>
              <w:rPr>
                <w:rFonts w:ascii="Arial" w:hAnsi="Arial" w:cs="Arial"/>
                <w:b/>
                <w:bCs/>
                <w:sz w:val="24"/>
                <w:szCs w:val="24"/>
                <w:lang w:eastAsia="en-US"/>
              </w:rPr>
            </w:pPr>
            <w:r w:rsidRPr="00A97BC3">
              <w:rPr>
                <w:rFonts w:ascii="Arial" w:hAnsi="Arial" w:cs="Arial"/>
                <w:b/>
                <w:bCs/>
                <w:sz w:val="24"/>
                <w:szCs w:val="24"/>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rsidR="00A97BC3" w:rsidRPr="00A97BC3" w:rsidRDefault="00A97BC3" w:rsidP="00A97BC3">
            <w:pPr>
              <w:rPr>
                <w:rFonts w:ascii="Arial" w:hAnsi="Arial" w:cs="Arial"/>
                <w:bCs/>
                <w:sz w:val="24"/>
                <w:szCs w:val="24"/>
                <w:lang w:eastAsia="en-US"/>
              </w:rPr>
            </w:pPr>
          </w:p>
        </w:tc>
      </w:tr>
      <w:tr w:rsidR="00A97BC3" w:rsidRPr="00A97BC3" w:rsidTr="00A97BC3">
        <w:tc>
          <w:tcPr>
            <w:tcW w:w="2520" w:type="dxa"/>
            <w:tcBorders>
              <w:top w:val="single" w:sz="4" w:space="0" w:color="auto"/>
              <w:left w:val="single" w:sz="4" w:space="0" w:color="auto"/>
              <w:bottom w:val="single" w:sz="4" w:space="0" w:color="auto"/>
              <w:right w:val="single" w:sz="4" w:space="0" w:color="auto"/>
            </w:tcBorders>
          </w:tcPr>
          <w:p w:rsidR="00A97BC3" w:rsidRPr="00A97BC3" w:rsidRDefault="00A97BC3" w:rsidP="00A97BC3">
            <w:pPr>
              <w:rPr>
                <w:rFonts w:ascii="Arial" w:hAnsi="Arial" w:cs="Arial"/>
                <w:b/>
                <w:bCs/>
                <w:sz w:val="24"/>
                <w:szCs w:val="24"/>
                <w:lang w:eastAsia="en-US"/>
              </w:rPr>
            </w:pPr>
            <w:r w:rsidRPr="00A97BC3">
              <w:rPr>
                <w:rFonts w:ascii="Arial" w:hAnsi="Arial" w:cs="Arial"/>
                <w:b/>
                <w:bCs/>
                <w:sz w:val="24"/>
                <w:szCs w:val="24"/>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rsidR="00A97BC3" w:rsidRPr="00A97BC3" w:rsidRDefault="00A97BC3" w:rsidP="00A97BC3">
            <w:pPr>
              <w:rPr>
                <w:rFonts w:ascii="Arial" w:hAnsi="Arial" w:cs="Arial"/>
                <w:bCs/>
                <w:sz w:val="24"/>
                <w:szCs w:val="24"/>
                <w:lang w:eastAsia="en-US"/>
              </w:rPr>
            </w:pPr>
          </w:p>
        </w:tc>
      </w:tr>
      <w:tr w:rsidR="00A97BC3" w:rsidRPr="00A97BC3" w:rsidTr="00A97BC3">
        <w:tc>
          <w:tcPr>
            <w:tcW w:w="2520" w:type="dxa"/>
            <w:tcBorders>
              <w:top w:val="single" w:sz="4" w:space="0" w:color="auto"/>
              <w:left w:val="single" w:sz="4" w:space="0" w:color="auto"/>
              <w:bottom w:val="single" w:sz="4" w:space="0" w:color="auto"/>
              <w:right w:val="single" w:sz="4" w:space="0" w:color="auto"/>
            </w:tcBorders>
          </w:tcPr>
          <w:p w:rsidR="00A97BC3" w:rsidRPr="00A97BC3" w:rsidRDefault="00A97BC3" w:rsidP="00A97BC3">
            <w:pPr>
              <w:rPr>
                <w:rFonts w:ascii="Arial" w:hAnsi="Arial" w:cs="Arial"/>
                <w:b/>
                <w:bCs/>
                <w:sz w:val="24"/>
                <w:szCs w:val="24"/>
                <w:lang w:eastAsia="en-US"/>
              </w:rPr>
            </w:pPr>
            <w:r w:rsidRPr="00A97BC3">
              <w:rPr>
                <w:rFonts w:ascii="Arial" w:hAnsi="Arial" w:cs="Arial"/>
                <w:b/>
                <w:bCs/>
                <w:sz w:val="24"/>
                <w:szCs w:val="24"/>
                <w:lang w:eastAsia="en-US"/>
              </w:rPr>
              <w:t>CPF:</w:t>
            </w:r>
          </w:p>
        </w:tc>
        <w:tc>
          <w:tcPr>
            <w:tcW w:w="6426" w:type="dxa"/>
            <w:tcBorders>
              <w:top w:val="single" w:sz="4" w:space="0" w:color="auto"/>
              <w:left w:val="single" w:sz="4" w:space="0" w:color="auto"/>
              <w:bottom w:val="single" w:sz="4" w:space="0" w:color="auto"/>
              <w:right w:val="single" w:sz="4" w:space="0" w:color="auto"/>
            </w:tcBorders>
          </w:tcPr>
          <w:p w:rsidR="00A97BC3" w:rsidRPr="00A97BC3" w:rsidRDefault="00A97BC3" w:rsidP="00A97BC3">
            <w:pPr>
              <w:rPr>
                <w:rFonts w:ascii="Arial" w:hAnsi="Arial" w:cs="Arial"/>
                <w:bCs/>
                <w:sz w:val="24"/>
                <w:szCs w:val="24"/>
                <w:lang w:eastAsia="en-US"/>
              </w:rPr>
            </w:pPr>
          </w:p>
        </w:tc>
      </w:tr>
    </w:tbl>
    <w:p w:rsidR="00A97BC3" w:rsidRPr="00A97BC3" w:rsidRDefault="00A97BC3" w:rsidP="00A97BC3">
      <w:pPr>
        <w:rPr>
          <w:rFonts w:ascii="Arial" w:hAnsi="Arial" w:cs="Arial"/>
          <w:b/>
          <w:bCs/>
          <w:sz w:val="24"/>
          <w:szCs w:val="24"/>
        </w:rPr>
      </w:pPr>
    </w:p>
    <w:p w:rsidR="00A97BC3" w:rsidRPr="00A97BC3" w:rsidRDefault="00A97BC3" w:rsidP="00A97BC3">
      <w:pPr>
        <w:rPr>
          <w:rFonts w:ascii="Arial" w:hAnsi="Arial" w:cs="Arial"/>
          <w:b/>
          <w:sz w:val="24"/>
          <w:szCs w:val="24"/>
          <w:u w:val="single"/>
        </w:rPr>
      </w:pPr>
      <w:r w:rsidRPr="00A97BC3">
        <w:rPr>
          <w:rFonts w:ascii="Arial" w:hAnsi="Arial" w:cs="Arial"/>
          <w:b/>
          <w:sz w:val="24"/>
          <w:szCs w:val="24"/>
          <w:u w:val="single"/>
        </w:rPr>
        <w:t>Itens do Fornecedor:</w:t>
      </w:r>
    </w:p>
    <w:p w:rsidR="00A97BC3" w:rsidRPr="00A97BC3" w:rsidRDefault="00A97BC3" w:rsidP="00A97BC3">
      <w:pPr>
        <w:rPr>
          <w:rFonts w:ascii="Arial" w:hAnsi="Arial" w:cs="Arial"/>
          <w:b/>
          <w:sz w:val="24"/>
          <w:szCs w:val="24"/>
        </w:rPr>
      </w:pPr>
    </w:p>
    <w:p w:rsidR="00A97BC3" w:rsidRPr="00A97BC3" w:rsidRDefault="00A97BC3" w:rsidP="00A97BC3">
      <w:pPr>
        <w:rPr>
          <w:rFonts w:ascii="Arial" w:hAnsi="Arial" w:cs="Arial"/>
          <w:b/>
          <w:sz w:val="24"/>
          <w:szCs w:val="24"/>
        </w:rPr>
      </w:pPr>
    </w:p>
    <w:p w:rsidR="00A97BC3" w:rsidRPr="00A97BC3" w:rsidRDefault="00A97BC3" w:rsidP="00A97BC3">
      <w:pPr>
        <w:rPr>
          <w:rFonts w:ascii="Arial" w:hAnsi="Arial" w:cs="Arial"/>
          <w:sz w:val="24"/>
          <w:szCs w:val="24"/>
        </w:rPr>
      </w:pPr>
    </w:p>
    <w:p w:rsidR="00A97BC3" w:rsidRPr="00A97BC3" w:rsidRDefault="00A97BC3" w:rsidP="00A97BC3">
      <w:pPr>
        <w:jc w:val="both"/>
        <w:rPr>
          <w:rFonts w:ascii="Arial" w:hAnsi="Arial" w:cs="Arial"/>
          <w:sz w:val="24"/>
          <w:szCs w:val="24"/>
        </w:rPr>
      </w:pPr>
      <w:r w:rsidRPr="00A97BC3">
        <w:rPr>
          <w:rFonts w:ascii="Arial" w:hAnsi="Arial" w:cs="Arial"/>
          <w:sz w:val="24"/>
          <w:szCs w:val="24"/>
        </w:rPr>
        <w:t xml:space="preserve">1.2 – A Administração efetuará seus pedidos a Detentora da Ata pela Secretaria de </w:t>
      </w:r>
      <w:r>
        <w:rPr>
          <w:rFonts w:ascii="Arial" w:hAnsi="Arial" w:cs="Arial"/>
          <w:sz w:val="24"/>
          <w:szCs w:val="24"/>
        </w:rPr>
        <w:t>Saúde</w:t>
      </w:r>
      <w:r w:rsidRPr="00A97BC3">
        <w:rPr>
          <w:rFonts w:ascii="Arial" w:hAnsi="Arial" w:cs="Arial"/>
          <w:sz w:val="24"/>
          <w:szCs w:val="24"/>
        </w:rPr>
        <w:t xml:space="preserve"> mediante autorização de compra, da indicação da dotação orçamentária por onde correrá a despesa, mediante comprovante de recebimento por qualquer meio, inclusive fac-simile.</w:t>
      </w:r>
    </w:p>
    <w:p w:rsidR="00A97BC3" w:rsidRPr="00A97BC3" w:rsidRDefault="00A97BC3" w:rsidP="00A97BC3">
      <w:pPr>
        <w:jc w:val="both"/>
        <w:rPr>
          <w:rFonts w:ascii="Arial" w:hAnsi="Arial" w:cs="Arial"/>
          <w:sz w:val="24"/>
          <w:szCs w:val="24"/>
        </w:rPr>
      </w:pPr>
    </w:p>
    <w:p w:rsidR="00A97BC3" w:rsidRPr="00A97BC3" w:rsidRDefault="00A97BC3" w:rsidP="00A97BC3">
      <w:pPr>
        <w:jc w:val="both"/>
        <w:rPr>
          <w:rFonts w:ascii="Arial" w:hAnsi="Arial" w:cs="Arial"/>
          <w:sz w:val="24"/>
          <w:szCs w:val="24"/>
        </w:rPr>
      </w:pPr>
      <w:r w:rsidRPr="00A97BC3">
        <w:rPr>
          <w:rFonts w:ascii="Arial" w:hAnsi="Arial" w:cs="Arial"/>
          <w:sz w:val="24"/>
          <w:szCs w:val="24"/>
        </w:rPr>
        <w:t xml:space="preserve">1.3 – O pagamento será efetuado em até 30 dias após conferencia da entrega dias contados da apresentação da nota fiscal/fatura na Secretaria de Finanças, desde que tenha ocorrido a total e efetiva entrega do objeto da presente licitação, bem como tenha sido emitido o </w:t>
      </w:r>
      <w:r w:rsidRPr="00A97BC3">
        <w:rPr>
          <w:rFonts w:ascii="Arial" w:hAnsi="Arial" w:cs="Arial"/>
          <w:sz w:val="24"/>
          <w:szCs w:val="24"/>
        </w:rPr>
        <w:lastRenderedPageBreak/>
        <w:t>Termo de Recebimento Definitivo. A apresentação da Nota Fiscal deverá informar a modalidade enumero da licitação, empenho e dados bancários acompanhados das provas de regularidade com Previdência Social – INSS e junto ao Fundo de Garantia do Tempo de Serviço – FGTS.</w:t>
      </w:r>
    </w:p>
    <w:p w:rsidR="00A97BC3" w:rsidRPr="00A97BC3" w:rsidRDefault="00A97BC3" w:rsidP="00A97BC3">
      <w:pPr>
        <w:jc w:val="both"/>
        <w:rPr>
          <w:rFonts w:ascii="Arial" w:hAnsi="Arial" w:cs="Arial"/>
          <w:sz w:val="24"/>
          <w:szCs w:val="24"/>
        </w:rPr>
      </w:pPr>
    </w:p>
    <w:p w:rsidR="00A97BC3" w:rsidRPr="00A97BC3" w:rsidRDefault="00A97BC3" w:rsidP="00A97BC3">
      <w:pPr>
        <w:jc w:val="both"/>
        <w:rPr>
          <w:rFonts w:ascii="Arial" w:hAnsi="Arial" w:cs="Arial"/>
          <w:sz w:val="24"/>
          <w:szCs w:val="24"/>
        </w:rPr>
      </w:pPr>
      <w:r w:rsidRPr="00A97BC3">
        <w:rPr>
          <w:rFonts w:ascii="Arial" w:hAnsi="Arial" w:cs="Arial"/>
          <w:sz w:val="24"/>
          <w:szCs w:val="24"/>
        </w:rPr>
        <w:t>1.4 – Os preços registrados serão confrontados periodicamente, pelo menos trimestralmente, com os praticados no mercado e assim controlados pela Administração.</w:t>
      </w:r>
    </w:p>
    <w:p w:rsidR="00A97BC3" w:rsidRPr="00A97BC3" w:rsidRDefault="00A97BC3" w:rsidP="00A97BC3">
      <w:pPr>
        <w:jc w:val="both"/>
        <w:rPr>
          <w:rFonts w:ascii="Arial" w:hAnsi="Arial" w:cs="Arial"/>
          <w:sz w:val="24"/>
          <w:szCs w:val="24"/>
        </w:rPr>
      </w:pPr>
    </w:p>
    <w:p w:rsidR="00A97BC3" w:rsidRPr="00A97BC3" w:rsidRDefault="00A97BC3" w:rsidP="00A97BC3">
      <w:pPr>
        <w:jc w:val="both"/>
        <w:rPr>
          <w:rFonts w:ascii="Arial" w:hAnsi="Arial" w:cs="Arial"/>
          <w:sz w:val="24"/>
          <w:szCs w:val="24"/>
        </w:rPr>
      </w:pPr>
      <w:r w:rsidRPr="00A97BC3">
        <w:rPr>
          <w:rFonts w:ascii="Arial" w:hAnsi="Arial" w:cs="Arial"/>
          <w:sz w:val="24"/>
          <w:szCs w:val="24"/>
        </w:rPr>
        <w:t>1.5 – Os produtos fornecidos serão recebidos provisoriamente; o recebimento definitivo será feito após a verificação da qualidade dos mesmos, e consequentemente aceito, no prazo de 05 (cinco) dias a contar do início da execução.</w:t>
      </w:r>
    </w:p>
    <w:p w:rsidR="00A97BC3" w:rsidRPr="00A97BC3" w:rsidRDefault="00A97BC3" w:rsidP="00A97BC3">
      <w:pPr>
        <w:jc w:val="both"/>
        <w:rPr>
          <w:rFonts w:ascii="Arial" w:hAnsi="Arial" w:cs="Arial"/>
          <w:sz w:val="24"/>
          <w:szCs w:val="24"/>
        </w:rPr>
      </w:pPr>
    </w:p>
    <w:p w:rsidR="00A97BC3" w:rsidRPr="00C01BBA" w:rsidRDefault="00A97BC3" w:rsidP="00A97BC3">
      <w:pPr>
        <w:jc w:val="both"/>
        <w:rPr>
          <w:rFonts w:ascii="Arial" w:hAnsi="Arial" w:cs="Arial"/>
          <w:sz w:val="24"/>
          <w:szCs w:val="24"/>
        </w:rPr>
      </w:pPr>
      <w:r w:rsidRPr="00A97BC3">
        <w:rPr>
          <w:rFonts w:ascii="Arial" w:hAnsi="Arial" w:cs="Arial"/>
          <w:sz w:val="24"/>
          <w:szCs w:val="24"/>
        </w:rPr>
        <w:t>1.6 – As despesas decorrentes da aquisição dos produtos, objeto desta licitação, correrão por conta das seguintes dotações orçamentária:</w:t>
      </w:r>
    </w:p>
    <w:p w:rsidR="00C01BBA" w:rsidRPr="00C01BBA" w:rsidRDefault="00C01BBA" w:rsidP="00C01BBA">
      <w:pPr>
        <w:spacing w:before="240" w:line="276" w:lineRule="auto"/>
        <w:jc w:val="both"/>
        <w:rPr>
          <w:rFonts w:ascii="Arial" w:hAnsi="Arial" w:cs="Arial"/>
          <w:sz w:val="24"/>
          <w:szCs w:val="24"/>
        </w:rPr>
      </w:pPr>
      <w:r w:rsidRPr="00C01BBA">
        <w:rPr>
          <w:rFonts w:ascii="Arial" w:hAnsi="Arial" w:cs="Arial"/>
          <w:sz w:val="24"/>
          <w:szCs w:val="24"/>
        </w:rPr>
        <w:t>09.01.01.10.301.0023.2094.33903000 Ficha 846 Fonte 148</w:t>
      </w:r>
    </w:p>
    <w:p w:rsidR="00C01BBA" w:rsidRPr="00C01BBA" w:rsidRDefault="00C01BBA" w:rsidP="00C01BBA">
      <w:pPr>
        <w:spacing w:line="276" w:lineRule="auto"/>
        <w:jc w:val="both"/>
        <w:rPr>
          <w:rFonts w:ascii="Arial" w:hAnsi="Arial" w:cs="Arial"/>
          <w:sz w:val="24"/>
          <w:szCs w:val="24"/>
        </w:rPr>
      </w:pPr>
      <w:r w:rsidRPr="00C01BBA">
        <w:rPr>
          <w:rFonts w:ascii="Arial" w:hAnsi="Arial" w:cs="Arial"/>
          <w:sz w:val="24"/>
          <w:szCs w:val="24"/>
        </w:rPr>
        <w:t>09.01.01.10.301.0023.2094.44905200 Ficha 851 Fonte 102</w:t>
      </w:r>
    </w:p>
    <w:p w:rsidR="00C01BBA" w:rsidRPr="00C01BBA" w:rsidRDefault="00C01BBA" w:rsidP="00C01BBA">
      <w:pPr>
        <w:spacing w:line="276" w:lineRule="auto"/>
        <w:jc w:val="both"/>
        <w:rPr>
          <w:rFonts w:ascii="Arial" w:hAnsi="Arial" w:cs="Arial"/>
          <w:sz w:val="24"/>
          <w:szCs w:val="24"/>
        </w:rPr>
      </w:pPr>
      <w:r w:rsidRPr="00C01BBA">
        <w:rPr>
          <w:rFonts w:ascii="Arial" w:hAnsi="Arial" w:cs="Arial"/>
          <w:sz w:val="24"/>
          <w:szCs w:val="24"/>
        </w:rPr>
        <w:t>09.01.01.10.301.0023.2095.33903000 Ficha 862 Fonte 102</w:t>
      </w:r>
    </w:p>
    <w:p w:rsidR="00C01BBA" w:rsidRPr="00C01BBA" w:rsidRDefault="00C01BBA" w:rsidP="00C01BBA">
      <w:pPr>
        <w:spacing w:line="276" w:lineRule="auto"/>
        <w:jc w:val="both"/>
        <w:rPr>
          <w:rFonts w:ascii="Arial" w:hAnsi="Arial" w:cs="Arial"/>
          <w:sz w:val="24"/>
          <w:szCs w:val="24"/>
        </w:rPr>
      </w:pPr>
      <w:r w:rsidRPr="00C01BBA">
        <w:rPr>
          <w:rFonts w:ascii="Arial" w:hAnsi="Arial" w:cs="Arial"/>
          <w:sz w:val="24"/>
          <w:szCs w:val="24"/>
        </w:rPr>
        <w:t>09.01.01.10.301.0023.2095.44905200 Ficha 866 Fonte 102</w:t>
      </w:r>
    </w:p>
    <w:p w:rsidR="00C01BBA" w:rsidRPr="00C01BBA" w:rsidRDefault="00C01BBA" w:rsidP="00C01BBA">
      <w:pPr>
        <w:spacing w:line="276" w:lineRule="auto"/>
        <w:jc w:val="both"/>
        <w:rPr>
          <w:rFonts w:ascii="Arial" w:hAnsi="Arial" w:cs="Arial"/>
          <w:sz w:val="24"/>
          <w:szCs w:val="24"/>
        </w:rPr>
      </w:pPr>
      <w:r w:rsidRPr="00C01BBA">
        <w:rPr>
          <w:rFonts w:ascii="Arial" w:hAnsi="Arial" w:cs="Arial"/>
          <w:sz w:val="24"/>
          <w:szCs w:val="24"/>
        </w:rPr>
        <w:t>09.01.01.10.301.0023.7008.44905200 Ficha 877 Fonte 102</w:t>
      </w:r>
    </w:p>
    <w:p w:rsidR="00C01BBA" w:rsidRPr="00C01BBA" w:rsidRDefault="00C01BBA" w:rsidP="00C01BBA">
      <w:pPr>
        <w:spacing w:line="276" w:lineRule="auto"/>
        <w:jc w:val="both"/>
        <w:rPr>
          <w:rFonts w:ascii="Arial" w:hAnsi="Arial" w:cs="Arial"/>
          <w:sz w:val="24"/>
          <w:szCs w:val="24"/>
        </w:rPr>
      </w:pPr>
      <w:r w:rsidRPr="00C01BBA">
        <w:rPr>
          <w:rFonts w:ascii="Arial" w:hAnsi="Arial" w:cs="Arial"/>
          <w:sz w:val="24"/>
          <w:szCs w:val="24"/>
        </w:rPr>
        <w:t>09.01.01.10.302.0024.2098.33903000 Ficha 896 Fonte 102</w:t>
      </w:r>
    </w:p>
    <w:p w:rsidR="00C01BBA" w:rsidRPr="00E50E7F" w:rsidRDefault="00C01BBA" w:rsidP="00C01BBA">
      <w:pPr>
        <w:spacing w:line="276" w:lineRule="auto"/>
        <w:jc w:val="both"/>
        <w:rPr>
          <w:sz w:val="24"/>
          <w:szCs w:val="24"/>
        </w:rPr>
      </w:pPr>
      <w:r w:rsidRPr="00C01BBA">
        <w:rPr>
          <w:rFonts w:ascii="Arial" w:hAnsi="Arial" w:cs="Arial"/>
          <w:sz w:val="24"/>
          <w:szCs w:val="24"/>
        </w:rPr>
        <w:t>09.01.01.10.301.0023.2094.33903000 Ficha 1376 Fonte 102</w:t>
      </w:r>
    </w:p>
    <w:p w:rsidR="00A97BC3" w:rsidRPr="00A97BC3" w:rsidRDefault="00A97BC3" w:rsidP="00A97BC3">
      <w:pPr>
        <w:jc w:val="both"/>
        <w:rPr>
          <w:rFonts w:ascii="Arial" w:hAnsi="Arial" w:cs="Arial"/>
          <w:sz w:val="24"/>
          <w:szCs w:val="24"/>
        </w:rPr>
      </w:pPr>
    </w:p>
    <w:p w:rsidR="00A97BC3" w:rsidRPr="00A97BC3" w:rsidRDefault="00A97BC3" w:rsidP="00A97BC3">
      <w:pPr>
        <w:jc w:val="both"/>
        <w:rPr>
          <w:rFonts w:ascii="Arial" w:hAnsi="Arial" w:cs="Arial"/>
          <w:sz w:val="24"/>
          <w:szCs w:val="24"/>
        </w:rPr>
      </w:pPr>
      <w:r w:rsidRPr="00A97BC3">
        <w:rPr>
          <w:rFonts w:ascii="Arial" w:hAnsi="Arial" w:cs="Arial"/>
          <w:sz w:val="24"/>
          <w:szCs w:val="24"/>
        </w:rPr>
        <w:t xml:space="preserve">1.7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w:t>
      </w:r>
      <w:proofErr w:type="gramStart"/>
      <w:r w:rsidRPr="00A97BC3">
        <w:rPr>
          <w:rFonts w:ascii="Arial" w:hAnsi="Arial" w:cs="Arial"/>
          <w:sz w:val="24"/>
          <w:szCs w:val="24"/>
        </w:rPr>
        <w:t>quarto,artigo</w:t>
      </w:r>
      <w:proofErr w:type="gramEnd"/>
      <w:r w:rsidRPr="00A97BC3">
        <w:rPr>
          <w:rFonts w:ascii="Arial" w:hAnsi="Arial" w:cs="Arial"/>
          <w:sz w:val="24"/>
          <w:szCs w:val="24"/>
        </w:rPr>
        <w:t xml:space="preserve"> 15, da Lei Federal nº. 8.666/93 e suas alterações.</w:t>
      </w:r>
    </w:p>
    <w:p w:rsidR="00A97BC3" w:rsidRPr="00A97BC3" w:rsidRDefault="00A97BC3" w:rsidP="00A97BC3">
      <w:pPr>
        <w:jc w:val="both"/>
        <w:rPr>
          <w:rFonts w:ascii="Arial" w:hAnsi="Arial" w:cs="Arial"/>
          <w:sz w:val="24"/>
          <w:szCs w:val="24"/>
        </w:rPr>
      </w:pPr>
    </w:p>
    <w:p w:rsidR="00A97BC3" w:rsidRPr="00A97BC3" w:rsidRDefault="00A97BC3" w:rsidP="00A97BC3">
      <w:pPr>
        <w:ind w:left="708"/>
        <w:jc w:val="both"/>
        <w:rPr>
          <w:rFonts w:ascii="Arial" w:hAnsi="Arial" w:cs="Arial"/>
          <w:sz w:val="24"/>
          <w:szCs w:val="24"/>
        </w:rPr>
      </w:pPr>
      <w:r w:rsidRPr="00A97BC3">
        <w:rPr>
          <w:rFonts w:ascii="Arial" w:hAnsi="Arial" w:cs="Arial"/>
          <w:sz w:val="24"/>
          <w:szCs w:val="24"/>
        </w:rPr>
        <w:t>1.7.1 – Fica nomeado como fiscal desta Ata de Registro de Preço o funcionário do Almoxarifado, que atuará no acompanhamento do pedido e retirada dos produtos.</w:t>
      </w:r>
    </w:p>
    <w:p w:rsidR="00A97BC3" w:rsidRPr="00A97BC3" w:rsidRDefault="00A97BC3" w:rsidP="00A97BC3">
      <w:pPr>
        <w:jc w:val="both"/>
        <w:rPr>
          <w:rFonts w:ascii="Arial" w:hAnsi="Arial" w:cs="Arial"/>
          <w:sz w:val="24"/>
          <w:szCs w:val="24"/>
        </w:rPr>
      </w:pPr>
    </w:p>
    <w:p w:rsidR="00A97BC3" w:rsidRPr="00A97BC3" w:rsidRDefault="00A97BC3" w:rsidP="00A97BC3">
      <w:pPr>
        <w:jc w:val="both"/>
        <w:rPr>
          <w:rFonts w:ascii="Arial" w:hAnsi="Arial" w:cs="Arial"/>
          <w:sz w:val="24"/>
          <w:szCs w:val="24"/>
        </w:rPr>
      </w:pPr>
      <w:r w:rsidRPr="00A97BC3">
        <w:rPr>
          <w:rFonts w:ascii="Arial" w:hAnsi="Arial" w:cs="Arial"/>
          <w:sz w:val="24"/>
          <w:szCs w:val="24"/>
        </w:rPr>
        <w:t>1.8 – O descumprimento do prazo de execução sujeitará a fornecedora às seguintes sanções:</w:t>
      </w:r>
    </w:p>
    <w:p w:rsidR="00A97BC3" w:rsidRPr="00A97BC3" w:rsidRDefault="00A97BC3" w:rsidP="00A97BC3">
      <w:pPr>
        <w:jc w:val="both"/>
        <w:rPr>
          <w:rFonts w:ascii="Arial" w:hAnsi="Arial" w:cs="Arial"/>
          <w:sz w:val="24"/>
          <w:szCs w:val="24"/>
        </w:rPr>
      </w:pPr>
      <w:r w:rsidRPr="00A97BC3">
        <w:rPr>
          <w:rFonts w:ascii="Arial" w:hAnsi="Arial" w:cs="Arial"/>
          <w:sz w:val="24"/>
          <w:szCs w:val="24"/>
        </w:rPr>
        <w:t xml:space="preserve"> </w:t>
      </w:r>
    </w:p>
    <w:p w:rsidR="00A97BC3" w:rsidRPr="00A97BC3" w:rsidRDefault="00A97BC3" w:rsidP="00A97BC3">
      <w:pPr>
        <w:ind w:left="708"/>
        <w:jc w:val="both"/>
        <w:rPr>
          <w:rFonts w:ascii="Arial" w:hAnsi="Arial" w:cs="Arial"/>
          <w:sz w:val="24"/>
          <w:szCs w:val="24"/>
        </w:rPr>
      </w:pPr>
      <w:r w:rsidRPr="00A97BC3">
        <w:rPr>
          <w:rFonts w:ascii="Arial" w:hAnsi="Arial" w:cs="Arial"/>
          <w:sz w:val="24"/>
          <w:szCs w:val="24"/>
        </w:rPr>
        <w:t>1.8.1 - Pela recusa injustificada para a entrega dos itens ofertados, nos prazos previstos neste edital, será aplicada multa na razão de 10% (dez por cento) calculado sobre o valor total da proposta, até 05 (cinco) dias consecutivos.</w:t>
      </w:r>
    </w:p>
    <w:p w:rsidR="00A97BC3" w:rsidRPr="00A97BC3" w:rsidRDefault="00A97BC3" w:rsidP="00A97BC3">
      <w:pPr>
        <w:ind w:left="708"/>
        <w:jc w:val="both"/>
        <w:rPr>
          <w:rFonts w:ascii="Arial" w:hAnsi="Arial" w:cs="Arial"/>
          <w:sz w:val="24"/>
          <w:szCs w:val="24"/>
        </w:rPr>
      </w:pPr>
    </w:p>
    <w:p w:rsidR="00A97BC3" w:rsidRPr="00A97BC3" w:rsidRDefault="00A97BC3" w:rsidP="00A97BC3">
      <w:pPr>
        <w:ind w:left="708"/>
        <w:jc w:val="both"/>
        <w:rPr>
          <w:rFonts w:ascii="Arial" w:hAnsi="Arial" w:cs="Arial"/>
          <w:sz w:val="24"/>
          <w:szCs w:val="24"/>
        </w:rPr>
      </w:pPr>
      <w:r w:rsidRPr="00A97BC3">
        <w:rPr>
          <w:rFonts w:ascii="Arial" w:hAnsi="Arial" w:cs="Arial"/>
          <w:sz w:val="24"/>
          <w:szCs w:val="24"/>
        </w:rPr>
        <w:t>1.8.2 -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rsidR="00A97BC3" w:rsidRPr="00A97BC3" w:rsidRDefault="00A97BC3" w:rsidP="00A97BC3">
      <w:pPr>
        <w:ind w:left="708"/>
        <w:jc w:val="both"/>
        <w:rPr>
          <w:rFonts w:ascii="Arial" w:hAnsi="Arial" w:cs="Arial"/>
          <w:sz w:val="24"/>
          <w:szCs w:val="24"/>
        </w:rPr>
      </w:pPr>
    </w:p>
    <w:p w:rsidR="00A97BC3" w:rsidRPr="00A97BC3" w:rsidRDefault="00A97BC3" w:rsidP="00A97BC3">
      <w:pPr>
        <w:ind w:left="708"/>
        <w:jc w:val="both"/>
        <w:rPr>
          <w:rFonts w:ascii="Arial" w:hAnsi="Arial" w:cs="Arial"/>
          <w:sz w:val="24"/>
          <w:szCs w:val="24"/>
        </w:rPr>
      </w:pPr>
      <w:r w:rsidRPr="00A97BC3">
        <w:rPr>
          <w:rFonts w:ascii="Arial" w:hAnsi="Arial" w:cs="Arial"/>
          <w:sz w:val="24"/>
          <w:szCs w:val="24"/>
        </w:rPr>
        <w:t xml:space="preserve">1.8.3- Pela entrega em desacordo com o solicitado ou problemas na emissão da Nota Fiscal, aplicação de multa na razão de 10% (dez por cento), sobre o valor </w:t>
      </w:r>
      <w:r w:rsidRPr="00A97BC3">
        <w:rPr>
          <w:rFonts w:ascii="Arial" w:hAnsi="Arial" w:cs="Arial"/>
          <w:sz w:val="24"/>
          <w:szCs w:val="24"/>
        </w:rPr>
        <w:lastRenderedPageBreak/>
        <w:t>correspondente à parte inadimplida da proposta, por infração, comprazo de até 24 (vinte e quatro) horas para a efetiva substituição dos produtos.</w:t>
      </w:r>
    </w:p>
    <w:p w:rsidR="00A97BC3" w:rsidRPr="00A97BC3" w:rsidRDefault="00A97BC3" w:rsidP="00A97BC3">
      <w:pPr>
        <w:ind w:left="708"/>
        <w:jc w:val="both"/>
        <w:rPr>
          <w:rFonts w:ascii="Arial" w:hAnsi="Arial" w:cs="Arial"/>
          <w:sz w:val="24"/>
          <w:szCs w:val="24"/>
        </w:rPr>
      </w:pPr>
    </w:p>
    <w:p w:rsidR="00A97BC3" w:rsidRPr="00A97BC3" w:rsidRDefault="00A97BC3" w:rsidP="00A97BC3">
      <w:pPr>
        <w:ind w:left="708"/>
        <w:jc w:val="both"/>
        <w:rPr>
          <w:rFonts w:ascii="Arial" w:hAnsi="Arial" w:cs="Arial"/>
          <w:sz w:val="24"/>
          <w:szCs w:val="24"/>
        </w:rPr>
      </w:pPr>
      <w:r w:rsidRPr="00A97BC3">
        <w:rPr>
          <w:rFonts w:ascii="Arial" w:hAnsi="Arial" w:cs="Arial"/>
          <w:sz w:val="24"/>
          <w:szCs w:val="24"/>
        </w:rPr>
        <w:t>1.8.4 -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rsidR="00A97BC3" w:rsidRPr="00A97BC3" w:rsidRDefault="00A97BC3" w:rsidP="00A97BC3">
      <w:pPr>
        <w:jc w:val="both"/>
        <w:rPr>
          <w:rFonts w:ascii="Arial" w:hAnsi="Arial" w:cs="Arial"/>
          <w:sz w:val="24"/>
          <w:szCs w:val="24"/>
        </w:rPr>
      </w:pPr>
    </w:p>
    <w:p w:rsidR="00A97BC3" w:rsidRPr="00A97BC3" w:rsidRDefault="00A97BC3" w:rsidP="00A97BC3">
      <w:pPr>
        <w:ind w:left="708"/>
        <w:jc w:val="both"/>
        <w:rPr>
          <w:rFonts w:ascii="Arial" w:hAnsi="Arial" w:cs="Arial"/>
          <w:sz w:val="24"/>
          <w:szCs w:val="24"/>
        </w:rPr>
      </w:pPr>
      <w:r w:rsidRPr="00A97BC3">
        <w:rPr>
          <w:rFonts w:ascii="Arial" w:hAnsi="Arial" w:cs="Arial"/>
          <w:sz w:val="24"/>
          <w:szCs w:val="24"/>
        </w:rPr>
        <w:t>a) apresentação de documentação falsa;</w:t>
      </w:r>
    </w:p>
    <w:p w:rsidR="00A97BC3" w:rsidRPr="00A97BC3" w:rsidRDefault="00A97BC3" w:rsidP="00A97BC3">
      <w:pPr>
        <w:ind w:left="708"/>
        <w:jc w:val="both"/>
        <w:rPr>
          <w:rFonts w:ascii="Arial" w:hAnsi="Arial" w:cs="Arial"/>
          <w:sz w:val="24"/>
          <w:szCs w:val="24"/>
        </w:rPr>
      </w:pPr>
      <w:r w:rsidRPr="00A97BC3">
        <w:rPr>
          <w:rFonts w:ascii="Arial" w:hAnsi="Arial" w:cs="Arial"/>
          <w:sz w:val="24"/>
          <w:szCs w:val="24"/>
        </w:rPr>
        <w:t>b) retardamento na execução do serviço;</w:t>
      </w:r>
    </w:p>
    <w:p w:rsidR="00A97BC3" w:rsidRPr="00A97BC3" w:rsidRDefault="00A97BC3" w:rsidP="00A97BC3">
      <w:pPr>
        <w:ind w:left="708"/>
        <w:jc w:val="both"/>
        <w:rPr>
          <w:rFonts w:ascii="Arial" w:hAnsi="Arial" w:cs="Arial"/>
          <w:sz w:val="24"/>
          <w:szCs w:val="24"/>
        </w:rPr>
      </w:pPr>
      <w:r w:rsidRPr="00A97BC3">
        <w:rPr>
          <w:rFonts w:ascii="Arial" w:hAnsi="Arial" w:cs="Arial"/>
          <w:sz w:val="24"/>
          <w:szCs w:val="24"/>
        </w:rPr>
        <w:t>c) não manutenção da proposta escrita ou lance verbal, após a adjudicação;</w:t>
      </w:r>
    </w:p>
    <w:p w:rsidR="00A97BC3" w:rsidRPr="00A97BC3" w:rsidRDefault="00A97BC3" w:rsidP="00A97BC3">
      <w:pPr>
        <w:ind w:left="708"/>
        <w:jc w:val="both"/>
        <w:rPr>
          <w:rFonts w:ascii="Arial" w:hAnsi="Arial" w:cs="Arial"/>
          <w:sz w:val="24"/>
          <w:szCs w:val="24"/>
        </w:rPr>
      </w:pPr>
      <w:r w:rsidRPr="00A97BC3">
        <w:rPr>
          <w:rFonts w:ascii="Arial" w:hAnsi="Arial" w:cs="Arial"/>
          <w:sz w:val="24"/>
          <w:szCs w:val="24"/>
        </w:rPr>
        <w:t>d) comportamento inidôneo;</w:t>
      </w:r>
    </w:p>
    <w:p w:rsidR="00A97BC3" w:rsidRPr="00A97BC3" w:rsidRDefault="00A97BC3" w:rsidP="00A97BC3">
      <w:pPr>
        <w:ind w:left="708"/>
        <w:jc w:val="both"/>
        <w:rPr>
          <w:rFonts w:ascii="Arial" w:hAnsi="Arial" w:cs="Arial"/>
          <w:sz w:val="24"/>
          <w:szCs w:val="24"/>
        </w:rPr>
      </w:pPr>
      <w:r w:rsidRPr="00A97BC3">
        <w:rPr>
          <w:rFonts w:ascii="Arial" w:hAnsi="Arial" w:cs="Arial"/>
          <w:sz w:val="24"/>
          <w:szCs w:val="24"/>
        </w:rPr>
        <w:t>e) fraude na execução do contrato;</w:t>
      </w:r>
    </w:p>
    <w:p w:rsidR="00A97BC3" w:rsidRPr="00A97BC3" w:rsidRDefault="00A97BC3" w:rsidP="00A97BC3">
      <w:pPr>
        <w:ind w:left="708"/>
        <w:jc w:val="both"/>
        <w:rPr>
          <w:rFonts w:ascii="Arial" w:hAnsi="Arial" w:cs="Arial"/>
          <w:sz w:val="24"/>
          <w:szCs w:val="24"/>
        </w:rPr>
      </w:pPr>
      <w:r w:rsidRPr="00A97BC3">
        <w:rPr>
          <w:rFonts w:ascii="Arial" w:hAnsi="Arial" w:cs="Arial"/>
          <w:sz w:val="24"/>
          <w:szCs w:val="24"/>
        </w:rPr>
        <w:t>f) falha na execução do contrato.</w:t>
      </w:r>
    </w:p>
    <w:p w:rsidR="00A97BC3" w:rsidRPr="00A97BC3" w:rsidRDefault="00A97BC3" w:rsidP="00A97BC3">
      <w:pPr>
        <w:jc w:val="both"/>
        <w:rPr>
          <w:rFonts w:ascii="Arial" w:hAnsi="Arial" w:cs="Arial"/>
          <w:sz w:val="24"/>
          <w:szCs w:val="24"/>
        </w:rPr>
      </w:pPr>
    </w:p>
    <w:p w:rsidR="00A97BC3" w:rsidRPr="00A97BC3" w:rsidRDefault="00A97BC3" w:rsidP="00A97BC3">
      <w:pPr>
        <w:jc w:val="both"/>
        <w:rPr>
          <w:rFonts w:ascii="Arial" w:hAnsi="Arial" w:cs="Arial"/>
          <w:sz w:val="24"/>
          <w:szCs w:val="24"/>
        </w:rPr>
      </w:pPr>
      <w:r w:rsidRPr="00A97BC3">
        <w:rPr>
          <w:rFonts w:ascii="Arial" w:hAnsi="Arial" w:cs="Arial"/>
          <w:sz w:val="24"/>
          <w:szCs w:val="24"/>
        </w:rPr>
        <w:t>1.9 – O registro de preços poderá ser suspenso ou cancelado no interesse da Administração e nas hipóteses dos artigos 77 e 78, da Lei Federal nº.8666/93, ou a pedido justificado do interessado e aceito pela Administração.</w:t>
      </w:r>
    </w:p>
    <w:p w:rsidR="00A97BC3" w:rsidRPr="00A97BC3" w:rsidRDefault="00A97BC3" w:rsidP="00A97BC3">
      <w:pPr>
        <w:jc w:val="both"/>
        <w:rPr>
          <w:rFonts w:ascii="Arial" w:hAnsi="Arial" w:cs="Arial"/>
          <w:sz w:val="24"/>
          <w:szCs w:val="24"/>
        </w:rPr>
      </w:pPr>
    </w:p>
    <w:p w:rsidR="00A97BC3" w:rsidRPr="00A97BC3" w:rsidRDefault="00A97BC3" w:rsidP="00A97BC3">
      <w:pPr>
        <w:jc w:val="both"/>
        <w:rPr>
          <w:rFonts w:ascii="Arial" w:hAnsi="Arial" w:cs="Arial"/>
          <w:sz w:val="24"/>
          <w:szCs w:val="24"/>
        </w:rPr>
      </w:pPr>
      <w:r w:rsidRPr="00A97BC3">
        <w:rPr>
          <w:rFonts w:ascii="Arial" w:hAnsi="Arial" w:cs="Arial"/>
          <w:sz w:val="24"/>
          <w:szCs w:val="24"/>
        </w:rPr>
        <w:t>1.10 - A fornecedora deverá manter enquanto vigorar o registro de preços e em compatibilidade com as obrigações por ele assumidas, todas as condições de habilitação e qualificação exigidas neste processo.</w:t>
      </w:r>
    </w:p>
    <w:p w:rsidR="00A97BC3" w:rsidRPr="00A97BC3" w:rsidRDefault="00A97BC3" w:rsidP="00A97BC3">
      <w:pPr>
        <w:jc w:val="both"/>
        <w:rPr>
          <w:rFonts w:ascii="Arial" w:hAnsi="Arial" w:cs="Arial"/>
          <w:sz w:val="24"/>
          <w:szCs w:val="24"/>
        </w:rPr>
      </w:pPr>
      <w:r w:rsidRPr="00A97BC3">
        <w:rPr>
          <w:rFonts w:ascii="Arial" w:hAnsi="Arial" w:cs="Arial"/>
          <w:sz w:val="24"/>
          <w:szCs w:val="24"/>
        </w:rPr>
        <w:t xml:space="preserve"> </w:t>
      </w:r>
    </w:p>
    <w:p w:rsidR="00A97BC3" w:rsidRPr="00A97BC3" w:rsidRDefault="00A97BC3" w:rsidP="00A97BC3">
      <w:pPr>
        <w:jc w:val="both"/>
        <w:rPr>
          <w:rFonts w:ascii="Arial" w:hAnsi="Arial" w:cs="Arial"/>
          <w:sz w:val="24"/>
          <w:szCs w:val="24"/>
        </w:rPr>
      </w:pPr>
      <w:r w:rsidRPr="00A97BC3">
        <w:rPr>
          <w:rFonts w:ascii="Arial" w:hAnsi="Arial" w:cs="Arial"/>
          <w:sz w:val="24"/>
          <w:szCs w:val="24"/>
        </w:rPr>
        <w:t>1.11 - Integrarão a Ata de Registro de Preços, como partes indissociáveis, a proposta apresentada pela adjudicatária.</w:t>
      </w:r>
    </w:p>
    <w:p w:rsidR="00A97BC3" w:rsidRPr="00A97BC3" w:rsidRDefault="00A97BC3" w:rsidP="00A97BC3">
      <w:pPr>
        <w:jc w:val="both"/>
        <w:rPr>
          <w:rFonts w:ascii="Arial" w:hAnsi="Arial" w:cs="Arial"/>
          <w:sz w:val="24"/>
          <w:szCs w:val="24"/>
        </w:rPr>
      </w:pPr>
    </w:p>
    <w:p w:rsidR="00A97BC3" w:rsidRPr="00A97BC3" w:rsidRDefault="00A97BC3" w:rsidP="00A97BC3">
      <w:pPr>
        <w:jc w:val="both"/>
        <w:rPr>
          <w:rFonts w:ascii="Arial" w:hAnsi="Arial" w:cs="Arial"/>
          <w:sz w:val="24"/>
          <w:szCs w:val="24"/>
        </w:rPr>
      </w:pPr>
      <w:r w:rsidRPr="00A97BC3">
        <w:rPr>
          <w:rFonts w:ascii="Arial" w:hAnsi="Arial" w:cs="Arial"/>
          <w:sz w:val="24"/>
          <w:szCs w:val="24"/>
        </w:rPr>
        <w:t>1.12 - O prazo de validade da Ata de Registro de Preços será de 12 (doze) meses.</w:t>
      </w:r>
    </w:p>
    <w:p w:rsidR="00A97BC3" w:rsidRPr="00A97BC3" w:rsidRDefault="00A97BC3" w:rsidP="00A97BC3">
      <w:pPr>
        <w:jc w:val="both"/>
        <w:rPr>
          <w:rFonts w:ascii="Arial" w:hAnsi="Arial" w:cs="Arial"/>
          <w:sz w:val="24"/>
          <w:szCs w:val="24"/>
        </w:rPr>
      </w:pPr>
    </w:p>
    <w:p w:rsidR="00A97BC3" w:rsidRPr="00A97BC3" w:rsidRDefault="00A97BC3" w:rsidP="00A97BC3">
      <w:pPr>
        <w:jc w:val="both"/>
        <w:rPr>
          <w:rFonts w:ascii="Arial" w:hAnsi="Arial" w:cs="Arial"/>
          <w:sz w:val="24"/>
          <w:szCs w:val="24"/>
        </w:rPr>
      </w:pPr>
      <w:r w:rsidRPr="00A97BC3">
        <w:rPr>
          <w:rFonts w:ascii="Arial" w:hAnsi="Arial" w:cs="Arial"/>
          <w:sz w:val="24"/>
          <w:szCs w:val="24"/>
        </w:rPr>
        <w:t>1.13 – Faz parte integrante desta Ata de Registro de Preços, aplicando-se-lhe todos os seus dispositivos, o ed</w:t>
      </w:r>
      <w:r w:rsidR="00733326">
        <w:rPr>
          <w:rFonts w:ascii="Arial" w:hAnsi="Arial" w:cs="Arial"/>
          <w:sz w:val="24"/>
          <w:szCs w:val="24"/>
        </w:rPr>
        <w:t>ital de Pregão Presencial 000033/2017</w:t>
      </w:r>
      <w:r w:rsidRPr="00A97BC3">
        <w:rPr>
          <w:rFonts w:ascii="Arial" w:hAnsi="Arial" w:cs="Arial"/>
          <w:sz w:val="24"/>
          <w:szCs w:val="24"/>
        </w:rPr>
        <w:t xml:space="preserve"> com os termos aditados e a proposta da detentora da Ata naquilo que não contrariar as presentes disposições.</w:t>
      </w:r>
    </w:p>
    <w:p w:rsidR="00A97BC3" w:rsidRPr="00A97BC3" w:rsidRDefault="00A97BC3" w:rsidP="00A97BC3">
      <w:pPr>
        <w:jc w:val="both"/>
        <w:rPr>
          <w:rFonts w:ascii="Arial" w:hAnsi="Arial" w:cs="Arial"/>
          <w:sz w:val="24"/>
          <w:szCs w:val="24"/>
        </w:rPr>
      </w:pPr>
    </w:p>
    <w:p w:rsidR="00A97BC3" w:rsidRPr="00A97BC3" w:rsidRDefault="00A97BC3" w:rsidP="00A97BC3">
      <w:pPr>
        <w:jc w:val="both"/>
        <w:rPr>
          <w:rFonts w:ascii="Arial" w:hAnsi="Arial" w:cs="Arial"/>
          <w:sz w:val="24"/>
          <w:szCs w:val="24"/>
        </w:rPr>
      </w:pPr>
      <w:r w:rsidRPr="00A97BC3">
        <w:rPr>
          <w:rFonts w:ascii="Arial" w:hAnsi="Arial" w:cs="Arial"/>
          <w:sz w:val="24"/>
          <w:szCs w:val="24"/>
        </w:rPr>
        <w:t>1.14 – Fica eleito o foro da Comarca de Janaúba- Minas Gerais, excluído qualquer outro para dirimir dúvidas ou questões oriundas desta Ata e do procedimento licitatório que a precedeu.</w:t>
      </w:r>
    </w:p>
    <w:p w:rsidR="00A97BC3" w:rsidRPr="00A97BC3" w:rsidRDefault="00A97BC3" w:rsidP="00A97BC3">
      <w:pPr>
        <w:jc w:val="both"/>
        <w:rPr>
          <w:rFonts w:ascii="Arial" w:hAnsi="Arial" w:cs="Arial"/>
          <w:sz w:val="24"/>
          <w:szCs w:val="24"/>
        </w:rPr>
      </w:pPr>
    </w:p>
    <w:p w:rsidR="00A97BC3" w:rsidRPr="00A97BC3" w:rsidRDefault="00A97BC3" w:rsidP="00A97BC3">
      <w:pPr>
        <w:jc w:val="both"/>
        <w:rPr>
          <w:rFonts w:ascii="Arial" w:hAnsi="Arial" w:cs="Arial"/>
          <w:sz w:val="24"/>
          <w:szCs w:val="24"/>
        </w:rPr>
      </w:pPr>
      <w:r w:rsidRPr="00A97BC3">
        <w:rPr>
          <w:rFonts w:ascii="Arial" w:hAnsi="Arial" w:cs="Arial"/>
          <w:sz w:val="24"/>
          <w:szCs w:val="24"/>
        </w:rPr>
        <w:t>1.15 – Para constar foi lavrada a presente Ata de Registro de Preços, que vai assinada por seus representantes legais, em 02 (duas) vias de igual teor e forma e rubricadas para todos os fins de direito, na presença das testemunhas abaixo.</w:t>
      </w:r>
    </w:p>
    <w:p w:rsidR="00A97BC3" w:rsidRPr="00A97BC3" w:rsidRDefault="00A97BC3" w:rsidP="00A97BC3">
      <w:pPr>
        <w:jc w:val="both"/>
        <w:rPr>
          <w:rFonts w:ascii="Arial" w:hAnsi="Arial" w:cs="Arial"/>
          <w:sz w:val="24"/>
          <w:szCs w:val="24"/>
        </w:rPr>
      </w:pPr>
    </w:p>
    <w:p w:rsidR="00A97BC3" w:rsidRPr="00A97BC3" w:rsidRDefault="00A97BC3" w:rsidP="00A97BC3">
      <w:pPr>
        <w:jc w:val="both"/>
        <w:rPr>
          <w:rFonts w:ascii="Arial" w:hAnsi="Arial" w:cs="Arial"/>
          <w:sz w:val="24"/>
          <w:szCs w:val="24"/>
        </w:rPr>
      </w:pPr>
    </w:p>
    <w:p w:rsidR="00A97BC3" w:rsidRPr="00A97BC3" w:rsidRDefault="00A97BC3" w:rsidP="00A97BC3">
      <w:pPr>
        <w:jc w:val="both"/>
        <w:rPr>
          <w:rFonts w:ascii="Arial" w:hAnsi="Arial" w:cs="Arial"/>
          <w:sz w:val="24"/>
          <w:szCs w:val="24"/>
        </w:rPr>
      </w:pPr>
      <w:r w:rsidRPr="00A97BC3">
        <w:rPr>
          <w:rFonts w:ascii="Arial" w:hAnsi="Arial" w:cs="Arial"/>
          <w:sz w:val="24"/>
          <w:szCs w:val="24"/>
        </w:rPr>
        <w:t xml:space="preserve">Prefeitura de Janaúba/ MG </w:t>
      </w:r>
    </w:p>
    <w:p w:rsidR="00A97BC3" w:rsidRPr="00A97BC3" w:rsidRDefault="00A97BC3" w:rsidP="00A97BC3">
      <w:pPr>
        <w:jc w:val="both"/>
        <w:rPr>
          <w:rFonts w:ascii="Arial" w:hAnsi="Arial" w:cs="Arial"/>
          <w:sz w:val="24"/>
          <w:szCs w:val="24"/>
        </w:rPr>
      </w:pPr>
    </w:p>
    <w:p w:rsidR="00A97BC3" w:rsidRPr="00A97BC3" w:rsidRDefault="00A97BC3" w:rsidP="00A97BC3">
      <w:pPr>
        <w:jc w:val="both"/>
        <w:rPr>
          <w:rFonts w:ascii="Arial" w:hAnsi="Arial" w:cs="Arial"/>
          <w:sz w:val="24"/>
          <w:szCs w:val="24"/>
        </w:rPr>
      </w:pPr>
    </w:p>
    <w:p w:rsidR="00A97BC3" w:rsidRPr="00A97BC3" w:rsidRDefault="00A97BC3" w:rsidP="00A97BC3">
      <w:pPr>
        <w:jc w:val="both"/>
        <w:rPr>
          <w:rFonts w:ascii="Arial" w:hAnsi="Arial" w:cs="Arial"/>
          <w:sz w:val="24"/>
          <w:szCs w:val="24"/>
        </w:rPr>
      </w:pPr>
    </w:p>
    <w:p w:rsidR="00A97BC3" w:rsidRPr="00A97BC3" w:rsidRDefault="00A97BC3" w:rsidP="00A97BC3">
      <w:pPr>
        <w:jc w:val="center"/>
        <w:rPr>
          <w:rFonts w:ascii="Arial" w:hAnsi="Arial" w:cs="Arial"/>
          <w:b/>
          <w:sz w:val="24"/>
          <w:szCs w:val="24"/>
        </w:rPr>
      </w:pPr>
      <w:r w:rsidRPr="00A97BC3">
        <w:rPr>
          <w:rFonts w:ascii="Arial" w:hAnsi="Arial" w:cs="Arial"/>
          <w:b/>
          <w:sz w:val="24"/>
          <w:szCs w:val="24"/>
        </w:rPr>
        <w:t>Carlos Isaindo Mendes</w:t>
      </w:r>
    </w:p>
    <w:p w:rsidR="00A97BC3" w:rsidRPr="00A97BC3" w:rsidRDefault="00A97BC3" w:rsidP="00A97BC3">
      <w:pPr>
        <w:jc w:val="center"/>
        <w:rPr>
          <w:rFonts w:ascii="Arial" w:hAnsi="Arial" w:cs="Arial"/>
          <w:b/>
          <w:sz w:val="24"/>
          <w:szCs w:val="24"/>
        </w:rPr>
      </w:pPr>
      <w:r w:rsidRPr="00A97BC3">
        <w:rPr>
          <w:rFonts w:ascii="Arial" w:hAnsi="Arial" w:cs="Arial"/>
          <w:b/>
          <w:sz w:val="24"/>
          <w:szCs w:val="24"/>
        </w:rPr>
        <w:t>Prefeito Municipal</w:t>
      </w:r>
    </w:p>
    <w:p w:rsidR="00A97BC3" w:rsidRPr="00A97BC3" w:rsidRDefault="00A97BC3" w:rsidP="00A97BC3">
      <w:pPr>
        <w:jc w:val="center"/>
        <w:rPr>
          <w:rFonts w:ascii="Arial" w:hAnsi="Arial" w:cs="Arial"/>
          <w:b/>
          <w:sz w:val="24"/>
          <w:szCs w:val="24"/>
        </w:rPr>
      </w:pPr>
      <w:r w:rsidRPr="00A97BC3">
        <w:rPr>
          <w:rFonts w:ascii="Arial" w:hAnsi="Arial" w:cs="Arial"/>
          <w:b/>
          <w:sz w:val="24"/>
          <w:szCs w:val="24"/>
        </w:rPr>
        <w:lastRenderedPageBreak/>
        <w:t>Contratante</w:t>
      </w:r>
    </w:p>
    <w:p w:rsidR="00A97BC3" w:rsidRPr="00A97BC3" w:rsidRDefault="00A97BC3" w:rsidP="00A97BC3">
      <w:pPr>
        <w:jc w:val="center"/>
        <w:rPr>
          <w:rFonts w:ascii="Arial" w:hAnsi="Arial" w:cs="Arial"/>
          <w:sz w:val="24"/>
          <w:szCs w:val="24"/>
        </w:rPr>
      </w:pPr>
    </w:p>
    <w:p w:rsidR="00A97BC3" w:rsidRPr="00A97BC3" w:rsidRDefault="00A97BC3" w:rsidP="00A97BC3">
      <w:pPr>
        <w:jc w:val="center"/>
        <w:rPr>
          <w:rFonts w:ascii="Arial" w:hAnsi="Arial" w:cs="Arial"/>
          <w:sz w:val="24"/>
          <w:szCs w:val="24"/>
        </w:rPr>
      </w:pPr>
    </w:p>
    <w:p w:rsidR="00A97BC3" w:rsidRPr="00A97BC3" w:rsidRDefault="00A97BC3" w:rsidP="00A97BC3">
      <w:pPr>
        <w:jc w:val="center"/>
        <w:rPr>
          <w:rFonts w:ascii="Arial" w:hAnsi="Arial" w:cs="Arial"/>
          <w:sz w:val="24"/>
          <w:szCs w:val="24"/>
        </w:rPr>
      </w:pPr>
    </w:p>
    <w:p w:rsidR="00A97BC3" w:rsidRPr="00A97BC3" w:rsidRDefault="00A97BC3" w:rsidP="00A97BC3">
      <w:pPr>
        <w:jc w:val="center"/>
        <w:rPr>
          <w:rFonts w:ascii="Arial" w:hAnsi="Arial" w:cs="Arial"/>
          <w:sz w:val="24"/>
          <w:szCs w:val="24"/>
        </w:rPr>
      </w:pPr>
    </w:p>
    <w:p w:rsidR="00A97BC3" w:rsidRPr="00A97BC3" w:rsidRDefault="00A97BC3" w:rsidP="00A97BC3">
      <w:pPr>
        <w:jc w:val="center"/>
        <w:rPr>
          <w:rFonts w:ascii="Arial" w:hAnsi="Arial" w:cs="Arial"/>
          <w:b/>
          <w:sz w:val="24"/>
          <w:szCs w:val="24"/>
        </w:rPr>
      </w:pPr>
    </w:p>
    <w:p w:rsidR="00A97BC3" w:rsidRPr="00A97BC3" w:rsidRDefault="00A97BC3" w:rsidP="00A97BC3">
      <w:pPr>
        <w:jc w:val="center"/>
        <w:rPr>
          <w:rFonts w:ascii="Arial" w:hAnsi="Arial" w:cs="Arial"/>
          <w:b/>
          <w:sz w:val="24"/>
          <w:szCs w:val="24"/>
        </w:rPr>
      </w:pPr>
      <w:r w:rsidRPr="00A97BC3">
        <w:rPr>
          <w:rFonts w:ascii="Arial" w:hAnsi="Arial" w:cs="Arial"/>
          <w:b/>
          <w:sz w:val="24"/>
          <w:szCs w:val="24"/>
        </w:rPr>
        <w:t>Contratado</w:t>
      </w:r>
    </w:p>
    <w:p w:rsidR="00A97BC3" w:rsidRPr="00A97BC3" w:rsidRDefault="00A97BC3" w:rsidP="00A97BC3">
      <w:pPr>
        <w:jc w:val="center"/>
        <w:rPr>
          <w:rFonts w:ascii="Arial" w:hAnsi="Arial" w:cs="Arial"/>
          <w:b/>
          <w:sz w:val="24"/>
          <w:szCs w:val="24"/>
        </w:rPr>
      </w:pPr>
    </w:p>
    <w:p w:rsidR="00A97BC3" w:rsidRPr="00A97BC3" w:rsidRDefault="00A97BC3" w:rsidP="00A97BC3">
      <w:pPr>
        <w:jc w:val="both"/>
        <w:rPr>
          <w:rFonts w:ascii="Arial" w:hAnsi="Arial" w:cs="Arial"/>
          <w:sz w:val="24"/>
          <w:szCs w:val="24"/>
        </w:rPr>
      </w:pPr>
    </w:p>
    <w:p w:rsidR="00A97BC3" w:rsidRPr="00A97BC3" w:rsidRDefault="00A97BC3" w:rsidP="00A97BC3">
      <w:pPr>
        <w:jc w:val="both"/>
        <w:rPr>
          <w:rFonts w:ascii="Arial" w:hAnsi="Arial" w:cs="Arial"/>
          <w:sz w:val="24"/>
          <w:szCs w:val="24"/>
        </w:rPr>
      </w:pPr>
      <w:r w:rsidRPr="00A97BC3">
        <w:rPr>
          <w:rFonts w:ascii="Arial" w:hAnsi="Arial" w:cs="Arial"/>
          <w:sz w:val="24"/>
          <w:szCs w:val="24"/>
        </w:rPr>
        <w:t>Testemunhas:</w:t>
      </w:r>
    </w:p>
    <w:p w:rsidR="00A97BC3" w:rsidRPr="00A97BC3" w:rsidRDefault="00A97BC3" w:rsidP="00A97BC3">
      <w:pPr>
        <w:jc w:val="both"/>
        <w:rPr>
          <w:rFonts w:ascii="Arial" w:hAnsi="Arial" w:cs="Arial"/>
          <w:sz w:val="24"/>
          <w:szCs w:val="24"/>
        </w:rPr>
      </w:pPr>
    </w:p>
    <w:p w:rsidR="00A97BC3" w:rsidRPr="00A97BC3" w:rsidRDefault="00A97BC3" w:rsidP="007637E4">
      <w:pPr>
        <w:numPr>
          <w:ilvl w:val="0"/>
          <w:numId w:val="1"/>
        </w:numPr>
        <w:jc w:val="both"/>
        <w:rPr>
          <w:rFonts w:ascii="Arial" w:hAnsi="Arial" w:cs="Arial"/>
          <w:sz w:val="24"/>
          <w:szCs w:val="24"/>
        </w:rPr>
      </w:pPr>
      <w:r w:rsidRPr="00A97BC3">
        <w:rPr>
          <w:rFonts w:ascii="Arial" w:hAnsi="Arial" w:cs="Arial"/>
          <w:sz w:val="24"/>
          <w:szCs w:val="24"/>
        </w:rPr>
        <w:t>______________________________________________________</w:t>
      </w:r>
    </w:p>
    <w:p w:rsidR="00A97BC3" w:rsidRPr="00A97BC3" w:rsidRDefault="00A97BC3" w:rsidP="00A97BC3">
      <w:pPr>
        <w:ind w:left="360"/>
        <w:jc w:val="both"/>
        <w:rPr>
          <w:rFonts w:ascii="Arial" w:hAnsi="Arial" w:cs="Arial"/>
          <w:sz w:val="24"/>
          <w:szCs w:val="24"/>
        </w:rPr>
      </w:pPr>
    </w:p>
    <w:p w:rsidR="00A97BC3" w:rsidRPr="00A97BC3" w:rsidRDefault="00A97BC3" w:rsidP="00A97BC3">
      <w:pPr>
        <w:ind w:left="360"/>
        <w:jc w:val="both"/>
        <w:rPr>
          <w:rFonts w:ascii="Arial" w:hAnsi="Arial" w:cs="Arial"/>
          <w:sz w:val="24"/>
          <w:szCs w:val="24"/>
        </w:rPr>
      </w:pPr>
    </w:p>
    <w:p w:rsidR="00861EB4" w:rsidRDefault="00A97BC3" w:rsidP="007637E4">
      <w:pPr>
        <w:numPr>
          <w:ilvl w:val="0"/>
          <w:numId w:val="2"/>
        </w:numPr>
        <w:tabs>
          <w:tab w:val="clear" w:pos="360"/>
          <w:tab w:val="num" w:pos="720"/>
        </w:tabs>
        <w:ind w:left="720"/>
        <w:jc w:val="both"/>
        <w:rPr>
          <w:rFonts w:ascii="Arial" w:hAnsi="Arial" w:cs="Arial"/>
          <w:sz w:val="24"/>
          <w:szCs w:val="24"/>
        </w:rPr>
      </w:pPr>
      <w:r w:rsidRPr="00A97BC3">
        <w:rPr>
          <w:rFonts w:ascii="Arial" w:hAnsi="Arial" w:cs="Arial"/>
          <w:sz w:val="24"/>
          <w:szCs w:val="24"/>
        </w:rPr>
        <w:t>______________________________________________________</w:t>
      </w:r>
    </w:p>
    <w:p w:rsidR="00DC3DF7" w:rsidRDefault="00DC3DF7" w:rsidP="00DC3DF7">
      <w:pPr>
        <w:jc w:val="both"/>
        <w:rPr>
          <w:rFonts w:ascii="Arial" w:hAnsi="Arial" w:cs="Arial"/>
          <w:sz w:val="24"/>
          <w:szCs w:val="24"/>
        </w:rPr>
      </w:pPr>
    </w:p>
    <w:p w:rsidR="00DC3DF7" w:rsidRDefault="00DC3DF7" w:rsidP="00DC3DF7">
      <w:pPr>
        <w:jc w:val="both"/>
        <w:rPr>
          <w:rFonts w:ascii="Arial" w:hAnsi="Arial" w:cs="Arial"/>
          <w:sz w:val="24"/>
          <w:szCs w:val="24"/>
        </w:rPr>
      </w:pPr>
    </w:p>
    <w:p w:rsidR="00DC3DF7" w:rsidRDefault="00DC3DF7" w:rsidP="00DC3DF7">
      <w:pPr>
        <w:jc w:val="both"/>
        <w:rPr>
          <w:rFonts w:ascii="Arial" w:hAnsi="Arial" w:cs="Arial"/>
          <w:sz w:val="24"/>
          <w:szCs w:val="24"/>
        </w:rPr>
      </w:pPr>
    </w:p>
    <w:p w:rsidR="00DC3DF7" w:rsidRDefault="00DC3DF7" w:rsidP="00DC3DF7">
      <w:pPr>
        <w:jc w:val="both"/>
        <w:rPr>
          <w:rFonts w:ascii="Arial" w:hAnsi="Arial" w:cs="Arial"/>
          <w:sz w:val="24"/>
          <w:szCs w:val="24"/>
        </w:rPr>
      </w:pPr>
    </w:p>
    <w:p w:rsidR="00DC3DF7" w:rsidRDefault="00DC3DF7" w:rsidP="00DC3DF7">
      <w:pPr>
        <w:jc w:val="both"/>
        <w:rPr>
          <w:rFonts w:ascii="Arial" w:hAnsi="Arial" w:cs="Arial"/>
          <w:sz w:val="24"/>
          <w:szCs w:val="24"/>
        </w:rPr>
      </w:pPr>
    </w:p>
    <w:p w:rsidR="00DC3DF7" w:rsidRDefault="00DC3DF7" w:rsidP="00DC3DF7">
      <w:pPr>
        <w:jc w:val="both"/>
        <w:rPr>
          <w:rFonts w:ascii="Arial" w:hAnsi="Arial" w:cs="Arial"/>
          <w:sz w:val="24"/>
          <w:szCs w:val="24"/>
        </w:rPr>
      </w:pPr>
    </w:p>
    <w:p w:rsidR="00DC3DF7" w:rsidRDefault="00DC3DF7" w:rsidP="00DC3DF7">
      <w:pPr>
        <w:jc w:val="both"/>
        <w:rPr>
          <w:rFonts w:ascii="Arial" w:hAnsi="Arial" w:cs="Arial"/>
          <w:sz w:val="24"/>
          <w:szCs w:val="24"/>
        </w:rPr>
      </w:pPr>
    </w:p>
    <w:p w:rsidR="00DC3DF7" w:rsidRDefault="00DC3DF7" w:rsidP="00DC3DF7">
      <w:pPr>
        <w:jc w:val="both"/>
        <w:rPr>
          <w:rFonts w:ascii="Arial" w:hAnsi="Arial" w:cs="Arial"/>
          <w:sz w:val="24"/>
          <w:szCs w:val="24"/>
        </w:rPr>
      </w:pPr>
    </w:p>
    <w:p w:rsidR="00DC3DF7" w:rsidRDefault="00DC3DF7" w:rsidP="00DC3DF7">
      <w:pPr>
        <w:jc w:val="both"/>
        <w:rPr>
          <w:rFonts w:ascii="Arial" w:hAnsi="Arial" w:cs="Arial"/>
          <w:sz w:val="24"/>
          <w:szCs w:val="24"/>
        </w:rPr>
      </w:pPr>
    </w:p>
    <w:p w:rsidR="00DC3DF7" w:rsidRDefault="00DC3DF7" w:rsidP="00DC3DF7">
      <w:pPr>
        <w:jc w:val="both"/>
        <w:rPr>
          <w:rFonts w:ascii="Arial" w:hAnsi="Arial" w:cs="Arial"/>
          <w:sz w:val="24"/>
          <w:szCs w:val="24"/>
        </w:rPr>
      </w:pPr>
    </w:p>
    <w:p w:rsidR="00DC3DF7" w:rsidRDefault="00DC3DF7" w:rsidP="00DC3DF7">
      <w:pPr>
        <w:jc w:val="both"/>
        <w:rPr>
          <w:rFonts w:ascii="Arial" w:hAnsi="Arial" w:cs="Arial"/>
          <w:sz w:val="24"/>
          <w:szCs w:val="24"/>
        </w:rPr>
      </w:pPr>
    </w:p>
    <w:p w:rsidR="00DC3DF7" w:rsidRDefault="00DC3DF7" w:rsidP="00DC3DF7">
      <w:pPr>
        <w:jc w:val="both"/>
        <w:rPr>
          <w:rFonts w:ascii="Arial" w:hAnsi="Arial" w:cs="Arial"/>
          <w:sz w:val="24"/>
          <w:szCs w:val="24"/>
        </w:rPr>
      </w:pPr>
    </w:p>
    <w:p w:rsidR="00DC3DF7" w:rsidRDefault="00DC3DF7" w:rsidP="00DC3DF7">
      <w:pPr>
        <w:jc w:val="both"/>
        <w:rPr>
          <w:rFonts w:ascii="Arial" w:hAnsi="Arial" w:cs="Arial"/>
          <w:sz w:val="24"/>
          <w:szCs w:val="24"/>
        </w:rPr>
      </w:pPr>
    </w:p>
    <w:p w:rsidR="00DC3DF7" w:rsidRDefault="00DC3DF7" w:rsidP="00DC3DF7">
      <w:pPr>
        <w:jc w:val="both"/>
        <w:rPr>
          <w:rFonts w:ascii="Arial" w:hAnsi="Arial" w:cs="Arial"/>
          <w:sz w:val="24"/>
          <w:szCs w:val="24"/>
        </w:rPr>
      </w:pPr>
    </w:p>
    <w:p w:rsidR="00DC3DF7" w:rsidRDefault="00DC3DF7" w:rsidP="00DC3DF7">
      <w:pPr>
        <w:jc w:val="both"/>
        <w:rPr>
          <w:rFonts w:ascii="Arial" w:hAnsi="Arial" w:cs="Arial"/>
          <w:sz w:val="24"/>
          <w:szCs w:val="24"/>
        </w:rPr>
      </w:pPr>
    </w:p>
    <w:p w:rsidR="00DC3DF7" w:rsidRDefault="00DC3DF7" w:rsidP="00DC3DF7">
      <w:pPr>
        <w:jc w:val="both"/>
        <w:rPr>
          <w:rFonts w:ascii="Arial" w:hAnsi="Arial" w:cs="Arial"/>
          <w:sz w:val="24"/>
          <w:szCs w:val="24"/>
        </w:rPr>
      </w:pPr>
    </w:p>
    <w:p w:rsidR="00DC3DF7" w:rsidRDefault="00DC3DF7" w:rsidP="00DC3DF7">
      <w:pPr>
        <w:jc w:val="both"/>
        <w:rPr>
          <w:rFonts w:ascii="Arial" w:hAnsi="Arial" w:cs="Arial"/>
          <w:sz w:val="24"/>
          <w:szCs w:val="24"/>
        </w:rPr>
      </w:pPr>
    </w:p>
    <w:p w:rsidR="00DC3DF7" w:rsidRDefault="00DC3DF7" w:rsidP="00DC3DF7">
      <w:pPr>
        <w:jc w:val="both"/>
        <w:rPr>
          <w:rFonts w:ascii="Arial" w:hAnsi="Arial" w:cs="Arial"/>
          <w:sz w:val="24"/>
          <w:szCs w:val="24"/>
        </w:rPr>
      </w:pPr>
    </w:p>
    <w:p w:rsidR="00DC3DF7" w:rsidRDefault="00DC3DF7" w:rsidP="00DC3DF7">
      <w:pPr>
        <w:jc w:val="both"/>
        <w:rPr>
          <w:rFonts w:ascii="Arial" w:hAnsi="Arial" w:cs="Arial"/>
          <w:sz w:val="24"/>
          <w:szCs w:val="24"/>
        </w:rPr>
      </w:pPr>
    </w:p>
    <w:p w:rsidR="00DC3DF7" w:rsidRDefault="00DC3DF7" w:rsidP="00DC3DF7">
      <w:pPr>
        <w:jc w:val="both"/>
        <w:rPr>
          <w:rFonts w:ascii="Arial" w:hAnsi="Arial" w:cs="Arial"/>
          <w:sz w:val="24"/>
          <w:szCs w:val="24"/>
        </w:rPr>
      </w:pPr>
    </w:p>
    <w:p w:rsidR="00DC3DF7" w:rsidRDefault="00DC3DF7" w:rsidP="00DC3DF7">
      <w:pPr>
        <w:jc w:val="both"/>
        <w:rPr>
          <w:rFonts w:ascii="Arial" w:hAnsi="Arial" w:cs="Arial"/>
          <w:sz w:val="24"/>
          <w:szCs w:val="24"/>
        </w:rPr>
      </w:pPr>
    </w:p>
    <w:p w:rsidR="00DC3DF7" w:rsidRDefault="00DC3DF7" w:rsidP="00DC3DF7">
      <w:pPr>
        <w:jc w:val="both"/>
        <w:rPr>
          <w:rFonts w:ascii="Arial" w:hAnsi="Arial" w:cs="Arial"/>
          <w:sz w:val="24"/>
          <w:szCs w:val="24"/>
        </w:rPr>
      </w:pPr>
    </w:p>
    <w:p w:rsidR="00DC3DF7" w:rsidRDefault="00DC3DF7" w:rsidP="00DC3DF7">
      <w:pPr>
        <w:jc w:val="both"/>
        <w:rPr>
          <w:rFonts w:ascii="Arial" w:hAnsi="Arial" w:cs="Arial"/>
          <w:sz w:val="24"/>
          <w:szCs w:val="24"/>
        </w:rPr>
      </w:pPr>
    </w:p>
    <w:p w:rsidR="00DC3DF7" w:rsidRDefault="00DC3DF7" w:rsidP="00DC3DF7">
      <w:pPr>
        <w:jc w:val="both"/>
        <w:rPr>
          <w:rFonts w:ascii="Arial" w:hAnsi="Arial" w:cs="Arial"/>
          <w:sz w:val="24"/>
          <w:szCs w:val="24"/>
        </w:rPr>
      </w:pPr>
    </w:p>
    <w:p w:rsidR="00DC3DF7" w:rsidRDefault="00DC3DF7" w:rsidP="00DC3DF7">
      <w:pPr>
        <w:jc w:val="both"/>
        <w:rPr>
          <w:rFonts w:ascii="Arial" w:hAnsi="Arial" w:cs="Arial"/>
          <w:sz w:val="24"/>
          <w:szCs w:val="24"/>
        </w:rPr>
      </w:pPr>
    </w:p>
    <w:p w:rsidR="00DC3DF7" w:rsidRDefault="00DC3DF7" w:rsidP="00DC3DF7">
      <w:pPr>
        <w:jc w:val="both"/>
        <w:rPr>
          <w:rFonts w:ascii="Arial" w:hAnsi="Arial" w:cs="Arial"/>
          <w:sz w:val="24"/>
          <w:szCs w:val="24"/>
        </w:rPr>
      </w:pPr>
    </w:p>
    <w:p w:rsidR="00DC3DF7" w:rsidRDefault="00DC3DF7" w:rsidP="00DC3DF7">
      <w:pPr>
        <w:jc w:val="both"/>
        <w:rPr>
          <w:rFonts w:ascii="Arial" w:hAnsi="Arial" w:cs="Arial"/>
          <w:sz w:val="24"/>
          <w:szCs w:val="24"/>
        </w:rPr>
      </w:pPr>
    </w:p>
    <w:p w:rsidR="00DC3DF7" w:rsidRDefault="00DC3DF7" w:rsidP="00DC3DF7">
      <w:pPr>
        <w:jc w:val="both"/>
        <w:rPr>
          <w:rFonts w:ascii="Arial" w:hAnsi="Arial" w:cs="Arial"/>
          <w:sz w:val="24"/>
          <w:szCs w:val="24"/>
        </w:rPr>
      </w:pPr>
    </w:p>
    <w:p w:rsidR="00DC3DF7" w:rsidRDefault="00DC3DF7" w:rsidP="00DC3DF7">
      <w:pPr>
        <w:jc w:val="both"/>
        <w:rPr>
          <w:rFonts w:ascii="Arial" w:hAnsi="Arial" w:cs="Arial"/>
          <w:sz w:val="24"/>
          <w:szCs w:val="24"/>
        </w:rPr>
      </w:pPr>
    </w:p>
    <w:p w:rsidR="00DC3DF7" w:rsidRDefault="00DC3DF7" w:rsidP="00DC3DF7">
      <w:pPr>
        <w:jc w:val="both"/>
        <w:rPr>
          <w:rFonts w:ascii="Arial" w:hAnsi="Arial" w:cs="Arial"/>
          <w:sz w:val="24"/>
          <w:szCs w:val="24"/>
        </w:rPr>
      </w:pPr>
    </w:p>
    <w:p w:rsidR="00DC3DF7" w:rsidRDefault="00DC3DF7" w:rsidP="00DC3DF7">
      <w:pPr>
        <w:jc w:val="both"/>
        <w:rPr>
          <w:rFonts w:ascii="Arial" w:hAnsi="Arial" w:cs="Arial"/>
          <w:sz w:val="24"/>
          <w:szCs w:val="24"/>
        </w:rPr>
      </w:pPr>
    </w:p>
    <w:p w:rsidR="00DC3DF7" w:rsidRDefault="00DC3DF7" w:rsidP="00DC3DF7">
      <w:pPr>
        <w:jc w:val="both"/>
        <w:rPr>
          <w:rFonts w:ascii="Arial" w:hAnsi="Arial" w:cs="Arial"/>
          <w:sz w:val="24"/>
          <w:szCs w:val="24"/>
        </w:rPr>
      </w:pPr>
    </w:p>
    <w:p w:rsidR="00DC3DF7" w:rsidRDefault="00DC3DF7" w:rsidP="00DC3DF7">
      <w:pPr>
        <w:jc w:val="both"/>
        <w:rPr>
          <w:rFonts w:ascii="Arial" w:hAnsi="Arial" w:cs="Arial"/>
          <w:sz w:val="24"/>
          <w:szCs w:val="24"/>
        </w:rPr>
      </w:pPr>
    </w:p>
    <w:p w:rsidR="00DC3DF7" w:rsidRDefault="00DC3DF7" w:rsidP="00DC3DF7">
      <w:pPr>
        <w:jc w:val="both"/>
        <w:rPr>
          <w:rFonts w:ascii="Arial" w:hAnsi="Arial" w:cs="Arial"/>
          <w:sz w:val="24"/>
          <w:szCs w:val="24"/>
        </w:rPr>
      </w:pPr>
    </w:p>
    <w:p w:rsidR="00DC3DF7" w:rsidRDefault="00DC3DF7" w:rsidP="00DC3DF7">
      <w:pPr>
        <w:jc w:val="both"/>
        <w:rPr>
          <w:rFonts w:ascii="Arial" w:hAnsi="Arial" w:cs="Arial"/>
          <w:sz w:val="24"/>
          <w:szCs w:val="24"/>
        </w:rPr>
      </w:pPr>
    </w:p>
    <w:p w:rsidR="00DC3DF7" w:rsidRDefault="00DC3DF7" w:rsidP="00DC3DF7">
      <w:pPr>
        <w:jc w:val="both"/>
        <w:rPr>
          <w:rFonts w:ascii="Arial" w:hAnsi="Arial" w:cs="Arial"/>
          <w:sz w:val="24"/>
          <w:szCs w:val="24"/>
        </w:rPr>
      </w:pPr>
    </w:p>
    <w:p w:rsidR="00DC3DF7" w:rsidRDefault="00DC3DF7" w:rsidP="00DC3DF7">
      <w:pPr>
        <w:jc w:val="both"/>
        <w:rPr>
          <w:rFonts w:ascii="Arial" w:hAnsi="Arial" w:cs="Arial"/>
          <w:sz w:val="24"/>
          <w:szCs w:val="24"/>
        </w:rPr>
      </w:pPr>
    </w:p>
    <w:p w:rsidR="00DC3DF7" w:rsidRDefault="00DC3DF7" w:rsidP="00DC3DF7">
      <w:pPr>
        <w:jc w:val="both"/>
        <w:rPr>
          <w:rFonts w:ascii="Arial" w:hAnsi="Arial" w:cs="Arial"/>
          <w:sz w:val="24"/>
          <w:szCs w:val="24"/>
        </w:rPr>
      </w:pPr>
    </w:p>
    <w:p w:rsidR="004B264C" w:rsidRDefault="004B264C" w:rsidP="00DC3DF7">
      <w:pPr>
        <w:jc w:val="both"/>
        <w:rPr>
          <w:rFonts w:ascii="Arial" w:hAnsi="Arial" w:cs="Arial"/>
          <w:sz w:val="24"/>
          <w:szCs w:val="24"/>
        </w:rPr>
      </w:pPr>
    </w:p>
    <w:p w:rsidR="004B264C" w:rsidRDefault="004B264C" w:rsidP="00DC3DF7">
      <w:pPr>
        <w:jc w:val="both"/>
        <w:rPr>
          <w:rFonts w:ascii="Arial" w:hAnsi="Arial" w:cs="Arial"/>
          <w:sz w:val="24"/>
          <w:szCs w:val="24"/>
        </w:rPr>
      </w:pPr>
    </w:p>
    <w:p w:rsidR="00DC3DF7" w:rsidRDefault="00DC3DF7" w:rsidP="00DC3DF7">
      <w:pPr>
        <w:jc w:val="both"/>
        <w:rPr>
          <w:rFonts w:ascii="Arial" w:hAnsi="Arial" w:cs="Arial"/>
          <w:sz w:val="24"/>
          <w:szCs w:val="24"/>
        </w:rPr>
      </w:pPr>
    </w:p>
    <w:p w:rsidR="00DC3DF7" w:rsidRPr="00DC3DF7" w:rsidRDefault="00DC3DF7" w:rsidP="00DC3DF7">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sz w:val="23"/>
          <w:szCs w:val="23"/>
        </w:rPr>
      </w:pPr>
      <w:r w:rsidRPr="00DC3DF7">
        <w:rPr>
          <w:rFonts w:ascii="Arial" w:hAnsi="Arial" w:cs="Arial"/>
          <w:b/>
          <w:sz w:val="23"/>
          <w:szCs w:val="23"/>
        </w:rPr>
        <w:t>ANEXO VIII-TERMO DE REFERÊNCIA</w:t>
      </w:r>
    </w:p>
    <w:p w:rsidR="00DC3DF7" w:rsidRPr="00B233B2" w:rsidRDefault="00DC3DF7" w:rsidP="00DC3DF7">
      <w:pPr>
        <w:spacing w:line="360" w:lineRule="auto"/>
        <w:jc w:val="both"/>
        <w:rPr>
          <w:b/>
          <w:sz w:val="23"/>
          <w:szCs w:val="23"/>
        </w:rPr>
      </w:pPr>
    </w:p>
    <w:p w:rsidR="004B264C" w:rsidRPr="00A24157" w:rsidRDefault="004B264C" w:rsidP="004B264C">
      <w:pPr>
        <w:pBdr>
          <w:top w:val="single" w:sz="4" w:space="1" w:color="auto"/>
          <w:left w:val="single" w:sz="4" w:space="4" w:color="auto"/>
          <w:bottom w:val="single" w:sz="4" w:space="1" w:color="auto"/>
          <w:right w:val="single" w:sz="4" w:space="4" w:color="auto"/>
        </w:pBdr>
        <w:shd w:val="clear" w:color="auto" w:fill="E6E6E6"/>
        <w:jc w:val="both"/>
        <w:rPr>
          <w:b/>
          <w:sz w:val="24"/>
          <w:szCs w:val="24"/>
        </w:rPr>
      </w:pPr>
      <w:r w:rsidRPr="00A24157">
        <w:rPr>
          <w:b/>
          <w:sz w:val="24"/>
          <w:szCs w:val="24"/>
        </w:rPr>
        <w:t>1. OBJETO</w:t>
      </w:r>
    </w:p>
    <w:p w:rsidR="004B264C" w:rsidRDefault="004B264C" w:rsidP="004B264C">
      <w:pPr>
        <w:jc w:val="both"/>
        <w:rPr>
          <w:rFonts w:ascii="Arial" w:hAnsi="Arial" w:cs="Arial"/>
          <w:highlight w:val="lightGray"/>
          <w:u w:val="single"/>
          <w:shd w:val="clear" w:color="auto" w:fill="B3B3B3"/>
        </w:rPr>
      </w:pPr>
    </w:p>
    <w:p w:rsidR="004B264C" w:rsidRDefault="004B264C" w:rsidP="004B264C">
      <w:pPr>
        <w:spacing w:line="276" w:lineRule="auto"/>
        <w:jc w:val="both"/>
        <w:rPr>
          <w:color w:val="000000"/>
          <w:sz w:val="24"/>
          <w:szCs w:val="24"/>
        </w:rPr>
      </w:pPr>
      <w:r w:rsidRPr="004F64A1">
        <w:rPr>
          <w:color w:val="000000"/>
          <w:sz w:val="24"/>
          <w:szCs w:val="24"/>
        </w:rPr>
        <w:t>O Objeto do presente é a Aquisição de equipamentos</w:t>
      </w:r>
      <w:r>
        <w:rPr>
          <w:color w:val="000000"/>
          <w:sz w:val="24"/>
          <w:szCs w:val="24"/>
        </w:rPr>
        <w:t>, instrumentais</w:t>
      </w:r>
      <w:r w:rsidRPr="004F64A1">
        <w:rPr>
          <w:color w:val="000000"/>
          <w:sz w:val="24"/>
          <w:szCs w:val="24"/>
        </w:rPr>
        <w:t xml:space="preserve"> e materiais permanentes para </w:t>
      </w:r>
      <w:r>
        <w:rPr>
          <w:color w:val="000000"/>
          <w:sz w:val="24"/>
          <w:szCs w:val="24"/>
        </w:rPr>
        <w:t>o serviço de Assistência em Odontologia exercido pela Atenção Básica e seus pontos de apoio em Janaúba/MG.</w:t>
      </w:r>
    </w:p>
    <w:p w:rsidR="004B264C" w:rsidRPr="004F64A1" w:rsidRDefault="004B264C" w:rsidP="004B264C">
      <w:pPr>
        <w:spacing w:line="276" w:lineRule="auto"/>
        <w:jc w:val="both"/>
        <w:rPr>
          <w:sz w:val="24"/>
          <w:szCs w:val="24"/>
        </w:rPr>
      </w:pPr>
      <w:r w:rsidRPr="004F64A1">
        <w:rPr>
          <w:sz w:val="24"/>
          <w:szCs w:val="24"/>
        </w:rPr>
        <w:t>A modalidade a ser adotada é o Pregão Presencial, tipo menor preço POR ITEM.</w:t>
      </w:r>
    </w:p>
    <w:p w:rsidR="004B264C" w:rsidRPr="004F64A1" w:rsidRDefault="004B264C" w:rsidP="004B264C">
      <w:pPr>
        <w:jc w:val="both"/>
        <w:rPr>
          <w:b/>
          <w:sz w:val="24"/>
          <w:szCs w:val="24"/>
        </w:rPr>
      </w:pPr>
    </w:p>
    <w:p w:rsidR="004B264C" w:rsidRPr="00A24157" w:rsidRDefault="004B264C" w:rsidP="004B264C">
      <w:pPr>
        <w:pBdr>
          <w:top w:val="single" w:sz="4" w:space="1" w:color="auto"/>
          <w:left w:val="single" w:sz="4" w:space="4" w:color="auto"/>
          <w:bottom w:val="single" w:sz="4" w:space="1" w:color="auto"/>
          <w:right w:val="single" w:sz="4" w:space="4" w:color="auto"/>
        </w:pBdr>
        <w:shd w:val="clear" w:color="auto" w:fill="E6E6E6"/>
        <w:jc w:val="both"/>
        <w:rPr>
          <w:b/>
          <w:sz w:val="24"/>
          <w:szCs w:val="24"/>
        </w:rPr>
      </w:pPr>
      <w:r w:rsidRPr="00A24157">
        <w:rPr>
          <w:b/>
          <w:sz w:val="24"/>
          <w:szCs w:val="24"/>
        </w:rPr>
        <w:t>2. JUSTIFICATIVA</w:t>
      </w:r>
    </w:p>
    <w:p w:rsidR="004B264C" w:rsidRDefault="004B264C" w:rsidP="004B264C">
      <w:pPr>
        <w:jc w:val="both"/>
        <w:rPr>
          <w:rFonts w:ascii="Arial" w:hAnsi="Arial" w:cs="Arial"/>
          <w:highlight w:val="lightGray"/>
          <w:u w:val="single"/>
          <w:shd w:val="clear" w:color="auto" w:fill="B3B3B3"/>
        </w:rPr>
      </w:pPr>
    </w:p>
    <w:p w:rsidR="004B264C" w:rsidRDefault="004B264C" w:rsidP="004B264C">
      <w:pPr>
        <w:spacing w:line="276" w:lineRule="auto"/>
        <w:ind w:firstLine="709"/>
        <w:jc w:val="both"/>
        <w:rPr>
          <w:sz w:val="24"/>
          <w:szCs w:val="24"/>
        </w:rPr>
      </w:pPr>
      <w:r w:rsidRPr="005E76B9">
        <w:rPr>
          <w:sz w:val="24"/>
          <w:szCs w:val="24"/>
        </w:rPr>
        <w:t xml:space="preserve">O Município de Janaúba possui </w:t>
      </w:r>
      <w:r>
        <w:rPr>
          <w:sz w:val="24"/>
          <w:szCs w:val="24"/>
        </w:rPr>
        <w:t>13</w:t>
      </w:r>
      <w:r w:rsidRPr="005E76B9">
        <w:rPr>
          <w:sz w:val="24"/>
          <w:szCs w:val="24"/>
        </w:rPr>
        <w:t xml:space="preserve"> Unidades </w:t>
      </w:r>
      <w:r>
        <w:rPr>
          <w:sz w:val="24"/>
          <w:szCs w:val="24"/>
        </w:rPr>
        <w:t xml:space="preserve">Básicas </w:t>
      </w:r>
      <w:r w:rsidRPr="005E76B9">
        <w:rPr>
          <w:sz w:val="24"/>
          <w:szCs w:val="24"/>
        </w:rPr>
        <w:t>de Saúde que prestam as</w:t>
      </w:r>
      <w:r>
        <w:rPr>
          <w:sz w:val="24"/>
          <w:szCs w:val="24"/>
        </w:rPr>
        <w:t xml:space="preserve">sistência a aproximadamente </w:t>
      </w:r>
      <w:r w:rsidRPr="0098443D">
        <w:rPr>
          <w:sz w:val="24"/>
          <w:szCs w:val="24"/>
        </w:rPr>
        <w:t>71.653</w:t>
      </w:r>
      <w:r>
        <w:rPr>
          <w:sz w:val="24"/>
          <w:szCs w:val="24"/>
        </w:rPr>
        <w:t xml:space="preserve"> </w:t>
      </w:r>
      <w:r w:rsidRPr="005E76B9">
        <w:rPr>
          <w:sz w:val="24"/>
          <w:szCs w:val="24"/>
        </w:rPr>
        <w:t>habitantes desse munícipio</w:t>
      </w:r>
      <w:r>
        <w:rPr>
          <w:sz w:val="24"/>
          <w:szCs w:val="24"/>
        </w:rPr>
        <w:t xml:space="preserve"> (Fonte: IBGE 2017)</w:t>
      </w:r>
      <w:r w:rsidRPr="005E76B9">
        <w:rPr>
          <w:sz w:val="24"/>
          <w:szCs w:val="24"/>
        </w:rPr>
        <w:t>. Dentre os serviços ofertados pode-se mencionar a assistência odontológica, serviço des</w:t>
      </w:r>
      <w:r>
        <w:rPr>
          <w:sz w:val="24"/>
          <w:szCs w:val="24"/>
        </w:rPr>
        <w:t xml:space="preserve">empenhado através das 24 Equipes de Saúde Bucal funcionando nas Unidades </w:t>
      </w:r>
      <w:r w:rsidRPr="005E76B9">
        <w:rPr>
          <w:sz w:val="24"/>
          <w:szCs w:val="24"/>
        </w:rPr>
        <w:t>Básicas de Saúde</w:t>
      </w:r>
      <w:r>
        <w:rPr>
          <w:sz w:val="24"/>
          <w:szCs w:val="24"/>
        </w:rPr>
        <w:t xml:space="preserve"> e em Pontos de Apoio das Equipes de Saúde da Família</w:t>
      </w:r>
      <w:r w:rsidRPr="005E76B9">
        <w:rPr>
          <w:sz w:val="24"/>
          <w:szCs w:val="24"/>
        </w:rPr>
        <w:t>.</w:t>
      </w:r>
    </w:p>
    <w:p w:rsidR="004B264C" w:rsidRPr="0098443D" w:rsidRDefault="004B264C" w:rsidP="004B264C">
      <w:pPr>
        <w:spacing w:line="276" w:lineRule="auto"/>
        <w:ind w:firstLine="709"/>
        <w:jc w:val="both"/>
        <w:rPr>
          <w:sz w:val="24"/>
          <w:szCs w:val="24"/>
        </w:rPr>
      </w:pPr>
      <w:r>
        <w:rPr>
          <w:sz w:val="24"/>
          <w:szCs w:val="24"/>
        </w:rPr>
        <w:t xml:space="preserve">Além das Equipes de Saúde Bucal da Estratégia Saúde da Família, </w:t>
      </w:r>
      <w:r w:rsidRPr="0098443D">
        <w:rPr>
          <w:sz w:val="24"/>
          <w:szCs w:val="24"/>
        </w:rPr>
        <w:t>Atendimento Odontológico – Apoio às Equipes de Saúde Bucal da Estratégia Saúde da Família</w:t>
      </w:r>
      <w:r>
        <w:rPr>
          <w:sz w:val="24"/>
          <w:szCs w:val="24"/>
        </w:rPr>
        <w:t xml:space="preserve"> o município conta com outros serviços de atendimento odontológico especializado:</w:t>
      </w:r>
    </w:p>
    <w:p w:rsidR="004B264C" w:rsidRPr="0098443D" w:rsidRDefault="004B264C" w:rsidP="009B77A5">
      <w:pPr>
        <w:numPr>
          <w:ilvl w:val="0"/>
          <w:numId w:val="13"/>
        </w:numPr>
        <w:suppressAutoHyphens/>
        <w:spacing w:line="276" w:lineRule="auto"/>
        <w:ind w:left="0" w:firstLine="709"/>
        <w:jc w:val="both"/>
        <w:rPr>
          <w:sz w:val="24"/>
          <w:szCs w:val="24"/>
        </w:rPr>
      </w:pPr>
      <w:r w:rsidRPr="001E1709">
        <w:rPr>
          <w:b/>
          <w:sz w:val="24"/>
          <w:szCs w:val="24"/>
        </w:rPr>
        <w:t>Serviço de Odontopediatria:</w:t>
      </w:r>
      <w:r w:rsidRPr="0098443D">
        <w:rPr>
          <w:sz w:val="24"/>
          <w:szCs w:val="24"/>
        </w:rPr>
        <w:t xml:space="preserve"> A SMS conta, ainda, com o atendimento odontológico de crianças cujas situações de cooperação não se enquadram no atendimento odontológico das Equipes de Saúde Bucal da Estratégia Saúde da Família. Dessa forma, é disponibilizada 01 profissional que atua em parceria com as Equipes de Saúde Bucal da Unidade Básica de Saúde Parteira Maria Neves: 01 Cirurgiã-Dentista;</w:t>
      </w:r>
      <w:r>
        <w:rPr>
          <w:sz w:val="24"/>
          <w:szCs w:val="24"/>
        </w:rPr>
        <w:t xml:space="preserve"> </w:t>
      </w:r>
      <w:r w:rsidRPr="0098443D">
        <w:rPr>
          <w:sz w:val="24"/>
          <w:szCs w:val="24"/>
        </w:rPr>
        <w:t>Atendimento: Segu</w:t>
      </w:r>
      <w:r>
        <w:rPr>
          <w:sz w:val="24"/>
          <w:szCs w:val="24"/>
        </w:rPr>
        <w:t>nda a sexta-feira, de 07 às 11h.</w:t>
      </w:r>
    </w:p>
    <w:p w:rsidR="004B264C" w:rsidRPr="0098443D" w:rsidRDefault="004B264C" w:rsidP="009B77A5">
      <w:pPr>
        <w:numPr>
          <w:ilvl w:val="0"/>
          <w:numId w:val="13"/>
        </w:numPr>
        <w:suppressAutoHyphens/>
        <w:spacing w:line="276" w:lineRule="auto"/>
        <w:ind w:left="0" w:firstLine="709"/>
        <w:jc w:val="both"/>
        <w:rPr>
          <w:sz w:val="24"/>
          <w:szCs w:val="24"/>
        </w:rPr>
      </w:pPr>
      <w:r w:rsidRPr="001E1709">
        <w:rPr>
          <w:b/>
          <w:sz w:val="24"/>
          <w:szCs w:val="24"/>
        </w:rPr>
        <w:t>Atendimento às Demandas Restauradoras Odontológicas</w:t>
      </w:r>
      <w:r>
        <w:rPr>
          <w:b/>
          <w:sz w:val="24"/>
          <w:szCs w:val="24"/>
        </w:rPr>
        <w:t xml:space="preserve"> Complexas</w:t>
      </w:r>
      <w:r w:rsidRPr="001E1709">
        <w:rPr>
          <w:b/>
          <w:sz w:val="24"/>
          <w:szCs w:val="24"/>
        </w:rPr>
        <w:t>:</w:t>
      </w:r>
      <w:r w:rsidRPr="0098443D">
        <w:rPr>
          <w:sz w:val="24"/>
          <w:szCs w:val="24"/>
        </w:rPr>
        <w:t xml:space="preserve"> A SMS conta com o atendimento odontológico de pacientes com demandas reabilitadoras diretas que, em sua grande maioria, têm dentes tratados endodonticamente em serviço de atenção secundária do próprio município. Dessa forma, são disponibilizadas 02 profissionais que atuam no Consultório Odontológico do Centro Paroquial da Igreja de Santo Antônio, localizada à Av. Manoel Athayde, 1741, Bairro Santo Antônio: 01 Cirurgiã-Dentista; 01 Auxiliar de Saúde Bucal.</w:t>
      </w:r>
      <w:r>
        <w:rPr>
          <w:sz w:val="24"/>
          <w:szCs w:val="24"/>
        </w:rPr>
        <w:t xml:space="preserve"> </w:t>
      </w:r>
      <w:r w:rsidRPr="0098443D">
        <w:rPr>
          <w:sz w:val="24"/>
          <w:szCs w:val="24"/>
        </w:rPr>
        <w:t>Atendimento: Segunda a Sexta-feira, de 07 às 11h.</w:t>
      </w:r>
    </w:p>
    <w:p w:rsidR="004B264C" w:rsidRPr="0098443D" w:rsidRDefault="004B264C" w:rsidP="009B77A5">
      <w:pPr>
        <w:numPr>
          <w:ilvl w:val="0"/>
          <w:numId w:val="13"/>
        </w:numPr>
        <w:suppressAutoHyphens/>
        <w:spacing w:line="276" w:lineRule="auto"/>
        <w:ind w:left="0" w:firstLine="709"/>
        <w:jc w:val="both"/>
        <w:rPr>
          <w:sz w:val="24"/>
          <w:szCs w:val="24"/>
        </w:rPr>
      </w:pPr>
      <w:r w:rsidRPr="001E1709">
        <w:rPr>
          <w:b/>
          <w:sz w:val="24"/>
          <w:szCs w:val="24"/>
        </w:rPr>
        <w:t>Serviço de Endodontia:</w:t>
      </w:r>
      <w:r w:rsidRPr="0098443D">
        <w:rPr>
          <w:sz w:val="24"/>
          <w:szCs w:val="24"/>
        </w:rPr>
        <w:t xml:space="preserve"> A Secretaria de Saúde disponibiliza aos usuários do município o serviço de Tratamento Endodôntico contribuindo para a diminuição dos indicadores de perdas dentais e aumentando a qualidade de vida dos usuários. São disponibilizados 02 profissionais </w:t>
      </w:r>
      <w:r w:rsidRPr="0098443D">
        <w:rPr>
          <w:sz w:val="24"/>
          <w:szCs w:val="24"/>
        </w:rPr>
        <w:lastRenderedPageBreak/>
        <w:t>que atuam no Consultório Odontológico do Centro Paroquial da Igreja de Santo Antônio, localizada à Av. Manoel Athayde, 1741, Bairro Santo Antônio: 01 Cirurgião-Dentista; 01 Auxiliar de Saúde Bucal.</w:t>
      </w:r>
      <w:r>
        <w:rPr>
          <w:sz w:val="24"/>
          <w:szCs w:val="24"/>
        </w:rPr>
        <w:t xml:space="preserve"> </w:t>
      </w:r>
      <w:r w:rsidRPr="0098443D">
        <w:rPr>
          <w:sz w:val="24"/>
          <w:szCs w:val="24"/>
        </w:rPr>
        <w:t>Atendimento: Segunda a Sexta-feira, de 07 às 11h.</w:t>
      </w:r>
    </w:p>
    <w:p w:rsidR="004B264C" w:rsidRPr="0098443D" w:rsidRDefault="004B264C" w:rsidP="009B77A5">
      <w:pPr>
        <w:numPr>
          <w:ilvl w:val="0"/>
          <w:numId w:val="13"/>
        </w:numPr>
        <w:suppressAutoHyphens/>
        <w:spacing w:line="276" w:lineRule="auto"/>
        <w:ind w:left="0" w:firstLine="709"/>
        <w:jc w:val="both"/>
        <w:rPr>
          <w:sz w:val="24"/>
          <w:szCs w:val="24"/>
        </w:rPr>
      </w:pPr>
      <w:r w:rsidRPr="001E1709">
        <w:rPr>
          <w:b/>
          <w:sz w:val="24"/>
          <w:szCs w:val="24"/>
        </w:rPr>
        <w:t>Laboratório Regional de Prótese Dentária:</w:t>
      </w:r>
      <w:r w:rsidRPr="0098443D">
        <w:rPr>
          <w:sz w:val="24"/>
          <w:szCs w:val="24"/>
        </w:rPr>
        <w:t xml:space="preserve"> Diante da demanda pelo serviço reabilitador protético e na perspectiva da assistência integral em saúde bucal, o Ministério da Saúde passou a financiar o credenciamento de Laboratório Regional de Prótese Dentária que é um estabelecimento que realiza o serviço de prótese dentária, sendo que a Secretaria Municipal de Saúde de cada município pode optar por ter um estabelecimento próprio (público) ou contratar a prestação do serviço (privado), sendo esta última opção a de escolha do município de Janaúba. Nosso município produz uma faixa mensal que fica entre 51 e 80 próteses/mês (equivalente ao recurso mensal de R$ 12.000,00). São disponibilizados 02 profissionais que atuam no Consultório Odontológico do Centro Paroquial da Igreja de Santo Antônio, localizada à Av. Manoel Athayde, 1741, Bairro Santo Antônio: 01 Cirurgião-Dentista; 01 Auxiliar de Saúde Bucal.</w:t>
      </w:r>
      <w:r>
        <w:rPr>
          <w:sz w:val="24"/>
          <w:szCs w:val="24"/>
        </w:rPr>
        <w:t xml:space="preserve"> </w:t>
      </w:r>
      <w:r w:rsidRPr="0098443D">
        <w:rPr>
          <w:sz w:val="24"/>
          <w:szCs w:val="24"/>
        </w:rPr>
        <w:t>Atendimento: Segunda a sexta-feira, de 13 às 17h.</w:t>
      </w:r>
    </w:p>
    <w:p w:rsidR="004B264C" w:rsidRPr="005E76B9" w:rsidRDefault="004B264C" w:rsidP="004B264C">
      <w:pPr>
        <w:spacing w:line="276" w:lineRule="auto"/>
        <w:ind w:firstLine="708"/>
        <w:jc w:val="both"/>
        <w:rPr>
          <w:sz w:val="24"/>
          <w:szCs w:val="24"/>
        </w:rPr>
      </w:pPr>
      <w:r w:rsidRPr="005E76B9">
        <w:rPr>
          <w:sz w:val="24"/>
          <w:szCs w:val="24"/>
        </w:rPr>
        <w:t>Através desse</w:t>
      </w:r>
      <w:r>
        <w:rPr>
          <w:sz w:val="24"/>
          <w:szCs w:val="24"/>
        </w:rPr>
        <w:t>s</w:t>
      </w:r>
      <w:r w:rsidRPr="005E76B9">
        <w:rPr>
          <w:sz w:val="24"/>
          <w:szCs w:val="24"/>
        </w:rPr>
        <w:t xml:space="preserve"> serviço</w:t>
      </w:r>
      <w:r>
        <w:rPr>
          <w:sz w:val="24"/>
          <w:szCs w:val="24"/>
        </w:rPr>
        <w:t>s</w:t>
      </w:r>
      <w:r w:rsidRPr="005E76B9">
        <w:rPr>
          <w:sz w:val="24"/>
          <w:szCs w:val="24"/>
        </w:rPr>
        <w:t xml:space="preserve"> a Atenção em Saúde Bucal promove uma mudança no quadro de saúde dos usuários através da incorporação de novas atitudes, mudança de hábitos e estabelecimento de uma situação de saúde integral favorável. Para que a atenção seja realizada de forma correta e o mais completa possível, a Odontologia depende, diretamente, de uma estrutura física coerente com as demandas, instrumentais específicos para cada tipo de procedimento clínico, equipamentos específicos para cada aplicação terapêutica e insumos necessários para o andamento dos atendimentos clínicos.</w:t>
      </w:r>
      <w:r>
        <w:rPr>
          <w:sz w:val="24"/>
          <w:szCs w:val="24"/>
        </w:rPr>
        <w:t xml:space="preserve"> Além disso, é</w:t>
      </w:r>
      <w:r w:rsidRPr="005E76B9">
        <w:rPr>
          <w:sz w:val="24"/>
          <w:szCs w:val="24"/>
        </w:rPr>
        <w:t xml:space="preserve"> sabido que, para assistência em saúde bucal funcionar de forma efetiva, são necessários constantes in</w:t>
      </w:r>
      <w:r>
        <w:rPr>
          <w:sz w:val="24"/>
          <w:szCs w:val="24"/>
        </w:rPr>
        <w:t>vestimentos em infraestrutura, l</w:t>
      </w:r>
      <w:r w:rsidRPr="005E76B9">
        <w:rPr>
          <w:sz w:val="24"/>
          <w:szCs w:val="24"/>
        </w:rPr>
        <w:t>evando em conta a necessidade do município de adquirir ou repor alguns equipamentos para a melhor oferta dos atendimentos odontológicos</w:t>
      </w:r>
      <w:r>
        <w:rPr>
          <w:sz w:val="24"/>
          <w:szCs w:val="24"/>
        </w:rPr>
        <w:t>.</w:t>
      </w:r>
    </w:p>
    <w:p w:rsidR="004B264C" w:rsidRDefault="004B264C" w:rsidP="004B264C">
      <w:pPr>
        <w:ind w:right="-856"/>
        <w:jc w:val="both"/>
        <w:rPr>
          <w:rFonts w:ascii="Arial" w:hAnsi="Arial" w:cs="Arial"/>
          <w:i/>
          <w:iCs/>
          <w:color w:val="000000"/>
          <w:highlight w:val="yellow"/>
          <w:shd w:val="clear" w:color="auto" w:fill="B3B3B3"/>
        </w:rPr>
      </w:pPr>
    </w:p>
    <w:p w:rsidR="004B264C" w:rsidRPr="007E0411" w:rsidRDefault="004B264C" w:rsidP="004B264C">
      <w:pPr>
        <w:ind w:right="-856"/>
        <w:jc w:val="both"/>
        <w:rPr>
          <w:rFonts w:ascii="Arial" w:hAnsi="Arial" w:cs="Arial"/>
          <w:i/>
          <w:iCs/>
          <w:color w:val="000000"/>
          <w:highlight w:val="yellow"/>
          <w:shd w:val="clear" w:color="auto" w:fill="B3B3B3"/>
        </w:rPr>
      </w:pPr>
    </w:p>
    <w:p w:rsidR="004B264C" w:rsidRPr="00A24157" w:rsidRDefault="004B264C" w:rsidP="004B264C">
      <w:pPr>
        <w:pBdr>
          <w:top w:val="single" w:sz="4" w:space="1" w:color="auto"/>
          <w:left w:val="single" w:sz="4" w:space="4" w:color="auto"/>
          <w:bottom w:val="single" w:sz="4" w:space="1" w:color="auto"/>
          <w:right w:val="single" w:sz="4" w:space="4" w:color="auto"/>
        </w:pBdr>
        <w:shd w:val="clear" w:color="auto" w:fill="E6E6E6"/>
        <w:jc w:val="both"/>
        <w:rPr>
          <w:b/>
          <w:sz w:val="24"/>
          <w:szCs w:val="24"/>
        </w:rPr>
      </w:pPr>
      <w:r w:rsidRPr="00A24157">
        <w:rPr>
          <w:b/>
          <w:sz w:val="24"/>
          <w:szCs w:val="24"/>
        </w:rPr>
        <w:t>3. ESPECIFICAÇÃO DO OBJETO</w:t>
      </w:r>
    </w:p>
    <w:p w:rsidR="004B264C" w:rsidRDefault="004B264C" w:rsidP="004B264C">
      <w:pPr>
        <w:spacing w:line="276" w:lineRule="auto"/>
        <w:jc w:val="both"/>
        <w:rPr>
          <w:rFonts w:ascii="Arial" w:hAnsi="Arial" w:cs="Arial"/>
          <w:highlight w:val="lightGray"/>
          <w:u w:val="single"/>
          <w:shd w:val="clear" w:color="auto" w:fill="B3B3B3"/>
        </w:rPr>
      </w:pPr>
    </w:p>
    <w:p w:rsidR="004B264C" w:rsidRPr="00174C0B" w:rsidRDefault="004B264C" w:rsidP="004B264C">
      <w:pPr>
        <w:spacing w:line="276" w:lineRule="auto"/>
        <w:jc w:val="both"/>
        <w:rPr>
          <w:color w:val="000000"/>
          <w:sz w:val="24"/>
          <w:szCs w:val="24"/>
        </w:rPr>
      </w:pPr>
      <w:r>
        <w:rPr>
          <w:color w:val="000000"/>
          <w:sz w:val="24"/>
          <w:szCs w:val="24"/>
        </w:rPr>
        <w:t>Itens a serem adquiridos devem apresentar</w:t>
      </w:r>
      <w:r w:rsidRPr="004F64A1">
        <w:rPr>
          <w:color w:val="000000"/>
          <w:sz w:val="24"/>
          <w:szCs w:val="24"/>
        </w:rPr>
        <w:t xml:space="preserve"> conformidade com </w:t>
      </w:r>
      <w:r>
        <w:rPr>
          <w:color w:val="000000"/>
          <w:sz w:val="24"/>
          <w:szCs w:val="24"/>
        </w:rPr>
        <w:t>os descritivos</w:t>
      </w:r>
      <w:r w:rsidRPr="004F64A1">
        <w:rPr>
          <w:color w:val="000000"/>
          <w:sz w:val="24"/>
          <w:szCs w:val="24"/>
        </w:rPr>
        <w:t xml:space="preserve"> e quantidades </w:t>
      </w:r>
      <w:r>
        <w:rPr>
          <w:color w:val="000000"/>
          <w:sz w:val="24"/>
          <w:szCs w:val="24"/>
        </w:rPr>
        <w:t>abaixo relacionados:</w:t>
      </w:r>
    </w:p>
    <w:p w:rsidR="004B264C" w:rsidRDefault="004B264C" w:rsidP="004B264C">
      <w:pPr>
        <w:jc w:val="both"/>
        <w:rPr>
          <w:rFonts w:ascii="Arial" w:hAnsi="Arial" w:cs="Arial"/>
          <w:highlight w:val="lightGray"/>
          <w:u w:val="single"/>
          <w:shd w:val="clear" w:color="auto" w:fill="B3B3B3"/>
        </w:rPr>
      </w:pPr>
    </w:p>
    <w:tbl>
      <w:tblPr>
        <w:tblW w:w="10065" w:type="dxa"/>
        <w:tblInd w:w="-497" w:type="dxa"/>
        <w:tblCellMar>
          <w:left w:w="70" w:type="dxa"/>
          <w:right w:w="70" w:type="dxa"/>
        </w:tblCellMar>
        <w:tblLook w:val="04A0" w:firstRow="1" w:lastRow="0" w:firstColumn="1" w:lastColumn="0" w:noHBand="0" w:noVBand="1"/>
      </w:tblPr>
      <w:tblGrid>
        <w:gridCol w:w="781"/>
        <w:gridCol w:w="1095"/>
        <w:gridCol w:w="5779"/>
        <w:gridCol w:w="711"/>
        <w:gridCol w:w="849"/>
        <w:gridCol w:w="850"/>
      </w:tblGrid>
      <w:tr w:rsidR="004B264C" w:rsidRPr="00FD3565" w:rsidTr="00C01BBA">
        <w:trPr>
          <w:trHeight w:val="1800"/>
        </w:trPr>
        <w:tc>
          <w:tcPr>
            <w:tcW w:w="781" w:type="dxa"/>
            <w:tcBorders>
              <w:top w:val="single" w:sz="8" w:space="0" w:color="323232"/>
              <w:left w:val="single" w:sz="4" w:space="0" w:color="auto"/>
              <w:bottom w:val="single" w:sz="8" w:space="0" w:color="323232"/>
              <w:right w:val="single" w:sz="4" w:space="0" w:color="323232"/>
            </w:tcBorders>
            <w:shd w:val="clear" w:color="auto" w:fill="auto"/>
            <w:vAlign w:val="center"/>
            <w:hideMark/>
          </w:tcPr>
          <w:p w:rsidR="004B264C" w:rsidRPr="00FD3565" w:rsidRDefault="004B264C" w:rsidP="00C01BBA">
            <w:pPr>
              <w:rPr>
                <w:b/>
                <w:bCs/>
                <w:sz w:val="24"/>
                <w:szCs w:val="24"/>
              </w:rPr>
            </w:pPr>
            <w:r w:rsidRPr="00FD3565">
              <w:rPr>
                <w:b/>
                <w:bCs/>
                <w:sz w:val="24"/>
                <w:szCs w:val="24"/>
              </w:rPr>
              <w:t>ITEM</w:t>
            </w:r>
          </w:p>
        </w:tc>
        <w:tc>
          <w:tcPr>
            <w:tcW w:w="1095" w:type="dxa"/>
            <w:tcBorders>
              <w:top w:val="single" w:sz="8" w:space="0" w:color="323232"/>
              <w:left w:val="nil"/>
              <w:bottom w:val="single" w:sz="8" w:space="0" w:color="323232"/>
              <w:right w:val="single" w:sz="4" w:space="0" w:color="auto"/>
            </w:tcBorders>
            <w:shd w:val="clear" w:color="auto" w:fill="auto"/>
            <w:vAlign w:val="center"/>
            <w:hideMark/>
          </w:tcPr>
          <w:p w:rsidR="004B264C" w:rsidRPr="00FD3565" w:rsidRDefault="004B264C" w:rsidP="00C01BBA">
            <w:pPr>
              <w:jc w:val="center"/>
              <w:rPr>
                <w:b/>
                <w:bCs/>
                <w:sz w:val="24"/>
                <w:szCs w:val="24"/>
              </w:rPr>
            </w:pPr>
            <w:r w:rsidRPr="00FD3565">
              <w:rPr>
                <w:b/>
                <w:bCs/>
                <w:sz w:val="24"/>
                <w:szCs w:val="24"/>
              </w:rPr>
              <w:t>Código</w:t>
            </w:r>
          </w:p>
        </w:tc>
        <w:tc>
          <w:tcPr>
            <w:tcW w:w="5779" w:type="dxa"/>
            <w:tcBorders>
              <w:top w:val="single" w:sz="4" w:space="0" w:color="auto"/>
              <w:left w:val="single" w:sz="4" w:space="0" w:color="auto"/>
              <w:bottom w:val="single" w:sz="4" w:space="0" w:color="auto"/>
              <w:right w:val="single" w:sz="4" w:space="0" w:color="auto"/>
            </w:tcBorders>
          </w:tcPr>
          <w:p w:rsidR="004B264C" w:rsidRPr="00FD3565" w:rsidRDefault="004B264C" w:rsidP="00C01BBA">
            <w:pPr>
              <w:jc w:val="center"/>
              <w:rPr>
                <w:b/>
                <w:bCs/>
                <w:sz w:val="24"/>
                <w:szCs w:val="24"/>
              </w:rPr>
            </w:pPr>
          </w:p>
          <w:p w:rsidR="004B264C" w:rsidRPr="00FD3565" w:rsidRDefault="004B264C" w:rsidP="00C01BBA">
            <w:pPr>
              <w:jc w:val="center"/>
              <w:rPr>
                <w:b/>
                <w:bCs/>
                <w:sz w:val="24"/>
                <w:szCs w:val="24"/>
              </w:rPr>
            </w:pPr>
          </w:p>
          <w:p w:rsidR="004B264C" w:rsidRPr="00FD3565" w:rsidRDefault="004B264C" w:rsidP="00C01BBA">
            <w:pPr>
              <w:jc w:val="center"/>
              <w:rPr>
                <w:b/>
                <w:bCs/>
                <w:sz w:val="24"/>
                <w:szCs w:val="24"/>
              </w:rPr>
            </w:pPr>
          </w:p>
          <w:p w:rsidR="004B264C" w:rsidRPr="00FD3565" w:rsidRDefault="004B264C" w:rsidP="00C01BBA">
            <w:pPr>
              <w:jc w:val="center"/>
              <w:rPr>
                <w:b/>
                <w:bCs/>
                <w:sz w:val="24"/>
                <w:szCs w:val="24"/>
              </w:rPr>
            </w:pPr>
            <w:r w:rsidRPr="00FD3565">
              <w:rPr>
                <w:b/>
                <w:bCs/>
                <w:sz w:val="24"/>
                <w:szCs w:val="24"/>
              </w:rPr>
              <w:t>Descrição</w:t>
            </w:r>
          </w:p>
        </w:tc>
        <w:tc>
          <w:tcPr>
            <w:tcW w:w="711" w:type="dxa"/>
            <w:tcBorders>
              <w:top w:val="single" w:sz="8" w:space="0" w:color="323232"/>
              <w:left w:val="single" w:sz="4" w:space="0" w:color="auto"/>
              <w:bottom w:val="single" w:sz="8" w:space="0" w:color="323232"/>
              <w:right w:val="single" w:sz="4" w:space="0" w:color="323232"/>
            </w:tcBorders>
            <w:shd w:val="clear" w:color="auto" w:fill="auto"/>
            <w:vAlign w:val="center"/>
            <w:hideMark/>
          </w:tcPr>
          <w:p w:rsidR="004B264C" w:rsidRPr="00FD3565" w:rsidRDefault="004B264C" w:rsidP="00C01BBA">
            <w:pPr>
              <w:jc w:val="center"/>
              <w:rPr>
                <w:b/>
                <w:bCs/>
                <w:sz w:val="24"/>
                <w:szCs w:val="24"/>
              </w:rPr>
            </w:pPr>
            <w:r w:rsidRPr="00FD3565">
              <w:rPr>
                <w:b/>
                <w:bCs/>
                <w:sz w:val="24"/>
                <w:szCs w:val="24"/>
              </w:rPr>
              <w:t>Un</w:t>
            </w:r>
          </w:p>
        </w:tc>
        <w:tc>
          <w:tcPr>
            <w:tcW w:w="849" w:type="dxa"/>
            <w:tcBorders>
              <w:top w:val="single" w:sz="8" w:space="0" w:color="323232"/>
              <w:left w:val="nil"/>
              <w:bottom w:val="single" w:sz="8" w:space="0" w:color="323232"/>
              <w:right w:val="single" w:sz="4" w:space="0" w:color="323232"/>
            </w:tcBorders>
            <w:shd w:val="clear" w:color="CCFFFF" w:fill="CCFFCC"/>
            <w:textDirection w:val="btLr"/>
            <w:vAlign w:val="center"/>
            <w:hideMark/>
          </w:tcPr>
          <w:p w:rsidR="004B264C" w:rsidRPr="00FD3565" w:rsidRDefault="004B264C" w:rsidP="00C01BBA">
            <w:pPr>
              <w:jc w:val="center"/>
              <w:rPr>
                <w:b/>
                <w:bCs/>
                <w:sz w:val="24"/>
                <w:szCs w:val="24"/>
              </w:rPr>
            </w:pPr>
            <w:r w:rsidRPr="00FD3565">
              <w:rPr>
                <w:b/>
                <w:bCs/>
                <w:sz w:val="24"/>
                <w:szCs w:val="24"/>
              </w:rPr>
              <w:t>Anual</w:t>
            </w:r>
          </w:p>
        </w:tc>
        <w:tc>
          <w:tcPr>
            <w:tcW w:w="850" w:type="dxa"/>
            <w:tcBorders>
              <w:top w:val="single" w:sz="8" w:space="0" w:color="323232"/>
              <w:left w:val="nil"/>
              <w:bottom w:val="single" w:sz="8" w:space="0" w:color="323232"/>
              <w:right w:val="single" w:sz="4" w:space="0" w:color="323232"/>
            </w:tcBorders>
            <w:shd w:val="clear" w:color="auto" w:fill="auto"/>
            <w:textDirection w:val="btLr"/>
            <w:vAlign w:val="center"/>
            <w:hideMark/>
          </w:tcPr>
          <w:p w:rsidR="004B264C" w:rsidRPr="00FD3565" w:rsidRDefault="004B264C" w:rsidP="00C01BBA">
            <w:pPr>
              <w:jc w:val="center"/>
              <w:rPr>
                <w:b/>
                <w:bCs/>
                <w:sz w:val="24"/>
                <w:szCs w:val="24"/>
              </w:rPr>
            </w:pPr>
            <w:r w:rsidRPr="00FD3565">
              <w:rPr>
                <w:b/>
                <w:bCs/>
                <w:sz w:val="24"/>
                <w:szCs w:val="24"/>
              </w:rPr>
              <w:t>Mensal</w:t>
            </w:r>
          </w:p>
        </w:tc>
      </w:tr>
    </w:tbl>
    <w:p w:rsidR="004B264C" w:rsidRPr="00FD3565" w:rsidRDefault="004B264C" w:rsidP="004B264C">
      <w:pPr>
        <w:spacing w:line="276" w:lineRule="auto"/>
        <w:jc w:val="both"/>
        <w:rPr>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
        <w:gridCol w:w="1170"/>
        <w:gridCol w:w="5733"/>
        <w:gridCol w:w="781"/>
        <w:gridCol w:w="866"/>
        <w:gridCol w:w="748"/>
      </w:tblGrid>
      <w:tr w:rsidR="004B264C" w:rsidRPr="00304F2E" w:rsidTr="00C01BBA">
        <w:trPr>
          <w:trHeight w:val="6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001</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007006</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 xml:space="preserve">Ácido Fosfórico 37% Cor Azul (Ácido De </w:t>
            </w:r>
            <w:proofErr w:type="gramStart"/>
            <w:r w:rsidRPr="00304F2E">
              <w:rPr>
                <w:sz w:val="24"/>
                <w:szCs w:val="24"/>
              </w:rPr>
              <w:t>Ataque)  Frasco</w:t>
            </w:r>
            <w:proofErr w:type="gramEnd"/>
            <w:r w:rsidRPr="00304F2E">
              <w:rPr>
                <w:sz w:val="24"/>
                <w:szCs w:val="24"/>
              </w:rPr>
              <w:t xml:space="preserve"> 100ml</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FR</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400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33</w:t>
            </w:r>
          </w:p>
        </w:tc>
      </w:tr>
      <w:tr w:rsidR="004B264C" w:rsidRPr="00304F2E" w:rsidTr="00C01BBA">
        <w:trPr>
          <w:trHeight w:val="69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002</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118174</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Abridor de boca adulto, Confeccionado em material: Silicone; Dimensões adulto: 40 x 30 x 20 mm.</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UN</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24</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2</w:t>
            </w:r>
          </w:p>
        </w:tc>
      </w:tr>
      <w:tr w:rsidR="004B264C" w:rsidRPr="00304F2E" w:rsidTr="00C01BBA">
        <w:trPr>
          <w:trHeight w:val="78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lastRenderedPageBreak/>
              <w:t>003</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118173</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Abridor de boca infantil, Confeccionado em material: Silicone; Dimensões infantil: 30x 25x18 mm.</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UN</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24</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2</w:t>
            </w:r>
          </w:p>
        </w:tc>
      </w:tr>
      <w:tr w:rsidR="004B264C" w:rsidRPr="00304F2E" w:rsidTr="00C01BBA">
        <w:trPr>
          <w:trHeight w:val="9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004</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010910</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Adesivo De Resina Fotopolimerizável; Conjugado C/ Primer dentinário; Sistema dois em um; C/ Base acetona e C/ fluoreto. (Frasco C/ 4 Ml)</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VD</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300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25</w:t>
            </w:r>
          </w:p>
        </w:tc>
      </w:tr>
      <w:tr w:rsidR="004B264C" w:rsidRPr="00304F2E" w:rsidTr="00C01BBA">
        <w:trPr>
          <w:trHeight w:val="45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005</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010911</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 xml:space="preserve">Água Oxigenada 10 </w:t>
            </w:r>
            <w:proofErr w:type="gramStart"/>
            <w:r w:rsidRPr="00304F2E">
              <w:rPr>
                <w:sz w:val="24"/>
                <w:szCs w:val="24"/>
              </w:rPr>
              <w:t>Vol;  100</w:t>
            </w:r>
            <w:proofErr w:type="gramEnd"/>
            <w:r w:rsidRPr="00304F2E">
              <w:rPr>
                <w:sz w:val="24"/>
                <w:szCs w:val="24"/>
              </w:rPr>
              <w:t>ML</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UN</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24</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2</w:t>
            </w:r>
          </w:p>
        </w:tc>
      </w:tr>
      <w:tr w:rsidR="004B264C" w:rsidRPr="00304F2E" w:rsidTr="00C01BBA">
        <w:trPr>
          <w:trHeight w:val="63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006</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132008</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Luvas de Procedimento P; Confeccionada em látex; Com pó; Caixa com 100 unidades.</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CX</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500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42</w:t>
            </w:r>
          </w:p>
        </w:tc>
      </w:tr>
      <w:tr w:rsidR="004B264C" w:rsidRPr="00304F2E" w:rsidTr="00C01BBA">
        <w:trPr>
          <w:trHeight w:val="51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007</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004436</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Agulha Gengival Curta Uso Odontológico, (Cx C/ 100Unds)</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CX</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300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25</w:t>
            </w:r>
          </w:p>
        </w:tc>
      </w:tr>
      <w:tr w:rsidR="004B264C" w:rsidRPr="00304F2E" w:rsidTr="00C01BBA">
        <w:trPr>
          <w:trHeight w:val="6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008</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007005</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 xml:space="preserve">Agulha Gengival Extra Curta Uso </w:t>
            </w:r>
            <w:proofErr w:type="gramStart"/>
            <w:r w:rsidRPr="00304F2E">
              <w:rPr>
                <w:sz w:val="24"/>
                <w:szCs w:val="24"/>
              </w:rPr>
              <w:t>Odontológico.(</w:t>
            </w:r>
            <w:proofErr w:type="gramEnd"/>
            <w:r w:rsidRPr="00304F2E">
              <w:rPr>
                <w:sz w:val="24"/>
                <w:szCs w:val="24"/>
              </w:rPr>
              <w:t>Cx C/ 100Unds)</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CX</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50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4</w:t>
            </w:r>
          </w:p>
        </w:tc>
      </w:tr>
      <w:tr w:rsidR="004B264C" w:rsidRPr="00304F2E" w:rsidTr="00C01BBA">
        <w:trPr>
          <w:trHeight w:val="6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009</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010912</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 xml:space="preserve">Agulha Gengival Longa Uso </w:t>
            </w:r>
            <w:proofErr w:type="gramStart"/>
            <w:r w:rsidRPr="00304F2E">
              <w:rPr>
                <w:sz w:val="24"/>
                <w:szCs w:val="24"/>
              </w:rPr>
              <w:t>Odontológico.(</w:t>
            </w:r>
            <w:proofErr w:type="gramEnd"/>
            <w:r w:rsidRPr="00304F2E">
              <w:rPr>
                <w:sz w:val="24"/>
                <w:szCs w:val="24"/>
              </w:rPr>
              <w:t>Cx C/ 100Unds)</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FR</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50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4</w:t>
            </w:r>
          </w:p>
        </w:tc>
      </w:tr>
      <w:tr w:rsidR="004B264C" w:rsidRPr="00304F2E" w:rsidTr="00C01BBA">
        <w:trPr>
          <w:trHeight w:val="615"/>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010</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010913</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Agulhas P/ Seringa Hipodérmica; Confeccionada em aço inox; C/ Bico De Metal.</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UN</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12</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w:t>
            </w:r>
          </w:p>
        </w:tc>
      </w:tr>
      <w:tr w:rsidR="004B264C" w:rsidRPr="00304F2E" w:rsidTr="00C01BBA">
        <w:trPr>
          <w:trHeight w:val="48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011</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118178</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Alavancas bandeirinha direita; Produzida em Aço Inoxidável.</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UN</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24</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2</w:t>
            </w:r>
          </w:p>
        </w:tc>
      </w:tr>
      <w:tr w:rsidR="004B264C" w:rsidRPr="00304F2E" w:rsidTr="00C01BBA">
        <w:trPr>
          <w:trHeight w:val="6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012</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118179</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Alavancas bandeirinha esquerda; Produzida em Aço Inoxidável</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UN</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24</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2</w:t>
            </w:r>
          </w:p>
        </w:tc>
      </w:tr>
      <w:tr w:rsidR="004B264C" w:rsidRPr="00304F2E" w:rsidTr="00C01BBA">
        <w:trPr>
          <w:trHeight w:val="435"/>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013</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118177</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Alavancas retas; Produzida em Aço Inoxidável</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UN</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24</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2</w:t>
            </w:r>
          </w:p>
        </w:tc>
      </w:tr>
      <w:tr w:rsidR="004B264C" w:rsidRPr="00304F2E" w:rsidTr="00C01BBA">
        <w:trPr>
          <w:trHeight w:val="138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014</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131949</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Alginato; Material bicromático (muda de cor duas vezes). Cor inicial é branco, cor final é rosa.</w:t>
            </w:r>
            <w:r w:rsidRPr="00304F2E">
              <w:rPr>
                <w:sz w:val="24"/>
                <w:szCs w:val="24"/>
              </w:rPr>
              <w:br/>
              <w:t>Excelente elasticidade e compatibilidade com gesso odontológico. Contém clorhexidina (antisséptico).</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PCT</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60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5</w:t>
            </w:r>
          </w:p>
        </w:tc>
      </w:tr>
      <w:tr w:rsidR="004B264C" w:rsidRPr="00304F2E" w:rsidTr="00C01BBA">
        <w:trPr>
          <w:trHeight w:val="78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015</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118180</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Almotolia 500ml; Frasco plástico flexível de 500 ml com bico aplicador</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UN</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30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3</w:t>
            </w:r>
          </w:p>
        </w:tc>
      </w:tr>
      <w:tr w:rsidR="004B264C" w:rsidRPr="00304F2E" w:rsidTr="00C01BBA">
        <w:trPr>
          <w:trHeight w:val="585"/>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016</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114842</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Alveolex (Curativo Alveolar c/ própolis; com 10 Gramas)</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VD</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60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5</w:t>
            </w:r>
          </w:p>
        </w:tc>
      </w:tr>
      <w:tr w:rsidR="004B264C" w:rsidRPr="00304F2E" w:rsidTr="00C01BBA">
        <w:trPr>
          <w:trHeight w:val="45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017</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005722</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Alveostesim 20g (Vidro)</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VD</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50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4</w:t>
            </w:r>
          </w:p>
        </w:tc>
      </w:tr>
      <w:tr w:rsidR="004B264C" w:rsidRPr="00304F2E" w:rsidTr="00C01BBA">
        <w:trPr>
          <w:trHeight w:val="6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018</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175743</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Anestésico Local Lidocaína (Sem Vasoconstritor) Cx Com 50 Tbs</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CX</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120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10</w:t>
            </w:r>
          </w:p>
        </w:tc>
      </w:tr>
      <w:tr w:rsidR="004B264C" w:rsidRPr="00304F2E" w:rsidTr="00C01BBA">
        <w:trPr>
          <w:trHeight w:val="9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019</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010916</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Anestésico Local 2% Cloridato de Lidocaína + Cloridato de Felinefrina (Novocal) - Cx c/50 Tbs</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CX</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500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42</w:t>
            </w:r>
          </w:p>
        </w:tc>
      </w:tr>
      <w:tr w:rsidR="004B264C" w:rsidRPr="00304F2E" w:rsidTr="00C01BBA">
        <w:trPr>
          <w:trHeight w:val="6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020</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010915</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Anestésico Local Mepvacaína Vasoconstritor Cada Caixa C/50 Tubetes</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CX</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250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21</w:t>
            </w:r>
          </w:p>
        </w:tc>
      </w:tr>
      <w:tr w:rsidR="004B264C" w:rsidRPr="00304F2E" w:rsidTr="00C01BBA">
        <w:trPr>
          <w:trHeight w:val="6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021</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010917</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Anestésico Tópico Gel Uso Odontológico. (Cada Pote C/ 12 G)</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PCT</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250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21</w:t>
            </w:r>
          </w:p>
        </w:tc>
      </w:tr>
      <w:tr w:rsidR="004B264C" w:rsidRPr="00304F2E" w:rsidTr="00C01BBA">
        <w:trPr>
          <w:trHeight w:val="117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lastRenderedPageBreak/>
              <w:t>022</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121023</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Cloridrato de Prilocaína 30 mg/mL + Felipressina (Octapressin) 0,03 UI/mLsolução injetável para uso adulto e pediátrico - Tubete com 1,8 ml.</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CX</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200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17</w:t>
            </w:r>
          </w:p>
        </w:tc>
      </w:tr>
      <w:tr w:rsidR="004B264C" w:rsidRPr="00304F2E" w:rsidTr="00C01BBA">
        <w:trPr>
          <w:trHeight w:val="6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023</w:t>
            </w:r>
          </w:p>
        </w:tc>
        <w:tc>
          <w:tcPr>
            <w:tcW w:w="1184" w:type="dxa"/>
            <w:shd w:val="clear" w:color="auto" w:fill="auto"/>
            <w:noWrap/>
            <w:hideMark/>
          </w:tcPr>
          <w:p w:rsidR="004B264C" w:rsidRPr="00304F2E" w:rsidRDefault="004B264C" w:rsidP="00C01BBA">
            <w:pPr>
              <w:spacing w:line="276" w:lineRule="auto"/>
              <w:jc w:val="center"/>
              <w:rPr>
                <w:sz w:val="24"/>
                <w:szCs w:val="24"/>
              </w:rPr>
            </w:pP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Anestésico Cloridrato de Lidocaína 20mg/ml com Epinefrina 0,05 ml (Frasco de 20 ml)</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FR</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200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17</w:t>
            </w:r>
          </w:p>
        </w:tc>
      </w:tr>
      <w:tr w:rsidR="004B264C" w:rsidRPr="00304F2E" w:rsidTr="00C01BBA">
        <w:trPr>
          <w:trHeight w:val="6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024</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010919</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Babador Descartável Impermeável Tamanho médio. Cada Pact C/ 100Unds</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PCT</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400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33</w:t>
            </w:r>
          </w:p>
        </w:tc>
      </w:tr>
      <w:tr w:rsidR="004B264C" w:rsidRPr="00304F2E" w:rsidTr="00C01BBA">
        <w:trPr>
          <w:trHeight w:val="435"/>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025</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002568</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Bandejas Inox P/ Instrumental 22X12X1,5 cm</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UN</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50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4</w:t>
            </w:r>
          </w:p>
        </w:tc>
      </w:tr>
      <w:tr w:rsidR="004B264C" w:rsidRPr="00304F2E" w:rsidTr="00C01BBA">
        <w:trPr>
          <w:trHeight w:val="42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026</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002531</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 xml:space="preserve">Bicarbonato De </w:t>
            </w:r>
            <w:proofErr w:type="gramStart"/>
            <w:r w:rsidRPr="00304F2E">
              <w:rPr>
                <w:sz w:val="24"/>
                <w:szCs w:val="24"/>
              </w:rPr>
              <w:t>Sódio(</w:t>
            </w:r>
            <w:proofErr w:type="gramEnd"/>
            <w:r w:rsidRPr="00304F2E">
              <w:rPr>
                <w:sz w:val="24"/>
                <w:szCs w:val="24"/>
              </w:rPr>
              <w:t>Pó P/ Profilaxia) Pacote C/ 30G</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UN</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200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17</w:t>
            </w:r>
          </w:p>
        </w:tc>
      </w:tr>
      <w:tr w:rsidR="004B264C" w:rsidRPr="00304F2E" w:rsidTr="00C01BBA">
        <w:trPr>
          <w:trHeight w:val="72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027</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118289</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Álcool Gel; Desinfeta e mata bactérias de forma eficaz deixando o ambiente sempre limpo.</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LIT</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96</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8</w:t>
            </w:r>
          </w:p>
        </w:tc>
      </w:tr>
      <w:tr w:rsidR="004B264C" w:rsidRPr="00304F2E" w:rsidTr="00C01BBA">
        <w:trPr>
          <w:trHeight w:val="1485"/>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028</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004443</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Álcool Etílico 70%; Desinfetante à base de álcool etílico a 70%; Indicado para superfícies fixas; Anti-sepsia da pele em procedimento de médico e baixo risco; Validade de 24 meses; Frasco de 1000 ml.</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LIT</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150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12</w:t>
            </w:r>
          </w:p>
        </w:tc>
      </w:tr>
      <w:tr w:rsidR="004B264C" w:rsidRPr="00304F2E" w:rsidTr="00C01BBA">
        <w:trPr>
          <w:trHeight w:val="72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029</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002567</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Broca Multilaminada P/ Acabamento De Amálgama</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KIT</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60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5</w:t>
            </w:r>
          </w:p>
        </w:tc>
      </w:tr>
      <w:tr w:rsidR="004B264C" w:rsidRPr="00304F2E" w:rsidTr="00C01BBA">
        <w:trPr>
          <w:trHeight w:val="615"/>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030</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118199</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 xml:space="preserve">Broca De Alta </w:t>
            </w:r>
            <w:proofErr w:type="gramStart"/>
            <w:r w:rsidRPr="00304F2E">
              <w:rPr>
                <w:sz w:val="24"/>
                <w:szCs w:val="24"/>
              </w:rPr>
              <w:t>Rotacão  nº</w:t>
            </w:r>
            <w:proofErr w:type="gramEnd"/>
            <w:r w:rsidRPr="00304F2E">
              <w:rPr>
                <w:sz w:val="24"/>
                <w:szCs w:val="24"/>
              </w:rPr>
              <w:t xml:space="preserve">  1/2</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UN</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130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11</w:t>
            </w:r>
          </w:p>
        </w:tc>
      </w:tr>
      <w:tr w:rsidR="004B264C" w:rsidRPr="00304F2E" w:rsidTr="00C01BBA">
        <w:trPr>
          <w:trHeight w:val="495"/>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031</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112234</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 xml:space="preserve">Broca De Alta </w:t>
            </w:r>
            <w:proofErr w:type="gramStart"/>
            <w:r w:rsidRPr="00304F2E">
              <w:rPr>
                <w:sz w:val="24"/>
                <w:szCs w:val="24"/>
              </w:rPr>
              <w:t>Rotacão  nº</w:t>
            </w:r>
            <w:proofErr w:type="gramEnd"/>
            <w:r w:rsidRPr="00304F2E">
              <w:rPr>
                <w:sz w:val="24"/>
                <w:szCs w:val="24"/>
              </w:rPr>
              <w:t xml:space="preserve">  1011</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UN</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200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17</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032</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112233</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 xml:space="preserve">Broca De Alta </w:t>
            </w:r>
            <w:proofErr w:type="gramStart"/>
            <w:r w:rsidRPr="00304F2E">
              <w:rPr>
                <w:sz w:val="24"/>
                <w:szCs w:val="24"/>
              </w:rPr>
              <w:t>Rotacão  nº</w:t>
            </w:r>
            <w:proofErr w:type="gramEnd"/>
            <w:r w:rsidRPr="00304F2E">
              <w:rPr>
                <w:sz w:val="24"/>
                <w:szCs w:val="24"/>
              </w:rPr>
              <w:t xml:space="preserve">  1012</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UN</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200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17</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033</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118198</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 xml:space="preserve">Broca De Alta </w:t>
            </w:r>
            <w:proofErr w:type="gramStart"/>
            <w:r w:rsidRPr="00304F2E">
              <w:rPr>
                <w:sz w:val="24"/>
                <w:szCs w:val="24"/>
              </w:rPr>
              <w:t>Rotacão  nº</w:t>
            </w:r>
            <w:proofErr w:type="gramEnd"/>
            <w:r w:rsidRPr="00304F2E">
              <w:rPr>
                <w:sz w:val="24"/>
                <w:szCs w:val="24"/>
              </w:rPr>
              <w:t xml:space="preserve">  1013</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UN</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200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17</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034</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112244</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 xml:space="preserve">Broca De Alta </w:t>
            </w:r>
            <w:proofErr w:type="gramStart"/>
            <w:r w:rsidRPr="00304F2E">
              <w:rPr>
                <w:sz w:val="24"/>
                <w:szCs w:val="24"/>
              </w:rPr>
              <w:t>Rotacão  nº</w:t>
            </w:r>
            <w:proofErr w:type="gramEnd"/>
            <w:r w:rsidRPr="00304F2E">
              <w:rPr>
                <w:sz w:val="24"/>
                <w:szCs w:val="24"/>
              </w:rPr>
              <w:t xml:space="preserve">  1014</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UN</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200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17</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035</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112245</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 xml:space="preserve">Broca De Alta </w:t>
            </w:r>
            <w:proofErr w:type="gramStart"/>
            <w:r w:rsidRPr="00304F2E">
              <w:rPr>
                <w:sz w:val="24"/>
                <w:szCs w:val="24"/>
              </w:rPr>
              <w:t>Rotacão  nº</w:t>
            </w:r>
            <w:proofErr w:type="gramEnd"/>
            <w:r w:rsidRPr="00304F2E">
              <w:rPr>
                <w:sz w:val="24"/>
                <w:szCs w:val="24"/>
              </w:rPr>
              <w:t xml:space="preserve">  1015</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UN</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200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17</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036</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125511</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 xml:space="preserve">Broca De Alta </w:t>
            </w:r>
            <w:proofErr w:type="gramStart"/>
            <w:r w:rsidRPr="00304F2E">
              <w:rPr>
                <w:sz w:val="24"/>
                <w:szCs w:val="24"/>
              </w:rPr>
              <w:t>Rotacão  nº</w:t>
            </w:r>
            <w:proofErr w:type="gramEnd"/>
            <w:r w:rsidRPr="00304F2E">
              <w:rPr>
                <w:sz w:val="24"/>
                <w:szCs w:val="24"/>
              </w:rPr>
              <w:t xml:space="preserve">  1016</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UN</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200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17</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037</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112246</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 xml:space="preserve">Broca De Alta </w:t>
            </w:r>
            <w:proofErr w:type="gramStart"/>
            <w:r w:rsidRPr="00304F2E">
              <w:rPr>
                <w:sz w:val="24"/>
                <w:szCs w:val="24"/>
              </w:rPr>
              <w:t>Rotacão  nº</w:t>
            </w:r>
            <w:proofErr w:type="gramEnd"/>
            <w:r w:rsidRPr="00304F2E">
              <w:rPr>
                <w:sz w:val="24"/>
                <w:szCs w:val="24"/>
              </w:rPr>
              <w:t xml:space="preserve">  1031</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UN</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200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17</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038</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118190</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 xml:space="preserve">Broca De Alta </w:t>
            </w:r>
            <w:proofErr w:type="gramStart"/>
            <w:r w:rsidRPr="00304F2E">
              <w:rPr>
                <w:sz w:val="24"/>
                <w:szCs w:val="24"/>
              </w:rPr>
              <w:t>Rotacão  nº</w:t>
            </w:r>
            <w:proofErr w:type="gramEnd"/>
            <w:r w:rsidRPr="00304F2E">
              <w:rPr>
                <w:sz w:val="24"/>
                <w:szCs w:val="24"/>
              </w:rPr>
              <w:t xml:space="preserve">  1032</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UN</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200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17</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039</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131962</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 xml:space="preserve">Broca De Alta </w:t>
            </w:r>
            <w:proofErr w:type="gramStart"/>
            <w:r w:rsidRPr="00304F2E">
              <w:rPr>
                <w:sz w:val="24"/>
                <w:szCs w:val="24"/>
              </w:rPr>
              <w:t>Rotacão  nº</w:t>
            </w:r>
            <w:proofErr w:type="gramEnd"/>
            <w:r w:rsidRPr="00304F2E">
              <w:rPr>
                <w:sz w:val="24"/>
                <w:szCs w:val="24"/>
              </w:rPr>
              <w:t xml:space="preserve">  1034</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UN</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200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17</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040</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112235</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 xml:space="preserve">Broca De Alta </w:t>
            </w:r>
            <w:proofErr w:type="gramStart"/>
            <w:r w:rsidRPr="00304F2E">
              <w:rPr>
                <w:sz w:val="24"/>
                <w:szCs w:val="24"/>
              </w:rPr>
              <w:t>Rotacão  nº</w:t>
            </w:r>
            <w:proofErr w:type="gramEnd"/>
            <w:r w:rsidRPr="00304F2E">
              <w:rPr>
                <w:sz w:val="24"/>
                <w:szCs w:val="24"/>
              </w:rPr>
              <w:t xml:space="preserve">  1042</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UN</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200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17</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041</w:t>
            </w:r>
          </w:p>
        </w:tc>
        <w:tc>
          <w:tcPr>
            <w:tcW w:w="1184" w:type="dxa"/>
            <w:shd w:val="clear" w:color="auto" w:fill="auto"/>
            <w:noWrap/>
            <w:hideMark/>
          </w:tcPr>
          <w:p w:rsidR="004B264C" w:rsidRPr="00304F2E" w:rsidRDefault="004B264C" w:rsidP="00C01BBA">
            <w:pPr>
              <w:spacing w:line="276" w:lineRule="auto"/>
              <w:jc w:val="center"/>
              <w:rPr>
                <w:sz w:val="24"/>
                <w:szCs w:val="24"/>
              </w:rPr>
            </w:pP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 xml:space="preserve">Broca De Alta </w:t>
            </w:r>
            <w:proofErr w:type="gramStart"/>
            <w:r w:rsidRPr="00304F2E">
              <w:rPr>
                <w:sz w:val="24"/>
                <w:szCs w:val="24"/>
              </w:rPr>
              <w:t>Rotacão  nº</w:t>
            </w:r>
            <w:proofErr w:type="gramEnd"/>
            <w:r w:rsidRPr="00304F2E">
              <w:rPr>
                <w:sz w:val="24"/>
                <w:szCs w:val="24"/>
              </w:rPr>
              <w:t xml:space="preserve">  1045</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UN</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200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17</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042</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118188</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 xml:space="preserve">Broca De Alta </w:t>
            </w:r>
            <w:proofErr w:type="gramStart"/>
            <w:r w:rsidRPr="00304F2E">
              <w:rPr>
                <w:sz w:val="24"/>
                <w:szCs w:val="24"/>
              </w:rPr>
              <w:t>Rotacão  nº</w:t>
            </w:r>
            <w:proofErr w:type="gramEnd"/>
            <w:r w:rsidRPr="00304F2E">
              <w:rPr>
                <w:sz w:val="24"/>
                <w:szCs w:val="24"/>
              </w:rPr>
              <w:t xml:space="preserve">  1046</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UN</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200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17</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043</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118189</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 xml:space="preserve">Broca De Alta </w:t>
            </w:r>
            <w:proofErr w:type="gramStart"/>
            <w:r w:rsidRPr="00304F2E">
              <w:rPr>
                <w:sz w:val="24"/>
                <w:szCs w:val="24"/>
              </w:rPr>
              <w:t>Rotacão  nº</w:t>
            </w:r>
            <w:proofErr w:type="gramEnd"/>
            <w:r w:rsidRPr="00304F2E">
              <w:rPr>
                <w:sz w:val="24"/>
                <w:szCs w:val="24"/>
              </w:rPr>
              <w:t xml:space="preserve">  1047</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UN</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200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17</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044</w:t>
            </w:r>
          </w:p>
        </w:tc>
        <w:tc>
          <w:tcPr>
            <w:tcW w:w="1184" w:type="dxa"/>
            <w:shd w:val="clear" w:color="auto" w:fill="auto"/>
            <w:noWrap/>
            <w:hideMark/>
          </w:tcPr>
          <w:p w:rsidR="004B264C" w:rsidRPr="00304F2E" w:rsidRDefault="004B264C" w:rsidP="00C01BBA">
            <w:pPr>
              <w:spacing w:line="276" w:lineRule="auto"/>
              <w:jc w:val="center"/>
              <w:rPr>
                <w:sz w:val="24"/>
                <w:szCs w:val="24"/>
              </w:rPr>
            </w:pP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 xml:space="preserve">Broca De Alta </w:t>
            </w:r>
            <w:proofErr w:type="gramStart"/>
            <w:r w:rsidRPr="00304F2E">
              <w:rPr>
                <w:sz w:val="24"/>
                <w:szCs w:val="24"/>
              </w:rPr>
              <w:t>Rotacão  nº</w:t>
            </w:r>
            <w:proofErr w:type="gramEnd"/>
            <w:r w:rsidRPr="00304F2E">
              <w:rPr>
                <w:sz w:val="24"/>
                <w:szCs w:val="24"/>
              </w:rPr>
              <w:t xml:space="preserve">  1111</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UN</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200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17</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045</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118191</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 xml:space="preserve">Broca De Alta </w:t>
            </w:r>
            <w:proofErr w:type="gramStart"/>
            <w:r w:rsidRPr="00304F2E">
              <w:rPr>
                <w:sz w:val="24"/>
                <w:szCs w:val="24"/>
              </w:rPr>
              <w:t>Rotacão  nº</w:t>
            </w:r>
            <w:proofErr w:type="gramEnd"/>
            <w:r w:rsidRPr="00304F2E">
              <w:rPr>
                <w:sz w:val="24"/>
                <w:szCs w:val="24"/>
              </w:rPr>
              <w:t xml:space="preserve">  1557</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UN</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200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17</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046</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118192</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 xml:space="preserve">Broca De Alta </w:t>
            </w:r>
            <w:proofErr w:type="gramStart"/>
            <w:r w:rsidRPr="00304F2E">
              <w:rPr>
                <w:sz w:val="24"/>
                <w:szCs w:val="24"/>
              </w:rPr>
              <w:t>Rotacão  nº</w:t>
            </w:r>
            <w:proofErr w:type="gramEnd"/>
            <w:r w:rsidRPr="00304F2E">
              <w:rPr>
                <w:sz w:val="24"/>
                <w:szCs w:val="24"/>
              </w:rPr>
              <w:t xml:space="preserve">  1558</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UN</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200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17</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047</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118200</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 xml:space="preserve">Broca De Alta </w:t>
            </w:r>
            <w:proofErr w:type="gramStart"/>
            <w:r w:rsidRPr="00304F2E">
              <w:rPr>
                <w:sz w:val="24"/>
                <w:szCs w:val="24"/>
              </w:rPr>
              <w:t>Rotacão  nº</w:t>
            </w:r>
            <w:proofErr w:type="gramEnd"/>
            <w:r w:rsidRPr="00304F2E">
              <w:rPr>
                <w:sz w:val="24"/>
                <w:szCs w:val="24"/>
              </w:rPr>
              <w:t xml:space="preserve">  245</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UN</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200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17</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048</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118194</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 xml:space="preserve">Broca De Alta </w:t>
            </w:r>
            <w:proofErr w:type="gramStart"/>
            <w:r w:rsidRPr="00304F2E">
              <w:rPr>
                <w:sz w:val="24"/>
                <w:szCs w:val="24"/>
              </w:rPr>
              <w:t>Rotacão  nº</w:t>
            </w:r>
            <w:proofErr w:type="gramEnd"/>
            <w:r w:rsidRPr="00304F2E">
              <w:rPr>
                <w:sz w:val="24"/>
                <w:szCs w:val="24"/>
              </w:rPr>
              <w:t xml:space="preserve">  329</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UN</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200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17</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049</w:t>
            </w:r>
          </w:p>
        </w:tc>
        <w:tc>
          <w:tcPr>
            <w:tcW w:w="1184" w:type="dxa"/>
            <w:shd w:val="clear" w:color="auto" w:fill="auto"/>
            <w:noWrap/>
            <w:hideMark/>
          </w:tcPr>
          <w:p w:rsidR="004B264C" w:rsidRPr="00304F2E" w:rsidRDefault="004B264C" w:rsidP="00C01BBA">
            <w:pPr>
              <w:spacing w:line="276" w:lineRule="auto"/>
              <w:jc w:val="center"/>
              <w:rPr>
                <w:sz w:val="24"/>
                <w:szCs w:val="24"/>
              </w:rPr>
            </w:pP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 xml:space="preserve">Broca De Alta </w:t>
            </w:r>
            <w:proofErr w:type="gramStart"/>
            <w:r w:rsidRPr="00304F2E">
              <w:rPr>
                <w:sz w:val="24"/>
                <w:szCs w:val="24"/>
              </w:rPr>
              <w:t>Rotacão  nº</w:t>
            </w:r>
            <w:proofErr w:type="gramEnd"/>
            <w:r w:rsidRPr="00304F2E">
              <w:rPr>
                <w:sz w:val="24"/>
                <w:szCs w:val="24"/>
              </w:rPr>
              <w:t xml:space="preserve">  330</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UN</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100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8</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lastRenderedPageBreak/>
              <w:t>050</w:t>
            </w:r>
          </w:p>
        </w:tc>
        <w:tc>
          <w:tcPr>
            <w:tcW w:w="1184" w:type="dxa"/>
            <w:shd w:val="clear" w:color="auto" w:fill="auto"/>
            <w:noWrap/>
            <w:hideMark/>
          </w:tcPr>
          <w:p w:rsidR="004B264C" w:rsidRPr="00304F2E" w:rsidRDefault="004B264C" w:rsidP="00C01BBA">
            <w:pPr>
              <w:spacing w:line="276" w:lineRule="auto"/>
              <w:jc w:val="center"/>
              <w:rPr>
                <w:sz w:val="24"/>
                <w:szCs w:val="24"/>
              </w:rPr>
            </w:pP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 xml:space="preserve">Broca De Alta </w:t>
            </w:r>
            <w:proofErr w:type="gramStart"/>
            <w:r w:rsidRPr="00304F2E">
              <w:rPr>
                <w:sz w:val="24"/>
                <w:szCs w:val="24"/>
              </w:rPr>
              <w:t>Rotacão  nº</w:t>
            </w:r>
            <w:proofErr w:type="gramEnd"/>
            <w:r w:rsidRPr="00304F2E">
              <w:rPr>
                <w:sz w:val="24"/>
                <w:szCs w:val="24"/>
              </w:rPr>
              <w:t xml:space="preserve">  4138</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UN</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150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13</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051</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118193</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 xml:space="preserve">Broca De Alta </w:t>
            </w:r>
            <w:proofErr w:type="gramStart"/>
            <w:r w:rsidRPr="00304F2E">
              <w:rPr>
                <w:sz w:val="24"/>
                <w:szCs w:val="24"/>
              </w:rPr>
              <w:t>Rotacão  nº</w:t>
            </w:r>
            <w:proofErr w:type="gramEnd"/>
            <w:r w:rsidRPr="00304F2E">
              <w:rPr>
                <w:sz w:val="24"/>
                <w:szCs w:val="24"/>
              </w:rPr>
              <w:t xml:space="preserve">  701</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UN</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120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10</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052</w:t>
            </w:r>
          </w:p>
        </w:tc>
        <w:tc>
          <w:tcPr>
            <w:tcW w:w="1184" w:type="dxa"/>
            <w:shd w:val="clear" w:color="auto" w:fill="auto"/>
            <w:noWrap/>
            <w:hideMark/>
          </w:tcPr>
          <w:p w:rsidR="004B264C" w:rsidRPr="00304F2E" w:rsidRDefault="004B264C" w:rsidP="00C01BBA">
            <w:pPr>
              <w:spacing w:line="276" w:lineRule="auto"/>
              <w:jc w:val="center"/>
              <w:rPr>
                <w:sz w:val="24"/>
                <w:szCs w:val="24"/>
              </w:rPr>
            </w:pP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 xml:space="preserve">Broca De Alta </w:t>
            </w:r>
            <w:proofErr w:type="gramStart"/>
            <w:r w:rsidRPr="00304F2E">
              <w:rPr>
                <w:sz w:val="24"/>
                <w:szCs w:val="24"/>
              </w:rPr>
              <w:t>Rotacão  nº</w:t>
            </w:r>
            <w:proofErr w:type="gramEnd"/>
            <w:r w:rsidRPr="00304F2E">
              <w:rPr>
                <w:sz w:val="24"/>
                <w:szCs w:val="24"/>
              </w:rPr>
              <w:t xml:space="preserve">  702</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UN</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140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12</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053</w:t>
            </w:r>
          </w:p>
        </w:tc>
        <w:tc>
          <w:tcPr>
            <w:tcW w:w="1184" w:type="dxa"/>
            <w:shd w:val="clear" w:color="auto" w:fill="auto"/>
            <w:noWrap/>
            <w:hideMark/>
          </w:tcPr>
          <w:p w:rsidR="004B264C" w:rsidRPr="00304F2E" w:rsidRDefault="004B264C" w:rsidP="00C01BBA">
            <w:pPr>
              <w:spacing w:line="276" w:lineRule="auto"/>
              <w:jc w:val="center"/>
              <w:rPr>
                <w:sz w:val="24"/>
                <w:szCs w:val="24"/>
              </w:rPr>
            </w:pP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 xml:space="preserve">Broca De Alta </w:t>
            </w:r>
            <w:proofErr w:type="gramStart"/>
            <w:r w:rsidRPr="00304F2E">
              <w:rPr>
                <w:sz w:val="24"/>
                <w:szCs w:val="24"/>
              </w:rPr>
              <w:t>Rotacão  nº</w:t>
            </w:r>
            <w:proofErr w:type="gramEnd"/>
            <w:r w:rsidRPr="00304F2E">
              <w:rPr>
                <w:sz w:val="24"/>
                <w:szCs w:val="24"/>
              </w:rPr>
              <w:t xml:space="preserve">  CA 8</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UN</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50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4</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054</w:t>
            </w:r>
          </w:p>
        </w:tc>
        <w:tc>
          <w:tcPr>
            <w:tcW w:w="1184" w:type="dxa"/>
            <w:shd w:val="clear" w:color="auto" w:fill="auto"/>
            <w:noWrap/>
            <w:hideMark/>
          </w:tcPr>
          <w:p w:rsidR="004B264C" w:rsidRPr="00304F2E" w:rsidRDefault="004B264C" w:rsidP="00C01BBA">
            <w:pPr>
              <w:spacing w:line="276" w:lineRule="auto"/>
              <w:jc w:val="center"/>
              <w:rPr>
                <w:sz w:val="24"/>
                <w:szCs w:val="24"/>
              </w:rPr>
            </w:pP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 xml:space="preserve">Broca De Alta </w:t>
            </w:r>
            <w:proofErr w:type="gramStart"/>
            <w:r w:rsidRPr="00304F2E">
              <w:rPr>
                <w:sz w:val="24"/>
                <w:szCs w:val="24"/>
              </w:rPr>
              <w:t>Rotacão  nº</w:t>
            </w:r>
            <w:proofErr w:type="gramEnd"/>
            <w:r w:rsidRPr="00304F2E">
              <w:rPr>
                <w:sz w:val="24"/>
                <w:szCs w:val="24"/>
              </w:rPr>
              <w:t xml:space="preserve">  FG 34</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UN</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50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4</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055</w:t>
            </w:r>
          </w:p>
        </w:tc>
        <w:tc>
          <w:tcPr>
            <w:tcW w:w="1184" w:type="dxa"/>
            <w:shd w:val="clear" w:color="auto" w:fill="auto"/>
            <w:noWrap/>
            <w:hideMark/>
          </w:tcPr>
          <w:p w:rsidR="004B264C" w:rsidRPr="00304F2E" w:rsidRDefault="004B264C" w:rsidP="00C01BBA">
            <w:pPr>
              <w:spacing w:line="276" w:lineRule="auto"/>
              <w:jc w:val="center"/>
              <w:rPr>
                <w:sz w:val="24"/>
                <w:szCs w:val="24"/>
              </w:rPr>
            </w:pP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 xml:space="preserve">Broca De Alta </w:t>
            </w:r>
            <w:proofErr w:type="gramStart"/>
            <w:r w:rsidRPr="00304F2E">
              <w:rPr>
                <w:sz w:val="24"/>
                <w:szCs w:val="24"/>
              </w:rPr>
              <w:t>Rotacão  nº</w:t>
            </w:r>
            <w:proofErr w:type="gramEnd"/>
            <w:r w:rsidRPr="00304F2E">
              <w:rPr>
                <w:sz w:val="24"/>
                <w:szCs w:val="24"/>
              </w:rPr>
              <w:t xml:space="preserve"> 1092</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UN</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200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17</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056</w:t>
            </w:r>
          </w:p>
        </w:tc>
        <w:tc>
          <w:tcPr>
            <w:tcW w:w="1184" w:type="dxa"/>
            <w:shd w:val="clear" w:color="auto" w:fill="auto"/>
            <w:noWrap/>
            <w:hideMark/>
          </w:tcPr>
          <w:p w:rsidR="004B264C" w:rsidRPr="00304F2E" w:rsidRDefault="004B264C" w:rsidP="00C01BBA">
            <w:pPr>
              <w:spacing w:line="276" w:lineRule="auto"/>
              <w:jc w:val="center"/>
              <w:rPr>
                <w:sz w:val="24"/>
                <w:szCs w:val="24"/>
              </w:rPr>
            </w:pP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 xml:space="preserve">Broca De Alta </w:t>
            </w:r>
            <w:proofErr w:type="gramStart"/>
            <w:r w:rsidRPr="00304F2E">
              <w:rPr>
                <w:sz w:val="24"/>
                <w:szCs w:val="24"/>
              </w:rPr>
              <w:t>Rotacão  nº</w:t>
            </w:r>
            <w:proofErr w:type="gramEnd"/>
            <w:r w:rsidRPr="00304F2E">
              <w:rPr>
                <w:sz w:val="24"/>
                <w:szCs w:val="24"/>
              </w:rPr>
              <w:t xml:space="preserve"> 1095</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UN</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200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17</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057</w:t>
            </w:r>
          </w:p>
        </w:tc>
        <w:tc>
          <w:tcPr>
            <w:tcW w:w="1184" w:type="dxa"/>
            <w:shd w:val="clear" w:color="auto" w:fill="auto"/>
            <w:noWrap/>
            <w:hideMark/>
          </w:tcPr>
          <w:p w:rsidR="004B264C" w:rsidRPr="00304F2E" w:rsidRDefault="004B264C" w:rsidP="00C01BBA">
            <w:pPr>
              <w:spacing w:line="276" w:lineRule="auto"/>
              <w:jc w:val="center"/>
              <w:rPr>
                <w:sz w:val="24"/>
                <w:szCs w:val="24"/>
              </w:rPr>
            </w:pP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 xml:space="preserve">Broca De Alta </w:t>
            </w:r>
            <w:proofErr w:type="gramStart"/>
            <w:r w:rsidRPr="00304F2E">
              <w:rPr>
                <w:sz w:val="24"/>
                <w:szCs w:val="24"/>
              </w:rPr>
              <w:t>Rotacão  nº</w:t>
            </w:r>
            <w:proofErr w:type="gramEnd"/>
            <w:r w:rsidRPr="00304F2E">
              <w:rPr>
                <w:sz w:val="24"/>
                <w:szCs w:val="24"/>
              </w:rPr>
              <w:t xml:space="preserve"> 2135 F</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UN</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100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8</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058</w:t>
            </w:r>
          </w:p>
        </w:tc>
        <w:tc>
          <w:tcPr>
            <w:tcW w:w="1184" w:type="dxa"/>
            <w:shd w:val="clear" w:color="auto" w:fill="auto"/>
            <w:noWrap/>
            <w:hideMark/>
          </w:tcPr>
          <w:p w:rsidR="004B264C" w:rsidRPr="00304F2E" w:rsidRDefault="004B264C" w:rsidP="00C01BBA">
            <w:pPr>
              <w:spacing w:line="276" w:lineRule="auto"/>
              <w:jc w:val="center"/>
              <w:rPr>
                <w:sz w:val="24"/>
                <w:szCs w:val="24"/>
              </w:rPr>
            </w:pP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 xml:space="preserve">Broca De Alta </w:t>
            </w:r>
            <w:proofErr w:type="gramStart"/>
            <w:r w:rsidRPr="00304F2E">
              <w:rPr>
                <w:sz w:val="24"/>
                <w:szCs w:val="24"/>
              </w:rPr>
              <w:t>Rotacão  nº</w:t>
            </w:r>
            <w:proofErr w:type="gramEnd"/>
            <w:r w:rsidRPr="00304F2E">
              <w:rPr>
                <w:sz w:val="24"/>
                <w:szCs w:val="24"/>
              </w:rPr>
              <w:t xml:space="preserve"> 2135 FF</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UN</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100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8</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059</w:t>
            </w:r>
          </w:p>
        </w:tc>
        <w:tc>
          <w:tcPr>
            <w:tcW w:w="1184" w:type="dxa"/>
            <w:shd w:val="clear" w:color="auto" w:fill="auto"/>
            <w:noWrap/>
            <w:hideMark/>
          </w:tcPr>
          <w:p w:rsidR="004B264C" w:rsidRPr="00304F2E" w:rsidRDefault="004B264C" w:rsidP="00C01BBA">
            <w:pPr>
              <w:spacing w:line="276" w:lineRule="auto"/>
              <w:jc w:val="center"/>
              <w:rPr>
                <w:sz w:val="24"/>
                <w:szCs w:val="24"/>
              </w:rPr>
            </w:pP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 xml:space="preserve">Broca De Alta </w:t>
            </w:r>
            <w:proofErr w:type="gramStart"/>
            <w:r w:rsidRPr="00304F2E">
              <w:rPr>
                <w:sz w:val="24"/>
                <w:szCs w:val="24"/>
              </w:rPr>
              <w:t>Rotacão  nº</w:t>
            </w:r>
            <w:proofErr w:type="gramEnd"/>
            <w:r w:rsidRPr="00304F2E">
              <w:rPr>
                <w:sz w:val="24"/>
                <w:szCs w:val="24"/>
              </w:rPr>
              <w:t xml:space="preserve"> 2137 F</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UN</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100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8</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060</w:t>
            </w:r>
          </w:p>
        </w:tc>
        <w:tc>
          <w:tcPr>
            <w:tcW w:w="1184" w:type="dxa"/>
            <w:shd w:val="clear" w:color="auto" w:fill="auto"/>
            <w:noWrap/>
            <w:hideMark/>
          </w:tcPr>
          <w:p w:rsidR="004B264C" w:rsidRPr="00304F2E" w:rsidRDefault="004B264C" w:rsidP="00C01BBA">
            <w:pPr>
              <w:spacing w:line="276" w:lineRule="auto"/>
              <w:jc w:val="center"/>
              <w:rPr>
                <w:sz w:val="24"/>
                <w:szCs w:val="24"/>
              </w:rPr>
            </w:pP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 xml:space="preserve">Broca De Alta </w:t>
            </w:r>
            <w:proofErr w:type="gramStart"/>
            <w:r w:rsidRPr="00304F2E">
              <w:rPr>
                <w:sz w:val="24"/>
                <w:szCs w:val="24"/>
              </w:rPr>
              <w:t>Rotacão  nº</w:t>
            </w:r>
            <w:proofErr w:type="gramEnd"/>
            <w:r w:rsidRPr="00304F2E">
              <w:rPr>
                <w:sz w:val="24"/>
                <w:szCs w:val="24"/>
              </w:rPr>
              <w:t xml:space="preserve"> 3118 F</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UN</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100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8</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061</w:t>
            </w:r>
          </w:p>
        </w:tc>
        <w:tc>
          <w:tcPr>
            <w:tcW w:w="1184" w:type="dxa"/>
            <w:shd w:val="clear" w:color="auto" w:fill="auto"/>
            <w:noWrap/>
            <w:hideMark/>
          </w:tcPr>
          <w:p w:rsidR="004B264C" w:rsidRPr="00304F2E" w:rsidRDefault="004B264C" w:rsidP="00C01BBA">
            <w:pPr>
              <w:spacing w:line="276" w:lineRule="auto"/>
              <w:jc w:val="center"/>
              <w:rPr>
                <w:sz w:val="24"/>
                <w:szCs w:val="24"/>
              </w:rPr>
            </w:pP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 xml:space="preserve">Broca De Alta </w:t>
            </w:r>
            <w:proofErr w:type="gramStart"/>
            <w:r w:rsidRPr="00304F2E">
              <w:rPr>
                <w:sz w:val="24"/>
                <w:szCs w:val="24"/>
              </w:rPr>
              <w:t>Rotacão  nº</w:t>
            </w:r>
            <w:proofErr w:type="gramEnd"/>
            <w:r w:rsidRPr="00304F2E">
              <w:rPr>
                <w:sz w:val="24"/>
                <w:szCs w:val="24"/>
              </w:rPr>
              <w:t xml:space="preserve"> 3118 FF</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UN</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100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8</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062</w:t>
            </w:r>
          </w:p>
        </w:tc>
        <w:tc>
          <w:tcPr>
            <w:tcW w:w="1184" w:type="dxa"/>
            <w:shd w:val="clear" w:color="auto" w:fill="auto"/>
            <w:noWrap/>
            <w:hideMark/>
          </w:tcPr>
          <w:p w:rsidR="004B264C" w:rsidRPr="00304F2E" w:rsidRDefault="004B264C" w:rsidP="00C01BBA">
            <w:pPr>
              <w:spacing w:line="276" w:lineRule="auto"/>
              <w:jc w:val="center"/>
              <w:rPr>
                <w:sz w:val="24"/>
                <w:szCs w:val="24"/>
              </w:rPr>
            </w:pP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 xml:space="preserve">Broca De Alta </w:t>
            </w:r>
            <w:proofErr w:type="gramStart"/>
            <w:r w:rsidRPr="00304F2E">
              <w:rPr>
                <w:sz w:val="24"/>
                <w:szCs w:val="24"/>
              </w:rPr>
              <w:t>Rotacão  nº</w:t>
            </w:r>
            <w:proofErr w:type="gramEnd"/>
            <w:r w:rsidRPr="00304F2E">
              <w:rPr>
                <w:sz w:val="24"/>
                <w:szCs w:val="24"/>
              </w:rPr>
              <w:t xml:space="preserve"> 3168 F</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UN</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100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8</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063</w:t>
            </w:r>
          </w:p>
        </w:tc>
        <w:tc>
          <w:tcPr>
            <w:tcW w:w="1184" w:type="dxa"/>
            <w:shd w:val="clear" w:color="auto" w:fill="auto"/>
            <w:noWrap/>
            <w:hideMark/>
          </w:tcPr>
          <w:p w:rsidR="004B264C" w:rsidRPr="00304F2E" w:rsidRDefault="004B264C" w:rsidP="00C01BBA">
            <w:pPr>
              <w:spacing w:line="276" w:lineRule="auto"/>
              <w:jc w:val="center"/>
              <w:rPr>
                <w:sz w:val="24"/>
                <w:szCs w:val="24"/>
              </w:rPr>
            </w:pP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 xml:space="preserve">Broca De Alta </w:t>
            </w:r>
            <w:proofErr w:type="gramStart"/>
            <w:r w:rsidRPr="00304F2E">
              <w:rPr>
                <w:sz w:val="24"/>
                <w:szCs w:val="24"/>
              </w:rPr>
              <w:t>Rotacão  nº</w:t>
            </w:r>
            <w:proofErr w:type="gramEnd"/>
            <w:r w:rsidRPr="00304F2E">
              <w:rPr>
                <w:sz w:val="24"/>
                <w:szCs w:val="24"/>
              </w:rPr>
              <w:t xml:space="preserve"> 3195</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UN</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200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17</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064</w:t>
            </w:r>
          </w:p>
        </w:tc>
        <w:tc>
          <w:tcPr>
            <w:tcW w:w="1184" w:type="dxa"/>
            <w:shd w:val="clear" w:color="auto" w:fill="auto"/>
            <w:noWrap/>
            <w:hideMark/>
          </w:tcPr>
          <w:p w:rsidR="004B264C" w:rsidRPr="00304F2E" w:rsidRDefault="004B264C" w:rsidP="00C01BBA">
            <w:pPr>
              <w:spacing w:line="276" w:lineRule="auto"/>
              <w:jc w:val="center"/>
              <w:rPr>
                <w:sz w:val="24"/>
                <w:szCs w:val="24"/>
              </w:rPr>
            </w:pP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 xml:space="preserve">Broca De Alta </w:t>
            </w:r>
            <w:proofErr w:type="gramStart"/>
            <w:r w:rsidRPr="00304F2E">
              <w:rPr>
                <w:sz w:val="24"/>
                <w:szCs w:val="24"/>
              </w:rPr>
              <w:t>Rotacão  nº</w:t>
            </w:r>
            <w:proofErr w:type="gramEnd"/>
            <w:r w:rsidRPr="00304F2E">
              <w:rPr>
                <w:sz w:val="24"/>
                <w:szCs w:val="24"/>
              </w:rPr>
              <w:t xml:space="preserve"> 3195 FF</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UN</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100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8</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065</w:t>
            </w:r>
          </w:p>
        </w:tc>
        <w:tc>
          <w:tcPr>
            <w:tcW w:w="1184" w:type="dxa"/>
            <w:shd w:val="clear" w:color="auto" w:fill="auto"/>
            <w:noWrap/>
            <w:hideMark/>
          </w:tcPr>
          <w:p w:rsidR="004B264C" w:rsidRPr="00304F2E" w:rsidRDefault="004B264C" w:rsidP="00C01BBA">
            <w:pPr>
              <w:spacing w:line="276" w:lineRule="auto"/>
              <w:jc w:val="center"/>
              <w:rPr>
                <w:sz w:val="24"/>
                <w:szCs w:val="24"/>
              </w:rPr>
            </w:pP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 xml:space="preserve">Broca De Alta </w:t>
            </w:r>
            <w:proofErr w:type="gramStart"/>
            <w:r w:rsidRPr="00304F2E">
              <w:rPr>
                <w:sz w:val="24"/>
                <w:szCs w:val="24"/>
              </w:rPr>
              <w:t>Rotacão  nº</w:t>
            </w:r>
            <w:proofErr w:type="gramEnd"/>
            <w:r w:rsidRPr="00304F2E">
              <w:rPr>
                <w:sz w:val="24"/>
                <w:szCs w:val="24"/>
              </w:rPr>
              <w:t xml:space="preserve"> 4139</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UN</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100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8</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066</w:t>
            </w:r>
          </w:p>
        </w:tc>
        <w:tc>
          <w:tcPr>
            <w:tcW w:w="1184" w:type="dxa"/>
            <w:shd w:val="clear" w:color="auto" w:fill="auto"/>
            <w:noWrap/>
            <w:hideMark/>
          </w:tcPr>
          <w:p w:rsidR="004B264C" w:rsidRPr="00304F2E" w:rsidRDefault="004B264C" w:rsidP="00C01BBA">
            <w:pPr>
              <w:spacing w:line="276" w:lineRule="auto"/>
              <w:jc w:val="center"/>
              <w:rPr>
                <w:sz w:val="24"/>
                <w:szCs w:val="24"/>
              </w:rPr>
            </w:pP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Broca De Alta Rotaçao 3117</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UN</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200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17</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067</w:t>
            </w:r>
          </w:p>
        </w:tc>
        <w:tc>
          <w:tcPr>
            <w:tcW w:w="1184" w:type="dxa"/>
            <w:shd w:val="clear" w:color="auto" w:fill="auto"/>
            <w:noWrap/>
            <w:hideMark/>
          </w:tcPr>
          <w:p w:rsidR="004B264C" w:rsidRPr="00304F2E" w:rsidRDefault="004B264C" w:rsidP="00C01BBA">
            <w:pPr>
              <w:spacing w:line="276" w:lineRule="auto"/>
              <w:jc w:val="center"/>
              <w:rPr>
                <w:sz w:val="24"/>
                <w:szCs w:val="24"/>
              </w:rPr>
            </w:pP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Broca De Alta Rotação nº 1019</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UN</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200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17</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068</w:t>
            </w:r>
          </w:p>
        </w:tc>
        <w:tc>
          <w:tcPr>
            <w:tcW w:w="1184" w:type="dxa"/>
            <w:shd w:val="clear" w:color="auto" w:fill="auto"/>
            <w:noWrap/>
            <w:hideMark/>
          </w:tcPr>
          <w:p w:rsidR="004B264C" w:rsidRPr="00304F2E" w:rsidRDefault="004B264C" w:rsidP="00C01BBA">
            <w:pPr>
              <w:spacing w:line="276" w:lineRule="auto"/>
              <w:jc w:val="center"/>
              <w:rPr>
                <w:sz w:val="24"/>
                <w:szCs w:val="24"/>
              </w:rPr>
            </w:pP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Broca De Alta Rotação nº 1033</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UN</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200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17</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069</w:t>
            </w:r>
          </w:p>
        </w:tc>
        <w:tc>
          <w:tcPr>
            <w:tcW w:w="1184" w:type="dxa"/>
            <w:shd w:val="clear" w:color="auto" w:fill="auto"/>
            <w:noWrap/>
            <w:hideMark/>
          </w:tcPr>
          <w:p w:rsidR="004B264C" w:rsidRPr="00304F2E" w:rsidRDefault="004B264C" w:rsidP="00C01BBA">
            <w:pPr>
              <w:spacing w:line="276" w:lineRule="auto"/>
              <w:jc w:val="center"/>
              <w:rPr>
                <w:sz w:val="24"/>
                <w:szCs w:val="24"/>
              </w:rPr>
            </w:pP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Broca De Alta Rotação nº 2134</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UN</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200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17</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070</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125337</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 xml:space="preserve">Broca De Baixa </w:t>
            </w:r>
            <w:proofErr w:type="gramStart"/>
            <w:r w:rsidRPr="00304F2E">
              <w:rPr>
                <w:sz w:val="24"/>
                <w:szCs w:val="24"/>
              </w:rPr>
              <w:t>Rotacão  nº</w:t>
            </w:r>
            <w:proofErr w:type="gramEnd"/>
            <w:r w:rsidRPr="00304F2E">
              <w:rPr>
                <w:sz w:val="24"/>
                <w:szCs w:val="24"/>
              </w:rPr>
              <w:t xml:space="preserve"> 06</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UN</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200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17</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071</w:t>
            </w:r>
          </w:p>
        </w:tc>
        <w:tc>
          <w:tcPr>
            <w:tcW w:w="1184" w:type="dxa"/>
            <w:shd w:val="clear" w:color="auto" w:fill="auto"/>
            <w:noWrap/>
            <w:hideMark/>
          </w:tcPr>
          <w:p w:rsidR="004B264C" w:rsidRPr="00304F2E" w:rsidRDefault="004B264C" w:rsidP="00C01BBA">
            <w:pPr>
              <w:spacing w:line="276" w:lineRule="auto"/>
              <w:jc w:val="center"/>
              <w:rPr>
                <w:sz w:val="24"/>
                <w:szCs w:val="24"/>
              </w:rPr>
            </w:pP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 xml:space="preserve">Broca De Baixa </w:t>
            </w:r>
            <w:proofErr w:type="gramStart"/>
            <w:r w:rsidRPr="00304F2E">
              <w:rPr>
                <w:sz w:val="24"/>
                <w:szCs w:val="24"/>
              </w:rPr>
              <w:t>Rotacão  nº</w:t>
            </w:r>
            <w:proofErr w:type="gramEnd"/>
            <w:r w:rsidRPr="00304F2E">
              <w:rPr>
                <w:sz w:val="24"/>
                <w:szCs w:val="24"/>
              </w:rPr>
              <w:t xml:space="preserve"> 07</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UN</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80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7</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072</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125338</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 xml:space="preserve">Broca De Baixa </w:t>
            </w:r>
            <w:proofErr w:type="gramStart"/>
            <w:r w:rsidRPr="00304F2E">
              <w:rPr>
                <w:sz w:val="24"/>
                <w:szCs w:val="24"/>
              </w:rPr>
              <w:t>Rotacão  nº</w:t>
            </w:r>
            <w:proofErr w:type="gramEnd"/>
            <w:r w:rsidRPr="00304F2E">
              <w:rPr>
                <w:sz w:val="24"/>
                <w:szCs w:val="24"/>
              </w:rPr>
              <w:t xml:space="preserve"> 08</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UN</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80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7</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073</w:t>
            </w:r>
          </w:p>
        </w:tc>
        <w:tc>
          <w:tcPr>
            <w:tcW w:w="1184" w:type="dxa"/>
            <w:shd w:val="clear" w:color="auto" w:fill="auto"/>
            <w:noWrap/>
            <w:hideMark/>
          </w:tcPr>
          <w:p w:rsidR="004B264C" w:rsidRPr="00304F2E" w:rsidRDefault="004B264C" w:rsidP="00C01BBA">
            <w:pPr>
              <w:spacing w:line="276" w:lineRule="auto"/>
              <w:jc w:val="center"/>
              <w:rPr>
                <w:sz w:val="24"/>
                <w:szCs w:val="24"/>
              </w:rPr>
            </w:pP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Broca Endo - Z</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UN</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80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7</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074</w:t>
            </w:r>
          </w:p>
        </w:tc>
        <w:tc>
          <w:tcPr>
            <w:tcW w:w="1184" w:type="dxa"/>
            <w:shd w:val="clear" w:color="auto" w:fill="auto"/>
            <w:noWrap/>
            <w:hideMark/>
          </w:tcPr>
          <w:p w:rsidR="004B264C" w:rsidRPr="00304F2E" w:rsidRDefault="004B264C" w:rsidP="00C01BBA">
            <w:pPr>
              <w:spacing w:line="276" w:lineRule="auto"/>
              <w:jc w:val="center"/>
              <w:rPr>
                <w:sz w:val="24"/>
                <w:szCs w:val="24"/>
              </w:rPr>
            </w:pP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Abraçadeira 5/8</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UM</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24</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2</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075</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128648</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Óleo para Compressor</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LIT</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12</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076</w:t>
            </w:r>
          </w:p>
        </w:tc>
        <w:tc>
          <w:tcPr>
            <w:tcW w:w="1184" w:type="dxa"/>
            <w:shd w:val="clear" w:color="auto" w:fill="auto"/>
            <w:noWrap/>
            <w:hideMark/>
          </w:tcPr>
          <w:p w:rsidR="004B264C" w:rsidRPr="00304F2E" w:rsidRDefault="004B264C" w:rsidP="00C01BBA">
            <w:pPr>
              <w:spacing w:line="276" w:lineRule="auto"/>
              <w:jc w:val="center"/>
              <w:rPr>
                <w:sz w:val="24"/>
                <w:szCs w:val="24"/>
              </w:rPr>
            </w:pP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Suporte Adaptador de Sugador</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UN</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24</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2</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077</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002566</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Broca Lentullo</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CX</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12</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078</w:t>
            </w:r>
          </w:p>
        </w:tc>
        <w:tc>
          <w:tcPr>
            <w:tcW w:w="1184" w:type="dxa"/>
            <w:shd w:val="clear" w:color="auto" w:fill="auto"/>
            <w:noWrap/>
            <w:hideMark/>
          </w:tcPr>
          <w:p w:rsidR="004B264C" w:rsidRPr="00304F2E" w:rsidRDefault="004B264C" w:rsidP="00C01BBA">
            <w:pPr>
              <w:spacing w:line="276" w:lineRule="auto"/>
              <w:jc w:val="center"/>
              <w:rPr>
                <w:sz w:val="24"/>
                <w:szCs w:val="24"/>
              </w:rPr>
            </w:pP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Broca Zekrya Longa</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UN</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100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8</w:t>
            </w:r>
          </w:p>
        </w:tc>
      </w:tr>
      <w:tr w:rsidR="004B264C" w:rsidRPr="00304F2E" w:rsidTr="00C01BBA">
        <w:trPr>
          <w:trHeight w:val="735"/>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079</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010923</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Broqueiro Peq. em Aluminio Anodizado Autoclavável c/ 15 furos</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UN</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25</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2</w:t>
            </w:r>
          </w:p>
        </w:tc>
      </w:tr>
      <w:tr w:rsidR="004B264C" w:rsidRPr="00304F2E" w:rsidTr="00C01BBA">
        <w:trPr>
          <w:trHeight w:val="78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080</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009615</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Brunidor nº 29 em aço inoxidável, preferencialmente à base de AISI 440</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UN</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20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2</w:t>
            </w:r>
          </w:p>
        </w:tc>
      </w:tr>
      <w:tr w:rsidR="004B264C" w:rsidRPr="00304F2E" w:rsidTr="00C01BBA">
        <w:trPr>
          <w:trHeight w:val="495"/>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081</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010723</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Cabo de bisturi nº 3; Aço inox.</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UN</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20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2</w:t>
            </w:r>
          </w:p>
        </w:tc>
      </w:tr>
      <w:tr w:rsidR="004B264C" w:rsidRPr="00304F2E" w:rsidTr="00C01BBA">
        <w:trPr>
          <w:trHeight w:val="87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082</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005513</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Cabo p/ Espelho Clínico uso odontologico em aço inox de numero 25, devera estar de acordo com as normas do M.S</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UN</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50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4</w:t>
            </w:r>
          </w:p>
        </w:tc>
      </w:tr>
      <w:tr w:rsidR="004B264C" w:rsidRPr="00304F2E" w:rsidTr="00C01BBA">
        <w:trPr>
          <w:trHeight w:val="6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083</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114889</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Calcador Cley Dent nº 21-  Fabricado em aço Inoxidável AISI-420.</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UN</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20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2</w:t>
            </w:r>
          </w:p>
        </w:tc>
      </w:tr>
      <w:tr w:rsidR="004B264C" w:rsidRPr="00304F2E" w:rsidTr="00C01BBA">
        <w:trPr>
          <w:trHeight w:val="615"/>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lastRenderedPageBreak/>
              <w:t>084</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118212</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Cânula para irrigação; Conj. c/ 1 cânula e 3 agulhas sem bisel nos diâmetros 2,0mm, 1,5mm e 1,0mm.</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UM</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10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w:t>
            </w:r>
          </w:p>
        </w:tc>
      </w:tr>
      <w:tr w:rsidR="004B264C" w:rsidRPr="00304F2E" w:rsidTr="00C01BBA">
        <w:trPr>
          <w:trHeight w:val="538"/>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085</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130546</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 xml:space="preserve">Cápsula de amálgama: 2 porções caixa com 500:Liga de Amálgama de Alto Teor de Cobre sem presença de </w:t>
            </w:r>
            <w:proofErr w:type="gramStart"/>
            <w:r w:rsidRPr="00304F2E">
              <w:rPr>
                <w:sz w:val="24"/>
                <w:szCs w:val="24"/>
              </w:rPr>
              <w:t>zinco ,</w:t>
            </w:r>
            <w:r w:rsidRPr="00304F2E">
              <w:rPr>
                <w:sz w:val="24"/>
                <w:szCs w:val="24"/>
              </w:rPr>
              <w:br/>
              <w:t>Isento</w:t>
            </w:r>
            <w:proofErr w:type="gramEnd"/>
            <w:r w:rsidRPr="00304F2E">
              <w:rPr>
                <w:sz w:val="24"/>
                <w:szCs w:val="24"/>
              </w:rPr>
              <w:t xml:space="preserve"> da fase Gama 2 e com alto teor de cobre;</w:t>
            </w:r>
            <w:r w:rsidRPr="00304F2E">
              <w:rPr>
                <w:sz w:val="24"/>
                <w:szCs w:val="24"/>
              </w:rPr>
              <w:br/>
              <w:t>• Grande resistência à compressão;</w:t>
            </w:r>
            <w:r w:rsidRPr="00304F2E">
              <w:rPr>
                <w:sz w:val="24"/>
                <w:szCs w:val="24"/>
              </w:rPr>
              <w:br/>
              <w:t>• Baixo creep, inibindo a expansão tardia;</w:t>
            </w:r>
            <w:r w:rsidRPr="00304F2E">
              <w:rPr>
                <w:sz w:val="24"/>
                <w:szCs w:val="24"/>
              </w:rPr>
              <w:br/>
              <w:t>• Estabilidade dimensional;</w:t>
            </w:r>
            <w:r w:rsidRPr="00304F2E">
              <w:rPr>
                <w:sz w:val="24"/>
                <w:szCs w:val="24"/>
              </w:rPr>
              <w:br/>
              <w:t>• Integridade marginal comprovada ao longo de 15 anos de uso.</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CX</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20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2</w:t>
            </w:r>
          </w:p>
        </w:tc>
      </w:tr>
      <w:tr w:rsidR="004B264C" w:rsidRPr="00304F2E" w:rsidTr="00C01BBA">
        <w:trPr>
          <w:trHeight w:val="24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086</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130545</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 xml:space="preserve">Cápsula de amálgama: 1 porção caixa com 500:Liga de Amálgama de Alto Teor de Cobre sem presença de </w:t>
            </w:r>
            <w:proofErr w:type="gramStart"/>
            <w:r w:rsidRPr="00304F2E">
              <w:rPr>
                <w:sz w:val="24"/>
                <w:szCs w:val="24"/>
              </w:rPr>
              <w:t>zinco ,</w:t>
            </w:r>
            <w:r w:rsidRPr="00304F2E">
              <w:rPr>
                <w:sz w:val="24"/>
                <w:szCs w:val="24"/>
              </w:rPr>
              <w:br w:type="page"/>
              <w:t>Isento</w:t>
            </w:r>
            <w:proofErr w:type="gramEnd"/>
            <w:r w:rsidRPr="00304F2E">
              <w:rPr>
                <w:sz w:val="24"/>
                <w:szCs w:val="24"/>
              </w:rPr>
              <w:t xml:space="preserve"> da fase Gama 2 e com alto teor de cobre;</w:t>
            </w:r>
            <w:r w:rsidRPr="00304F2E">
              <w:rPr>
                <w:sz w:val="24"/>
                <w:szCs w:val="24"/>
              </w:rPr>
              <w:br w:type="page"/>
              <w:t>• Grande resistência à compressão;</w:t>
            </w:r>
            <w:r w:rsidRPr="00304F2E">
              <w:rPr>
                <w:sz w:val="24"/>
                <w:szCs w:val="24"/>
              </w:rPr>
              <w:br w:type="page"/>
              <w:t>• Baixo creep, inibindo a expansão tardia;</w:t>
            </w:r>
            <w:r w:rsidRPr="00304F2E">
              <w:rPr>
                <w:sz w:val="24"/>
                <w:szCs w:val="24"/>
              </w:rPr>
              <w:br w:type="page"/>
              <w:t>• Estabilidade dimensional;</w:t>
            </w:r>
            <w:r w:rsidRPr="00304F2E">
              <w:rPr>
                <w:sz w:val="24"/>
                <w:szCs w:val="24"/>
              </w:rPr>
              <w:br w:type="page"/>
              <w:t>• Integridade marginal comprovada ao longo de 15 anos de uso.</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CX</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40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3</w:t>
            </w:r>
          </w:p>
        </w:tc>
      </w:tr>
      <w:tr w:rsidR="004B264C" w:rsidRPr="00304F2E" w:rsidTr="00C01BBA">
        <w:trPr>
          <w:trHeight w:val="6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087</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003671</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Cavitine 15 ml; Verniz de secagem rápida, para forro de cavidades e proteção das restaurações.</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FR</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50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4</w:t>
            </w:r>
          </w:p>
        </w:tc>
      </w:tr>
      <w:tr w:rsidR="004B264C" w:rsidRPr="00304F2E" w:rsidTr="00C01BBA">
        <w:trPr>
          <w:trHeight w:val="9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088</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010925</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Cera sete vermelha 225</w:t>
            </w:r>
            <w:proofErr w:type="gramStart"/>
            <w:r w:rsidRPr="00304F2E">
              <w:rPr>
                <w:sz w:val="24"/>
                <w:szCs w:val="24"/>
              </w:rPr>
              <w:t>g ;</w:t>
            </w:r>
            <w:proofErr w:type="gramEnd"/>
            <w:r w:rsidRPr="00304F2E">
              <w:rPr>
                <w:sz w:val="24"/>
                <w:szCs w:val="24"/>
              </w:rPr>
              <w:t xml:space="preserve"> Embalagens com 18 unidades; Indicado para confecção de trabalhos protéticos e registros de mordida</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CX</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12</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w:t>
            </w:r>
          </w:p>
        </w:tc>
      </w:tr>
      <w:tr w:rsidR="004B264C" w:rsidRPr="00304F2E" w:rsidTr="00C01BBA">
        <w:trPr>
          <w:trHeight w:val="9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089</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131999</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Cimento de hidróxido de Cálcio radiopaco (Hidro C) kit básico; Embalagem com 13g de base + 11g de catalisador + 1 bloco de mistura.</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KIT</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150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13</w:t>
            </w:r>
          </w:p>
        </w:tc>
      </w:tr>
      <w:tr w:rsidR="004B264C" w:rsidRPr="00304F2E" w:rsidTr="00C01BBA">
        <w:trPr>
          <w:trHeight w:val="9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090</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009654</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Cimento endodôntico sealer 26 (Pó e líquido) Embalagem com 13g de base + 11g de catalisador + 1 bloco de mistura.</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VD</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20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2</w:t>
            </w:r>
          </w:p>
        </w:tc>
      </w:tr>
      <w:tr w:rsidR="004B264C" w:rsidRPr="00304F2E" w:rsidTr="00C01BBA">
        <w:trPr>
          <w:trHeight w:val="6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091</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125343</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Colgadura Periapical Unitária; Indicado para prender e (ou) pendurar filmes radiográficos; Validade indeterminada</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UN</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20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2</w:t>
            </w:r>
          </w:p>
        </w:tc>
      </w:tr>
      <w:tr w:rsidR="004B264C" w:rsidRPr="00304F2E" w:rsidTr="00C01BBA">
        <w:trPr>
          <w:trHeight w:val="9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092</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005521</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 xml:space="preserve">Colher De Dentina Nº 5 </w:t>
            </w:r>
            <w:proofErr w:type="gramStart"/>
            <w:r w:rsidRPr="00304F2E">
              <w:rPr>
                <w:sz w:val="24"/>
                <w:szCs w:val="24"/>
              </w:rPr>
              <w:t>inox;Embalagem</w:t>
            </w:r>
            <w:proofErr w:type="gramEnd"/>
            <w:r w:rsidRPr="00304F2E">
              <w:rPr>
                <w:sz w:val="24"/>
                <w:szCs w:val="24"/>
              </w:rPr>
              <w:t xml:space="preserve"> com uma unidade; Utilizado na limpeza da câmara pulpar e na remoção de dentina cariada.</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UN</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50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4</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093</w:t>
            </w:r>
          </w:p>
        </w:tc>
        <w:tc>
          <w:tcPr>
            <w:tcW w:w="1184" w:type="dxa"/>
            <w:shd w:val="clear" w:color="auto" w:fill="auto"/>
            <w:noWrap/>
            <w:hideMark/>
          </w:tcPr>
          <w:p w:rsidR="004B264C" w:rsidRPr="00304F2E" w:rsidRDefault="004B264C" w:rsidP="00C01BBA">
            <w:pPr>
              <w:spacing w:line="276" w:lineRule="auto"/>
              <w:jc w:val="center"/>
              <w:rPr>
                <w:sz w:val="24"/>
                <w:szCs w:val="24"/>
              </w:rPr>
            </w:pP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Compasso de Willis</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UN</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2</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w:t>
            </w:r>
          </w:p>
        </w:tc>
      </w:tr>
      <w:tr w:rsidR="004B264C" w:rsidRPr="00304F2E" w:rsidTr="00C01BBA">
        <w:trPr>
          <w:trHeight w:val="6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094</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121720</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 xml:space="preserve">Condensador lateral de guta percha 20 e 25; Instrumento em aço </w:t>
            </w:r>
            <w:proofErr w:type="gramStart"/>
            <w:r w:rsidRPr="00304F2E">
              <w:rPr>
                <w:sz w:val="24"/>
                <w:szCs w:val="24"/>
              </w:rPr>
              <w:t>inoxidável ;Embalagem</w:t>
            </w:r>
            <w:proofErr w:type="gramEnd"/>
            <w:r w:rsidRPr="00304F2E">
              <w:rPr>
                <w:sz w:val="24"/>
                <w:szCs w:val="24"/>
              </w:rPr>
              <w:t xml:space="preserve"> com 4 unidades</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UN</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5</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w:t>
            </w:r>
          </w:p>
        </w:tc>
      </w:tr>
      <w:tr w:rsidR="004B264C" w:rsidRPr="00304F2E" w:rsidTr="00C01BBA">
        <w:trPr>
          <w:trHeight w:val="6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095</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118206</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 xml:space="preserve">Condensador MAX-PANDEN Nº 50; Instrumento em aço </w:t>
            </w:r>
            <w:proofErr w:type="gramStart"/>
            <w:r w:rsidRPr="00304F2E">
              <w:rPr>
                <w:sz w:val="24"/>
                <w:szCs w:val="24"/>
              </w:rPr>
              <w:t>inoxidável ;Embalagem</w:t>
            </w:r>
            <w:proofErr w:type="gramEnd"/>
            <w:r w:rsidRPr="00304F2E">
              <w:rPr>
                <w:sz w:val="24"/>
                <w:szCs w:val="24"/>
              </w:rPr>
              <w:t xml:space="preserve"> com 4 unidades</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UN</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5</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w:t>
            </w:r>
          </w:p>
        </w:tc>
      </w:tr>
      <w:tr w:rsidR="004B264C" w:rsidRPr="00304F2E" w:rsidTr="00C01BBA">
        <w:trPr>
          <w:trHeight w:val="87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lastRenderedPageBreak/>
              <w:t>096</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005522</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Condensador rollembak Nº1;16cm. Embalagem com 1 unidade. Produzido em aço inoxidável.</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UN</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5</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w:t>
            </w:r>
          </w:p>
        </w:tc>
      </w:tr>
      <w:tr w:rsidR="004B264C" w:rsidRPr="00304F2E" w:rsidTr="00C01BBA">
        <w:trPr>
          <w:trHeight w:val="48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097</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118208</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Condutor de calor; Contem 1 unidade, em aço inoxidável</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UN</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5</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098</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118209</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Cone De Guta Percha FM e MF ODOUS</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CX</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50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4</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099</w:t>
            </w:r>
          </w:p>
        </w:tc>
        <w:tc>
          <w:tcPr>
            <w:tcW w:w="1184" w:type="dxa"/>
            <w:shd w:val="clear" w:color="auto" w:fill="auto"/>
            <w:noWrap/>
            <w:hideMark/>
          </w:tcPr>
          <w:p w:rsidR="004B264C" w:rsidRPr="00304F2E" w:rsidRDefault="004B264C" w:rsidP="00C01BBA">
            <w:pPr>
              <w:spacing w:line="276" w:lineRule="auto"/>
              <w:jc w:val="center"/>
              <w:rPr>
                <w:sz w:val="24"/>
                <w:szCs w:val="24"/>
              </w:rPr>
            </w:pP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Cone De Guta Percha M ODUS</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CX</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45</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4</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100</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125342</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Cone De Guta Percha FF</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CX</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20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2</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101</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009621</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Cone De Papel Absorvente Nº 30. Cx Com 180 Unds M</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CX</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35</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3</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102</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009622</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Cone De Papel Absorvente Nº 35. Cx Com 180 Unds M</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CX</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30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3</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103</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118211</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Cone Fine Medium</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CX</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30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3</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104</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113547</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Creme Dental Adulto C/ Flúor (90Gr.)</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TB</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10.000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833</w:t>
            </w:r>
          </w:p>
        </w:tc>
      </w:tr>
      <w:tr w:rsidR="004B264C" w:rsidRPr="00304F2E" w:rsidTr="00C01BBA">
        <w:trPr>
          <w:trHeight w:val="6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105</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002447</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Vidrion R Pó (deve ser do mesmo fabricante do vidrion R llíquido)</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VD</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300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25</w:t>
            </w:r>
          </w:p>
        </w:tc>
      </w:tr>
      <w:tr w:rsidR="004B264C" w:rsidRPr="00304F2E" w:rsidTr="00C01BBA">
        <w:trPr>
          <w:trHeight w:val="6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106</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007007</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Vidrion R líquido (deve ser do mesmo fabricante do vidrion R pó).</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VD</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300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25</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107</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009624</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Creme Dental Infantil S/ Flúor (50Gr.)</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TB</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5.000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417</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108</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010928</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Cunhas De Madeira P/ Uso Odontológico Coloridas</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CX</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25</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2</w:t>
            </w:r>
          </w:p>
        </w:tc>
      </w:tr>
      <w:tr w:rsidR="004B264C" w:rsidRPr="00304F2E" w:rsidTr="00C01BBA">
        <w:trPr>
          <w:trHeight w:val="6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109</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005518</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Curetas Gracy 11-</w:t>
            </w:r>
            <w:proofErr w:type="gramStart"/>
            <w:r w:rsidRPr="00304F2E">
              <w:rPr>
                <w:sz w:val="24"/>
                <w:szCs w:val="24"/>
              </w:rPr>
              <w:t xml:space="preserve">12;   </w:t>
            </w:r>
            <w:proofErr w:type="gramEnd"/>
            <w:r w:rsidRPr="00304F2E">
              <w:rPr>
                <w:sz w:val="24"/>
                <w:szCs w:val="24"/>
              </w:rPr>
              <w:t xml:space="preserve">  16cm,produzida em aço inoxidável,autoclavável,contém 1 unidade.</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UN</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25</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2</w:t>
            </w:r>
          </w:p>
        </w:tc>
      </w:tr>
      <w:tr w:rsidR="004B264C" w:rsidRPr="00304F2E" w:rsidTr="00C01BBA">
        <w:trPr>
          <w:trHeight w:val="9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110</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010929</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Curetas Gracy 1-</w:t>
            </w:r>
            <w:proofErr w:type="gramStart"/>
            <w:r w:rsidRPr="00304F2E">
              <w:rPr>
                <w:sz w:val="24"/>
                <w:szCs w:val="24"/>
              </w:rPr>
              <w:t>2,  16</w:t>
            </w:r>
            <w:proofErr w:type="gramEnd"/>
            <w:r w:rsidRPr="00304F2E">
              <w:rPr>
                <w:sz w:val="24"/>
                <w:szCs w:val="24"/>
              </w:rPr>
              <w:t xml:space="preserve">cm. Produzida em aço </w:t>
            </w:r>
            <w:proofErr w:type="gramStart"/>
            <w:r w:rsidRPr="00304F2E">
              <w:rPr>
                <w:sz w:val="24"/>
                <w:szCs w:val="24"/>
              </w:rPr>
              <w:t>inoxidável,autoclavável</w:t>
            </w:r>
            <w:proofErr w:type="gramEnd"/>
            <w:r w:rsidRPr="00304F2E">
              <w:rPr>
                <w:sz w:val="24"/>
                <w:szCs w:val="24"/>
              </w:rPr>
              <w:t>,contém 1 unidade.</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UN</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25</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2</w:t>
            </w:r>
          </w:p>
        </w:tc>
      </w:tr>
      <w:tr w:rsidR="004B264C" w:rsidRPr="00304F2E" w:rsidTr="00C01BBA">
        <w:trPr>
          <w:trHeight w:val="9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111</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005517</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Curetas Gracy 5-</w:t>
            </w:r>
            <w:proofErr w:type="gramStart"/>
            <w:r w:rsidRPr="00304F2E">
              <w:rPr>
                <w:sz w:val="24"/>
                <w:szCs w:val="24"/>
              </w:rPr>
              <w:t xml:space="preserve">6;   </w:t>
            </w:r>
            <w:proofErr w:type="gramEnd"/>
            <w:r w:rsidRPr="00304F2E">
              <w:rPr>
                <w:sz w:val="24"/>
                <w:szCs w:val="24"/>
              </w:rPr>
              <w:t xml:space="preserve">   Produzida em aço inoxidável,autoclavável,contém 1 unidade.</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UN</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25</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2</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112</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010931</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Digluconato De Clorexidina 0,12%. Frasco C/ 500Ml</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FR</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50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4</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113</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010932</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Digluconato De Clorexidina 0,2%. Frasco C/ 100Ml</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FR</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25</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2</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114</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008956</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EDTA Trissódio frasco c/ 20 ml</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FR</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30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3</w:t>
            </w:r>
          </w:p>
        </w:tc>
      </w:tr>
      <w:tr w:rsidR="004B264C" w:rsidRPr="00304F2E" w:rsidTr="00C01BBA">
        <w:trPr>
          <w:trHeight w:val="18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115</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009630</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Escova de Dente Infantil; Cantos arredondados e conter 27 a 30 tufos. Embalada individualmente conforme praxe do fabricante trazendo os dados de identificação, procedência e apresentar selo de aprovação da Associação Brasileira de Odontologia (A.B.O).</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UN</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40.000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3.333</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116</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005527</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Escova De Robson C/ Cerda Plana</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UN</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1.000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83</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117</w:t>
            </w:r>
          </w:p>
        </w:tc>
        <w:tc>
          <w:tcPr>
            <w:tcW w:w="1184" w:type="dxa"/>
            <w:shd w:val="clear" w:color="auto" w:fill="auto"/>
            <w:noWrap/>
            <w:hideMark/>
          </w:tcPr>
          <w:p w:rsidR="004B264C" w:rsidRPr="00304F2E" w:rsidRDefault="004B264C" w:rsidP="00C01BBA">
            <w:pPr>
              <w:spacing w:line="276" w:lineRule="auto"/>
              <w:jc w:val="center"/>
              <w:rPr>
                <w:sz w:val="24"/>
                <w:szCs w:val="24"/>
              </w:rPr>
            </w:pP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Escova para lavar instrumental</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UN</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30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3</w:t>
            </w:r>
          </w:p>
        </w:tc>
      </w:tr>
      <w:tr w:rsidR="004B264C" w:rsidRPr="00304F2E" w:rsidTr="00C01BBA">
        <w:trPr>
          <w:trHeight w:val="18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lastRenderedPageBreak/>
              <w:t>118</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009631</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 xml:space="preserve">Escovas De Dente Adulto; Escova de </w:t>
            </w:r>
            <w:proofErr w:type="gramStart"/>
            <w:r w:rsidRPr="00304F2E">
              <w:rPr>
                <w:sz w:val="24"/>
                <w:szCs w:val="24"/>
              </w:rPr>
              <w:t>Dente  Adulto</w:t>
            </w:r>
            <w:proofErr w:type="gramEnd"/>
            <w:r w:rsidRPr="00304F2E">
              <w:rPr>
                <w:sz w:val="24"/>
                <w:szCs w:val="24"/>
              </w:rPr>
              <w:t xml:space="preserve"> com cerdas de nylon macias, com 3 a 4 fileiras de tufos, contendo de 28 a 32 tufos, aparadas uniformimente e arrendondadas, cabo reto, medindo de 15 a 17 Cm anatômica com empunhadura, embalagem em saquinho plástico.</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UN</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40.000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3.333</w:t>
            </w:r>
          </w:p>
        </w:tc>
      </w:tr>
      <w:tr w:rsidR="004B264C" w:rsidRPr="00304F2E" w:rsidTr="00C01BBA">
        <w:trPr>
          <w:trHeight w:val="6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119</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121722</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Espaçador digital 1º série de 25mm; Instrumentos de aço inox; Embalagem com 4 unidades.</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CX</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10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w:t>
            </w:r>
          </w:p>
        </w:tc>
      </w:tr>
      <w:tr w:rsidR="004B264C" w:rsidRPr="00304F2E" w:rsidTr="00C01BBA">
        <w:trPr>
          <w:trHeight w:val="6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120</w:t>
            </w:r>
          </w:p>
        </w:tc>
        <w:tc>
          <w:tcPr>
            <w:tcW w:w="1184" w:type="dxa"/>
            <w:shd w:val="clear" w:color="auto" w:fill="auto"/>
            <w:noWrap/>
            <w:hideMark/>
          </w:tcPr>
          <w:p w:rsidR="004B264C" w:rsidRPr="00304F2E" w:rsidRDefault="004B264C" w:rsidP="00C01BBA">
            <w:pPr>
              <w:spacing w:line="276" w:lineRule="auto"/>
              <w:jc w:val="center"/>
              <w:rPr>
                <w:sz w:val="24"/>
                <w:szCs w:val="24"/>
              </w:rPr>
            </w:pP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 xml:space="preserve">Espátula </w:t>
            </w:r>
            <w:proofErr w:type="gramStart"/>
            <w:r w:rsidRPr="00304F2E">
              <w:rPr>
                <w:sz w:val="24"/>
                <w:szCs w:val="24"/>
              </w:rPr>
              <w:t>36;Produzido</w:t>
            </w:r>
            <w:proofErr w:type="gramEnd"/>
            <w:r w:rsidRPr="00304F2E">
              <w:rPr>
                <w:sz w:val="24"/>
                <w:szCs w:val="24"/>
              </w:rPr>
              <w:t xml:space="preserve"> em aço inoxidável.</w:t>
            </w:r>
            <w:r w:rsidRPr="00304F2E">
              <w:rPr>
                <w:sz w:val="24"/>
                <w:szCs w:val="24"/>
              </w:rPr>
              <w:br/>
              <w:t xml:space="preserve"> Código SS White: Nº 36</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UN</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12</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w:t>
            </w:r>
          </w:p>
        </w:tc>
      </w:tr>
      <w:tr w:rsidR="004B264C" w:rsidRPr="00304F2E" w:rsidTr="00C01BBA">
        <w:trPr>
          <w:trHeight w:val="9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121</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009572</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Espátula 7; Fabricado em aço inox; Autoclavável; Embalagem com 1 unidade.</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UN</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20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2</w:t>
            </w:r>
          </w:p>
        </w:tc>
      </w:tr>
      <w:tr w:rsidR="004B264C" w:rsidRPr="00304F2E" w:rsidTr="00C01BBA">
        <w:trPr>
          <w:trHeight w:val="9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122</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005534</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Espátula P/ manipulação; Material em aço inox. Autoclavável; Embalagem com 1 unidade</w:t>
            </w:r>
            <w:r w:rsidRPr="00304F2E">
              <w:rPr>
                <w:sz w:val="24"/>
                <w:szCs w:val="24"/>
              </w:rPr>
              <w:br w:type="page"/>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UN</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50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4</w:t>
            </w:r>
          </w:p>
        </w:tc>
      </w:tr>
      <w:tr w:rsidR="004B264C" w:rsidRPr="00304F2E" w:rsidTr="00C01BBA">
        <w:trPr>
          <w:trHeight w:val="855"/>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123</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003676</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Espelho Clínico Autoclavável; Espelho Clinico plano, aço inoxidável A151420 - Autoclavável 1º qualidade.</w:t>
            </w:r>
            <w:r w:rsidRPr="00304F2E">
              <w:rPr>
                <w:sz w:val="24"/>
                <w:szCs w:val="24"/>
              </w:rPr>
              <w:br/>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UN</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300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25</w:t>
            </w:r>
          </w:p>
        </w:tc>
      </w:tr>
      <w:tr w:rsidR="004B264C" w:rsidRPr="00304F2E" w:rsidTr="00C01BBA">
        <w:trPr>
          <w:trHeight w:val="6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124</w:t>
            </w:r>
          </w:p>
        </w:tc>
        <w:tc>
          <w:tcPr>
            <w:tcW w:w="1184" w:type="dxa"/>
            <w:shd w:val="clear" w:color="auto" w:fill="auto"/>
            <w:noWrap/>
            <w:hideMark/>
          </w:tcPr>
          <w:p w:rsidR="004B264C" w:rsidRPr="00304F2E" w:rsidRDefault="004B264C" w:rsidP="00C01BBA">
            <w:pPr>
              <w:spacing w:line="276" w:lineRule="auto"/>
              <w:jc w:val="center"/>
              <w:rPr>
                <w:sz w:val="24"/>
                <w:szCs w:val="24"/>
              </w:rPr>
            </w:pP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Espelho comum 20x10 com moldura plastica em formato de dente</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UN</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30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3</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125</w:t>
            </w:r>
          </w:p>
        </w:tc>
        <w:tc>
          <w:tcPr>
            <w:tcW w:w="1184" w:type="dxa"/>
            <w:shd w:val="clear" w:color="auto" w:fill="auto"/>
            <w:noWrap/>
            <w:hideMark/>
          </w:tcPr>
          <w:p w:rsidR="004B264C" w:rsidRPr="00304F2E" w:rsidRDefault="004B264C" w:rsidP="00C01BBA">
            <w:pPr>
              <w:spacing w:line="276" w:lineRule="auto"/>
              <w:jc w:val="center"/>
              <w:rPr>
                <w:sz w:val="24"/>
                <w:szCs w:val="24"/>
              </w:rPr>
            </w:pPr>
          </w:p>
        </w:tc>
        <w:tc>
          <w:tcPr>
            <w:tcW w:w="5816" w:type="dxa"/>
            <w:shd w:val="clear" w:color="auto" w:fill="auto"/>
            <w:hideMark/>
          </w:tcPr>
          <w:p w:rsidR="004B264C" w:rsidRPr="00304F2E" w:rsidRDefault="004B264C" w:rsidP="00C01BBA">
            <w:pPr>
              <w:spacing w:line="276" w:lineRule="auto"/>
              <w:jc w:val="both"/>
              <w:rPr>
                <w:sz w:val="24"/>
                <w:szCs w:val="24"/>
              </w:rPr>
            </w:pPr>
            <w:proofErr w:type="gramStart"/>
            <w:r w:rsidRPr="00304F2E">
              <w:rPr>
                <w:sz w:val="24"/>
                <w:szCs w:val="24"/>
              </w:rPr>
              <w:t>Grampos  P</w:t>
            </w:r>
            <w:proofErr w:type="gramEnd"/>
            <w:r w:rsidRPr="00304F2E">
              <w:rPr>
                <w:sz w:val="24"/>
                <w:szCs w:val="24"/>
              </w:rPr>
              <w:t>/ Isolamento Absoluto nº 209</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UN</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10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w:t>
            </w:r>
          </w:p>
        </w:tc>
      </w:tr>
      <w:tr w:rsidR="004B264C" w:rsidRPr="00304F2E" w:rsidTr="00C01BBA">
        <w:trPr>
          <w:trHeight w:val="102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126</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002350</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Eugenol 20ml; Eugenol é um fenol obtido através do Óleo de Cravo. Amarelo claro; Aroma de cravo</w:t>
            </w:r>
            <w:r w:rsidRPr="00304F2E">
              <w:rPr>
                <w:sz w:val="24"/>
                <w:szCs w:val="24"/>
              </w:rPr>
              <w:br/>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VD</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30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3</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127</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125344</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 xml:space="preserve">Filme P/ Radiografia (Raios X) </w:t>
            </w:r>
            <w:proofErr w:type="gramStart"/>
            <w:r w:rsidRPr="00304F2E">
              <w:rPr>
                <w:sz w:val="24"/>
                <w:szCs w:val="24"/>
              </w:rPr>
              <w:t>Periapical  Adulto</w:t>
            </w:r>
            <w:proofErr w:type="gramEnd"/>
            <w:r w:rsidRPr="00304F2E">
              <w:rPr>
                <w:sz w:val="24"/>
                <w:szCs w:val="24"/>
              </w:rPr>
              <w:t xml:space="preserve"> c/ 150</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CX</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12</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w:t>
            </w:r>
          </w:p>
        </w:tc>
      </w:tr>
      <w:tr w:rsidR="004B264C" w:rsidRPr="00304F2E" w:rsidTr="00C01BBA">
        <w:trPr>
          <w:trHeight w:val="6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128</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132001</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 xml:space="preserve">Luvas de Procedimento G; </w:t>
            </w:r>
            <w:proofErr w:type="gramStart"/>
            <w:r w:rsidRPr="00304F2E">
              <w:rPr>
                <w:sz w:val="24"/>
                <w:szCs w:val="24"/>
              </w:rPr>
              <w:t>Confeccionada  em</w:t>
            </w:r>
            <w:proofErr w:type="gramEnd"/>
            <w:r w:rsidRPr="00304F2E">
              <w:rPr>
                <w:sz w:val="24"/>
                <w:szCs w:val="24"/>
              </w:rPr>
              <w:t xml:space="preserve"> látex; Com pó; Caixa com 100 unidades.</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CX</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500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42</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129</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118219</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Filtros para mangueira de sugador</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UN</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30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3</w:t>
            </w:r>
          </w:p>
        </w:tc>
      </w:tr>
      <w:tr w:rsidR="004B264C" w:rsidRPr="00304F2E" w:rsidTr="00C01BBA">
        <w:trPr>
          <w:trHeight w:val="6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130</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118218</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Fio agulhado NM-12 Med Uture - Nylon Poliamida 100%-sint. não absorvível 3/0 cx c/ 50</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CX</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100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8</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131</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002357</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Fio Dental C/ 25 Mts Cada.</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UN</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3.000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250</w:t>
            </w:r>
          </w:p>
        </w:tc>
      </w:tr>
      <w:tr w:rsidR="004B264C" w:rsidRPr="00304F2E" w:rsidTr="00C01BBA">
        <w:trPr>
          <w:trHeight w:val="6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132</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132002</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 xml:space="preserve">Luvas de Procedimento M; </w:t>
            </w:r>
            <w:proofErr w:type="gramStart"/>
            <w:r w:rsidRPr="00304F2E">
              <w:rPr>
                <w:sz w:val="24"/>
                <w:szCs w:val="24"/>
              </w:rPr>
              <w:t>Confeccionada  em</w:t>
            </w:r>
            <w:proofErr w:type="gramEnd"/>
            <w:r w:rsidRPr="00304F2E">
              <w:rPr>
                <w:sz w:val="24"/>
                <w:szCs w:val="24"/>
              </w:rPr>
              <w:t xml:space="preserve"> látex; Com pó; Caixa com 100 unidades</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CX</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500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42</w:t>
            </w:r>
          </w:p>
        </w:tc>
      </w:tr>
      <w:tr w:rsidR="004B264C" w:rsidRPr="00304F2E" w:rsidTr="00C01BBA">
        <w:trPr>
          <w:trHeight w:val="6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133</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009640</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Fixador De Radiografias P/ Uso Odontológico, (Frasco 475Ml)</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FR</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40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3</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134</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002368</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Flúor Gel Neutro P/ Aplicação Tópica (Frasco C/200 Ml)</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FR</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150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13</w:t>
            </w:r>
          </w:p>
        </w:tc>
      </w:tr>
      <w:tr w:rsidR="004B264C" w:rsidRPr="00304F2E" w:rsidTr="00C01BBA">
        <w:trPr>
          <w:trHeight w:val="6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135</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114892</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Fluoreto de sódio (sachês)Embalagem com 20 unidades de 0,5ml.</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UN</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50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4</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136</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118231</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Fórceps adulto nº 101</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UN</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12</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137</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118232</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Fórceps adulto nº 150</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UN</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12</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lastRenderedPageBreak/>
              <w:t>138</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118233</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Fórceps adulto nº 151</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UN</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12</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139</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118227</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Fórceps adulto nº 16</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UN</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12</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140</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118224</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Fórceps adulto nº 17</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UN</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12</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141</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005510</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Fórceps adulto nº 18L</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UN</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20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2</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142</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114893</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Fórceps adulto nº 18R</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UN</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20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2</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143</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118229</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Fórceps adulto nº 65</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UN</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12</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144</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118230</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Fórceps adulto nº 69</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UN</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12</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145</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118220</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Fórceps infantil nº 16</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UN</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12</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146</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118225</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Fórceps infantil 151</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UN</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12</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147</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114893</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Fórceps infantil 18R</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UN</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12</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148</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118224</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Fórceps infantil nº 17</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UN</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20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2</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149</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118222</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Fórceps infantil nº 65</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UN</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12</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150</w:t>
            </w:r>
          </w:p>
        </w:tc>
        <w:tc>
          <w:tcPr>
            <w:tcW w:w="1184" w:type="dxa"/>
            <w:shd w:val="clear" w:color="auto" w:fill="auto"/>
            <w:noWrap/>
            <w:hideMark/>
          </w:tcPr>
          <w:p w:rsidR="004B264C" w:rsidRPr="00304F2E" w:rsidRDefault="004B264C" w:rsidP="00C01BBA">
            <w:pPr>
              <w:spacing w:line="276" w:lineRule="auto"/>
              <w:jc w:val="center"/>
              <w:rPr>
                <w:sz w:val="24"/>
                <w:szCs w:val="24"/>
              </w:rPr>
            </w:pP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Fórceps infantil nº 69</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UN</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12</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151</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002369</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Formocresol 10ml</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FR</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12</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152</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133470</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Fresa Maxicut</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UN</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7</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153</w:t>
            </w:r>
          </w:p>
        </w:tc>
        <w:tc>
          <w:tcPr>
            <w:tcW w:w="1184" w:type="dxa"/>
            <w:shd w:val="clear" w:color="auto" w:fill="auto"/>
            <w:noWrap/>
            <w:hideMark/>
          </w:tcPr>
          <w:p w:rsidR="004B264C" w:rsidRPr="00304F2E" w:rsidRDefault="004B264C" w:rsidP="00C01BBA">
            <w:pPr>
              <w:spacing w:line="276" w:lineRule="auto"/>
              <w:jc w:val="center"/>
              <w:rPr>
                <w:sz w:val="24"/>
                <w:szCs w:val="24"/>
              </w:rPr>
            </w:pP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Anti-séptico Bucal 500ml</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UN</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150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13</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154</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010937</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Gesso Comum</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PCT</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50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4</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155</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010938</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Gesso Pedra p/Moldagem</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PCT</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50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4</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156</w:t>
            </w:r>
          </w:p>
        </w:tc>
        <w:tc>
          <w:tcPr>
            <w:tcW w:w="1184" w:type="dxa"/>
            <w:shd w:val="clear" w:color="auto" w:fill="auto"/>
            <w:noWrap/>
            <w:hideMark/>
          </w:tcPr>
          <w:p w:rsidR="004B264C" w:rsidRPr="00304F2E" w:rsidRDefault="004B264C" w:rsidP="00C01BBA">
            <w:pPr>
              <w:spacing w:line="276" w:lineRule="auto"/>
              <w:jc w:val="center"/>
              <w:rPr>
                <w:sz w:val="24"/>
                <w:szCs w:val="24"/>
              </w:rPr>
            </w:pPr>
          </w:p>
        </w:tc>
        <w:tc>
          <w:tcPr>
            <w:tcW w:w="5816" w:type="dxa"/>
            <w:shd w:val="clear" w:color="auto" w:fill="auto"/>
            <w:noWrap/>
            <w:hideMark/>
          </w:tcPr>
          <w:p w:rsidR="004B264C" w:rsidRPr="00304F2E" w:rsidRDefault="004B264C" w:rsidP="00C01BBA">
            <w:pPr>
              <w:spacing w:line="276" w:lineRule="auto"/>
              <w:jc w:val="both"/>
              <w:rPr>
                <w:sz w:val="24"/>
                <w:szCs w:val="24"/>
              </w:rPr>
            </w:pPr>
            <w:r w:rsidRPr="00304F2E">
              <w:rPr>
                <w:sz w:val="24"/>
                <w:szCs w:val="24"/>
              </w:rPr>
              <w:t>Arco para isolamento absoluto</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Un</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12</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157</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118236</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Grampos P/ Isolamento Absoluto nº 206</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UN</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10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158</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118237</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Grampos P/ Isolamento Absoluto nº 208</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UN</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10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159</w:t>
            </w:r>
          </w:p>
        </w:tc>
        <w:tc>
          <w:tcPr>
            <w:tcW w:w="1184" w:type="dxa"/>
            <w:shd w:val="clear" w:color="auto" w:fill="auto"/>
            <w:noWrap/>
            <w:hideMark/>
          </w:tcPr>
          <w:p w:rsidR="004B264C" w:rsidRPr="00304F2E" w:rsidRDefault="004B264C" w:rsidP="00C01BBA">
            <w:pPr>
              <w:spacing w:line="276" w:lineRule="auto"/>
              <w:jc w:val="center"/>
              <w:rPr>
                <w:sz w:val="24"/>
                <w:szCs w:val="24"/>
              </w:rPr>
            </w:pP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Grampos P/ Isolamento Absoluto nº 205</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UN</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10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160</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125347</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Grampos P/ Isolamento Absoluto nº 211</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UN</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10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161</w:t>
            </w:r>
          </w:p>
        </w:tc>
        <w:tc>
          <w:tcPr>
            <w:tcW w:w="1184" w:type="dxa"/>
            <w:shd w:val="clear" w:color="auto" w:fill="auto"/>
            <w:noWrap/>
            <w:hideMark/>
          </w:tcPr>
          <w:p w:rsidR="004B264C" w:rsidRPr="00304F2E" w:rsidRDefault="004B264C" w:rsidP="00C01BBA">
            <w:pPr>
              <w:spacing w:line="276" w:lineRule="auto"/>
              <w:jc w:val="center"/>
              <w:rPr>
                <w:sz w:val="24"/>
                <w:szCs w:val="24"/>
              </w:rPr>
            </w:pP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Grampos P/ Isolamento Absoluto nº 212</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UN</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10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162</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125346</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Grampos P/ Isolamento Absoluto nº 26</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UN</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10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w:t>
            </w:r>
          </w:p>
        </w:tc>
      </w:tr>
      <w:tr w:rsidR="004B264C" w:rsidRPr="00304F2E" w:rsidTr="00C01BBA">
        <w:trPr>
          <w:trHeight w:val="6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163</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005729</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Hemostop Esponja; Uso odontológico - caixa com 40 unidades</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UN</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240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20</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164</w:t>
            </w:r>
          </w:p>
        </w:tc>
        <w:tc>
          <w:tcPr>
            <w:tcW w:w="1184" w:type="dxa"/>
            <w:shd w:val="clear" w:color="auto" w:fill="auto"/>
            <w:noWrap/>
            <w:hideMark/>
          </w:tcPr>
          <w:p w:rsidR="004B264C" w:rsidRPr="00304F2E" w:rsidRDefault="004B264C" w:rsidP="00C01BBA">
            <w:pPr>
              <w:spacing w:line="276" w:lineRule="auto"/>
              <w:jc w:val="center"/>
              <w:rPr>
                <w:sz w:val="24"/>
                <w:szCs w:val="24"/>
              </w:rPr>
            </w:pP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Hemostop (Líquido)</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UN</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100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8</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165</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009641</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 xml:space="preserve">Hidróxido De Cálcio Pró- </w:t>
            </w:r>
            <w:proofErr w:type="gramStart"/>
            <w:r w:rsidRPr="00304F2E">
              <w:rPr>
                <w:sz w:val="24"/>
                <w:szCs w:val="24"/>
              </w:rPr>
              <w:t>Análise.(</w:t>
            </w:r>
            <w:proofErr w:type="gramEnd"/>
            <w:r w:rsidRPr="00304F2E">
              <w:rPr>
                <w:sz w:val="24"/>
                <w:szCs w:val="24"/>
              </w:rPr>
              <w:t>Vidro C/ 10G)</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FR</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100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8</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166</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010942</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Hipoclorito De Sódio A 1% Frasco C/ 1.000Ml</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FR</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25</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2</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167</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125349</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Hipoclorito De Sódio A 2,5% Frasco C/ 1.000Ml</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FR</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25</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2</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168</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125350</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Hipoclorito De Sódio A 5% Frasco C/ 1.000Ml</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FR</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25</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2</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169</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008731</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Iodofórmio em pó para uso odontológico -10g</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FR</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10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170</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114908</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Ionômero de Vidro Líquido 8 ml</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VD</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300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25</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171</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114909</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Ionômero de vidro Pó</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FR</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300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25</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172</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005507</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IRM Líquido (Vidro)</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FR</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200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17</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173</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005506</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IRM Pó (Vidro) 30g</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FR</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200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17</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174</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113548</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Jalecos Descartáveis C/ Manga</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PCT</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2.000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167</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175</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118240</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Kit Macro-escova</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KIT</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40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3</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176</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118239</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Kit Macro-modelos para palestras</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KIT</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40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3</w:t>
            </w:r>
          </w:p>
        </w:tc>
      </w:tr>
      <w:tr w:rsidR="004B264C" w:rsidRPr="00304F2E" w:rsidTr="00C01BBA">
        <w:trPr>
          <w:trHeight w:val="795"/>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lastRenderedPageBreak/>
              <w:t>177</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002381</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Lâminas P/ Bisturi Nº 11; Em ácido inoxidável caixa com 100 unidades.</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CX</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3</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178</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010943</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Lâminas P/ Bisturi Nº 15; Caixa com 100 unidades</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CX</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7</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179</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005327</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Lâminas P/ Bisturi Nº 20; Caixa com 100 unidades</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CX</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3</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180</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009643</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Lâmpada P/ Aparelho Fotopolimerizador. (12V 75W).</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UN</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15</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w:t>
            </w:r>
          </w:p>
        </w:tc>
      </w:tr>
      <w:tr w:rsidR="004B264C" w:rsidRPr="00304F2E" w:rsidTr="00C01BBA">
        <w:trPr>
          <w:trHeight w:val="6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181</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114918</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 xml:space="preserve">Lâmpada P/ </w:t>
            </w:r>
            <w:proofErr w:type="gramStart"/>
            <w:r w:rsidRPr="00304F2E">
              <w:rPr>
                <w:sz w:val="24"/>
                <w:szCs w:val="24"/>
              </w:rPr>
              <w:t>Refletor( Usada</w:t>
            </w:r>
            <w:proofErr w:type="gramEnd"/>
            <w:r w:rsidRPr="00304F2E">
              <w:rPr>
                <w:sz w:val="24"/>
                <w:szCs w:val="24"/>
              </w:rPr>
              <w:t xml:space="preserve"> em farol de milhas) mod. 12V 55W</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UN</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30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3</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182</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010944</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Lamparina Pequena</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UN</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2</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183</w:t>
            </w:r>
          </w:p>
        </w:tc>
        <w:tc>
          <w:tcPr>
            <w:tcW w:w="1184" w:type="dxa"/>
            <w:shd w:val="clear" w:color="auto" w:fill="auto"/>
            <w:noWrap/>
            <w:hideMark/>
          </w:tcPr>
          <w:p w:rsidR="004B264C" w:rsidRPr="00304F2E" w:rsidRDefault="004B264C" w:rsidP="00C01BBA">
            <w:pPr>
              <w:spacing w:line="276" w:lineRule="auto"/>
              <w:jc w:val="center"/>
              <w:rPr>
                <w:sz w:val="24"/>
                <w:szCs w:val="24"/>
              </w:rPr>
            </w:pP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Esculpidor Lecron</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UN</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6</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w:t>
            </w:r>
          </w:p>
        </w:tc>
      </w:tr>
      <w:tr w:rsidR="004B264C" w:rsidRPr="00304F2E" w:rsidTr="00C01BBA">
        <w:trPr>
          <w:trHeight w:val="6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184</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009644</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 xml:space="preserve">Lençol De Borracha Aromatizado Pré </w:t>
            </w:r>
            <w:proofErr w:type="gramStart"/>
            <w:r w:rsidRPr="00304F2E">
              <w:rPr>
                <w:sz w:val="24"/>
                <w:szCs w:val="24"/>
              </w:rPr>
              <w:t>Cortado.(</w:t>
            </w:r>
            <w:proofErr w:type="gramEnd"/>
            <w:r w:rsidRPr="00304F2E">
              <w:rPr>
                <w:sz w:val="24"/>
                <w:szCs w:val="24"/>
              </w:rPr>
              <w:t>Cx C/ 26 Unds)</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CX</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200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17</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185</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114919</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Lima 1º série tipo K Mailefer</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UN</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50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4</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186</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114920</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Lima P/ canal 25 e 31mm 6/8/10 K Mailefer</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UN</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50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4</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187</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118242</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Limas P/ osso nº12</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UN</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10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188</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010952</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Limas Tipo Heostroem 1º Série 25Mm</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CX</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50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4</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189</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010954</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Limas Tipo K 2º Série 21Mm</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CX</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50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4</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190</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010955</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Limas Tipo K 2º Série 25Mm</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CX</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50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4</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191</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010956</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Limas Tipo K Nº15 De 21Mm</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CX</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50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4</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192</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010957</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Limas Tipo K Nº15 De 25Mm1º Série 31Mm</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CX</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50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4</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193</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010958</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Limas Tipo K Nº20 De 21Mm</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CX</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50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4</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194</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010959</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Limas Tipo K Nº20 De 25Mm</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CX</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50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4</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195</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010960</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Limas Tipo K Nº25 De 21Mm</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CX</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50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4</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196</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010961</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Limas Tipo K Nº25 De 25Mm</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CX</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50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4</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197</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010962</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Limas Tipo K Nº30 De 21Mm</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CX</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50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4</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198</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010963</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Limas Tipo K Nº30 De 25MM</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CX</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50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4</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199</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010964</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Limas Tipo K Nº35 De 21Mm</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CX</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50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4</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200</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010965</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Limas Tipo K Nº35 De 25Mm</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CX</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50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4</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201</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010966</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Limas Tipo K Nº40 De 21Mm</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CX</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50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4</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202</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010967</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Limas Tipo K Nº40 De 25Mm</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CX</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50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4</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203</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010968</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Limas Tipo K Série Especial Nº10 De 25Mm</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CX</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50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4</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204</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118243</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Limas Tipo K Série Especial Nº6 De 25 Mm</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CX</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50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4</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205</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010969</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Limas Tipo K Série Especial Nº8 De 25 Mm</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CX</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50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4</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206</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118244</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 xml:space="preserve">Lixa p/ Acabamento Dental c/ 150 um </w:t>
            </w:r>
            <w:proofErr w:type="gramStart"/>
            <w:r w:rsidRPr="00304F2E">
              <w:rPr>
                <w:sz w:val="24"/>
                <w:szCs w:val="24"/>
              </w:rPr>
              <w:t>( para</w:t>
            </w:r>
            <w:proofErr w:type="gramEnd"/>
            <w:r w:rsidRPr="00304F2E">
              <w:rPr>
                <w:sz w:val="24"/>
                <w:szCs w:val="24"/>
              </w:rPr>
              <w:t xml:space="preserve"> resina)</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CX</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80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7</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207</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010970</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Mandril para Contra-ângulo</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UN</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25</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2</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208</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111208</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Mangueira para sugador</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Mts</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30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3</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209</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118245</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Mangueira tríplice</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Mts</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30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3</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210</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003337</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Máscaras Tripla Proteção; Com elástico 50 unidades</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CX</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500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42</w:t>
            </w:r>
          </w:p>
        </w:tc>
      </w:tr>
      <w:tr w:rsidR="004B264C" w:rsidRPr="00304F2E" w:rsidTr="00C01BBA">
        <w:trPr>
          <w:trHeight w:val="15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lastRenderedPageBreak/>
              <w:t>211</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007797</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 xml:space="preserve">Matriz De Aço 5Mm; Resistentes à </w:t>
            </w:r>
            <w:proofErr w:type="gramStart"/>
            <w:r w:rsidRPr="00304F2E">
              <w:rPr>
                <w:sz w:val="24"/>
                <w:szCs w:val="24"/>
              </w:rPr>
              <w:t>esterilização  por</w:t>
            </w:r>
            <w:proofErr w:type="gramEnd"/>
            <w:r w:rsidRPr="00304F2E">
              <w:rPr>
                <w:sz w:val="24"/>
                <w:szCs w:val="24"/>
              </w:rPr>
              <w:t xml:space="preserve"> calor úmido; Embalagem individual trazendo externamente dados de identificação e procedência; Data de validade; Número do lote e número do registro no Ministério da Saúde.</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UN</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100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8</w:t>
            </w:r>
          </w:p>
        </w:tc>
      </w:tr>
      <w:tr w:rsidR="004B264C" w:rsidRPr="00304F2E" w:rsidTr="00C01BBA">
        <w:trPr>
          <w:trHeight w:val="147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212</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004442</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 xml:space="preserve">Matriz De Aço 7Mm; Resistentes à </w:t>
            </w:r>
            <w:proofErr w:type="gramStart"/>
            <w:r w:rsidRPr="00304F2E">
              <w:rPr>
                <w:sz w:val="24"/>
                <w:szCs w:val="24"/>
              </w:rPr>
              <w:t>esterilização  por</w:t>
            </w:r>
            <w:proofErr w:type="gramEnd"/>
            <w:r w:rsidRPr="00304F2E">
              <w:rPr>
                <w:sz w:val="24"/>
                <w:szCs w:val="24"/>
              </w:rPr>
              <w:t xml:space="preserve"> calor úmido. Embalagem individual trazendo externamente dados de identificação e procedência; Data de validade; Número do lote e número do registro no Ministério da Saúde.</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UN</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100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8</w:t>
            </w:r>
          </w:p>
        </w:tc>
      </w:tr>
      <w:tr w:rsidR="004B264C" w:rsidRPr="00304F2E" w:rsidTr="00C01BBA">
        <w:trPr>
          <w:trHeight w:val="6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213</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010971</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Micro Brush C/ Ponta Aplicadora Pequena (Pacote C/ 100Unds)</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PCT</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400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33</w:t>
            </w:r>
          </w:p>
        </w:tc>
      </w:tr>
      <w:tr w:rsidR="004B264C" w:rsidRPr="00304F2E" w:rsidTr="00C01BBA">
        <w:trPr>
          <w:trHeight w:val="12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214</w:t>
            </w:r>
          </w:p>
        </w:tc>
        <w:tc>
          <w:tcPr>
            <w:tcW w:w="1184" w:type="dxa"/>
            <w:shd w:val="clear" w:color="auto" w:fill="auto"/>
            <w:noWrap/>
            <w:hideMark/>
          </w:tcPr>
          <w:p w:rsidR="004B264C" w:rsidRPr="00304F2E" w:rsidRDefault="004B264C" w:rsidP="00C01BBA">
            <w:pPr>
              <w:spacing w:line="276" w:lineRule="auto"/>
              <w:jc w:val="center"/>
              <w:rPr>
                <w:sz w:val="24"/>
                <w:szCs w:val="24"/>
              </w:rPr>
            </w:pP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Micromotor (Que adapte em contra-ângulo com encaixe universal Intra, cabeça fixa, esterilizável em autoclave até 135º C, passível de uso com brocas tipo AR e FG, Sistema de troca de broca convencional).</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UN</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15</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w:t>
            </w:r>
          </w:p>
        </w:tc>
      </w:tr>
      <w:tr w:rsidR="004B264C" w:rsidRPr="00304F2E" w:rsidTr="00C01BBA">
        <w:trPr>
          <w:trHeight w:val="615"/>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215</w:t>
            </w:r>
          </w:p>
        </w:tc>
        <w:tc>
          <w:tcPr>
            <w:tcW w:w="1184" w:type="dxa"/>
            <w:shd w:val="clear" w:color="auto" w:fill="auto"/>
            <w:noWrap/>
            <w:hideMark/>
          </w:tcPr>
          <w:p w:rsidR="004B264C" w:rsidRPr="00304F2E" w:rsidRDefault="004B264C" w:rsidP="00C01BBA">
            <w:pPr>
              <w:spacing w:line="276" w:lineRule="auto"/>
              <w:jc w:val="center"/>
              <w:rPr>
                <w:sz w:val="24"/>
                <w:szCs w:val="24"/>
              </w:rPr>
            </w:pP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Moldeiras Dentado Alumínio</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KIT</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2</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w:t>
            </w:r>
          </w:p>
        </w:tc>
      </w:tr>
      <w:tr w:rsidR="004B264C" w:rsidRPr="00304F2E" w:rsidTr="00C01BBA">
        <w:trPr>
          <w:trHeight w:val="6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216</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134670</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 xml:space="preserve">Moldeiras Desdentado Alumínio-kit de moldeira para vazamento de gesso. </w:t>
            </w:r>
            <w:proofErr w:type="gramStart"/>
            <w:r w:rsidRPr="00304F2E">
              <w:rPr>
                <w:sz w:val="24"/>
                <w:szCs w:val="24"/>
              </w:rPr>
              <w:t>superior</w:t>
            </w:r>
            <w:proofErr w:type="gramEnd"/>
            <w:r w:rsidRPr="00304F2E">
              <w:rPr>
                <w:sz w:val="24"/>
                <w:szCs w:val="24"/>
              </w:rPr>
              <w:t xml:space="preserve"> e inferior</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KIT</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6</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w:t>
            </w:r>
          </w:p>
        </w:tc>
      </w:tr>
      <w:tr w:rsidR="004B264C" w:rsidRPr="00304F2E" w:rsidTr="00C01BBA">
        <w:trPr>
          <w:trHeight w:val="15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217</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113034</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Óculos de proteção (transparente)-Óculos de Proteção Transparente com cobertura ocular, com proteção lateral acoplada. Hastes em nylon de grande durabilidade. Tratamentos anti-embaçante e anti-risco das lentes.</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UN</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30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3</w:t>
            </w:r>
          </w:p>
        </w:tc>
      </w:tr>
      <w:tr w:rsidR="004B264C" w:rsidRPr="00304F2E" w:rsidTr="00C01BBA">
        <w:trPr>
          <w:trHeight w:val="6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218</w:t>
            </w:r>
          </w:p>
        </w:tc>
        <w:tc>
          <w:tcPr>
            <w:tcW w:w="1184" w:type="dxa"/>
            <w:shd w:val="clear" w:color="auto" w:fill="auto"/>
            <w:noWrap/>
            <w:hideMark/>
          </w:tcPr>
          <w:p w:rsidR="004B264C" w:rsidRPr="00304F2E" w:rsidRDefault="004B264C" w:rsidP="00C01BBA">
            <w:pPr>
              <w:spacing w:line="276" w:lineRule="auto"/>
              <w:jc w:val="center"/>
              <w:rPr>
                <w:sz w:val="24"/>
                <w:szCs w:val="24"/>
              </w:rPr>
            </w:pP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Óleo P/ Lubrificar Canetas De Alta E Baixa Rotação (Frasco Spray C/ 200Ml)</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FR</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100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8</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219</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002632</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Otosporim - 10ml</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VD</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50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4</w:t>
            </w:r>
          </w:p>
        </w:tc>
      </w:tr>
      <w:tr w:rsidR="004B264C" w:rsidRPr="00304F2E" w:rsidTr="00C01BBA">
        <w:trPr>
          <w:trHeight w:val="9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220</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010989</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Papel Carbono Odontológico Dupla Face Bicolor (Vermelho E Azul) Pacote contendo 12 Blocos C/ 12 Folhas</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BLC</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150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13</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221</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005736</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Paramonoclorofenol Canforado - 20ml</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VD</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25</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2</w:t>
            </w:r>
          </w:p>
        </w:tc>
      </w:tr>
      <w:tr w:rsidR="004B264C" w:rsidRPr="00304F2E" w:rsidTr="00C01BBA">
        <w:trPr>
          <w:trHeight w:val="18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222</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003461</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Papel Toalha Interfolhado - Toalha de Papel - tipo lisa; apresentação em 2 (duas) dobras; medindo 23 cm x 21cm; de primeira qualidade; na cor creme - Fardo c/ 1250 Un</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UN</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4.000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333</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223</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010978</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Pasta Lisanda c/ duas bisnagas</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TB</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12</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w:t>
            </w:r>
          </w:p>
        </w:tc>
      </w:tr>
      <w:tr w:rsidR="004B264C" w:rsidRPr="00304F2E" w:rsidTr="00C01BBA">
        <w:trPr>
          <w:trHeight w:val="21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lastRenderedPageBreak/>
              <w:t>225</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002409</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Pasta Profilática; sódio, excipientes ou materiais similiares na sua formulação. Embalada em bisnagas com até 90 gramas, trazendo externamente os dados de identificação, procedência, número do lote, validade e número de registro no Ministério da Saúde</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TB</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300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25</w:t>
            </w:r>
          </w:p>
        </w:tc>
      </w:tr>
      <w:tr w:rsidR="004B264C" w:rsidRPr="00304F2E" w:rsidTr="00C01BBA">
        <w:trPr>
          <w:trHeight w:val="18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226</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003686</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 xml:space="preserve">Pastilhas Evidenciadoras de Placa (Cx C/ 120 </w:t>
            </w:r>
            <w:proofErr w:type="gramStart"/>
            <w:r w:rsidRPr="00304F2E">
              <w:rPr>
                <w:sz w:val="24"/>
                <w:szCs w:val="24"/>
              </w:rPr>
              <w:t>Unds)Sacarina</w:t>
            </w:r>
            <w:proofErr w:type="gramEnd"/>
            <w:r w:rsidRPr="00304F2E">
              <w:rPr>
                <w:sz w:val="24"/>
                <w:szCs w:val="24"/>
              </w:rPr>
              <w:t xml:space="preserve"> Sódica, Lactose, Ciclamato De Sódio E Excipiente. Deve Conter Na Embalagem Externa Nome Do Fabricante, Nº Do Lote, Validade E Registro Na Anvisa. Apresentação Frasco Com 60 Pastilhas.</w:t>
            </w:r>
            <w:r w:rsidRPr="00304F2E">
              <w:rPr>
                <w:sz w:val="24"/>
                <w:szCs w:val="24"/>
              </w:rPr>
              <w:br w:type="page"/>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CX</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200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17</w:t>
            </w:r>
          </w:p>
        </w:tc>
      </w:tr>
      <w:tr w:rsidR="004B264C" w:rsidRPr="00304F2E" w:rsidTr="00C01BBA">
        <w:trPr>
          <w:trHeight w:val="6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227</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010980</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Pedra P/ Afiação De Instrumentos Granulação Fina Tipo Arkansas</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UN</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30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3</w:t>
            </w:r>
          </w:p>
        </w:tc>
      </w:tr>
      <w:tr w:rsidR="004B264C" w:rsidRPr="00304F2E" w:rsidTr="00C01BBA">
        <w:trPr>
          <w:trHeight w:val="168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228</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010981</w:t>
            </w:r>
          </w:p>
        </w:tc>
        <w:tc>
          <w:tcPr>
            <w:tcW w:w="5816" w:type="dxa"/>
            <w:shd w:val="clear" w:color="auto" w:fill="auto"/>
            <w:noWrap/>
            <w:hideMark/>
          </w:tcPr>
          <w:p w:rsidR="004B264C" w:rsidRPr="00304F2E" w:rsidRDefault="004B264C" w:rsidP="00C01BBA">
            <w:pPr>
              <w:spacing w:line="276" w:lineRule="auto"/>
              <w:jc w:val="both"/>
              <w:rPr>
                <w:sz w:val="24"/>
                <w:szCs w:val="24"/>
              </w:rPr>
            </w:pPr>
            <w:r w:rsidRPr="00304F2E">
              <w:rPr>
                <w:sz w:val="24"/>
                <w:szCs w:val="24"/>
              </w:rPr>
              <w:t>Pedra-Pomes; Em pó para uso odontológico; Com granulação extra fina; Atóxico; Inodoro de fácil remoção. Embalada em potes com aproximadamente 100 gramas trazendo externamente os dados de identificação; Procedência; Número de lote e validade.</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PCT</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25</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2</w:t>
            </w:r>
          </w:p>
        </w:tc>
      </w:tr>
      <w:tr w:rsidR="004B264C" w:rsidRPr="00304F2E" w:rsidTr="00C01BBA">
        <w:trPr>
          <w:trHeight w:val="615"/>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229</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010982</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Placas de vidro grosso para manipulação.</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UN</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50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4</w:t>
            </w:r>
          </w:p>
        </w:tc>
      </w:tr>
      <w:tr w:rsidR="004B264C" w:rsidRPr="00304F2E" w:rsidTr="00C01BBA">
        <w:trPr>
          <w:trHeight w:val="6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230</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009657</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Ponta De Borracha Para Polimento Resina Tipo Enhance (Kit C/ 6)</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KIT</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50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4</w:t>
            </w:r>
          </w:p>
        </w:tc>
      </w:tr>
      <w:tr w:rsidR="004B264C" w:rsidRPr="00304F2E" w:rsidTr="00C01BBA">
        <w:trPr>
          <w:trHeight w:val="45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231</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009656</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Pontas De Borracha Para Polimento Amálgama.</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UN</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50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4</w:t>
            </w:r>
          </w:p>
        </w:tc>
      </w:tr>
      <w:tr w:rsidR="004B264C" w:rsidRPr="00304F2E" w:rsidTr="00C01BBA">
        <w:trPr>
          <w:trHeight w:val="54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232</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118249</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Pontas p/ Aparelho Ultrasson Profi II Ceramic DABI</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UN</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20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2</w:t>
            </w:r>
          </w:p>
        </w:tc>
      </w:tr>
      <w:tr w:rsidR="004B264C" w:rsidRPr="00304F2E" w:rsidTr="00C01BBA">
        <w:trPr>
          <w:trHeight w:val="42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233</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118248</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Pontas para sugador</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UN</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30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3</w:t>
            </w:r>
          </w:p>
        </w:tc>
      </w:tr>
      <w:tr w:rsidR="004B264C" w:rsidRPr="00304F2E" w:rsidTr="00C01BBA">
        <w:trPr>
          <w:trHeight w:val="42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234</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002414</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Porta-Agulhas (14 cm)</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UN</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25</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2</w:t>
            </w:r>
          </w:p>
        </w:tc>
      </w:tr>
      <w:tr w:rsidR="004B264C" w:rsidRPr="00304F2E" w:rsidTr="00C01BBA">
        <w:trPr>
          <w:trHeight w:val="48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235</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002415</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Porta Algodão</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UN</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15</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w:t>
            </w:r>
          </w:p>
        </w:tc>
      </w:tr>
      <w:tr w:rsidR="004B264C" w:rsidRPr="00304F2E" w:rsidTr="00C01BBA">
        <w:trPr>
          <w:trHeight w:val="6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236</w:t>
            </w:r>
          </w:p>
        </w:tc>
        <w:tc>
          <w:tcPr>
            <w:tcW w:w="1184" w:type="dxa"/>
            <w:shd w:val="clear" w:color="auto" w:fill="auto"/>
            <w:noWrap/>
            <w:hideMark/>
          </w:tcPr>
          <w:p w:rsidR="004B264C" w:rsidRPr="00304F2E" w:rsidRDefault="004B264C" w:rsidP="00C01BBA">
            <w:pPr>
              <w:spacing w:line="276" w:lineRule="auto"/>
              <w:jc w:val="center"/>
              <w:rPr>
                <w:sz w:val="24"/>
                <w:szCs w:val="24"/>
              </w:rPr>
            </w:pP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Porta Amálgama Em Plástico Autoclavável, Mola Em Aço Inox</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UN</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50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4</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237</w:t>
            </w:r>
          </w:p>
        </w:tc>
        <w:tc>
          <w:tcPr>
            <w:tcW w:w="1184" w:type="dxa"/>
            <w:shd w:val="clear" w:color="auto" w:fill="auto"/>
            <w:noWrap/>
            <w:hideMark/>
          </w:tcPr>
          <w:p w:rsidR="004B264C" w:rsidRPr="00304F2E" w:rsidRDefault="004B264C" w:rsidP="00C01BBA">
            <w:pPr>
              <w:spacing w:line="276" w:lineRule="auto"/>
              <w:jc w:val="center"/>
              <w:rPr>
                <w:sz w:val="24"/>
                <w:szCs w:val="24"/>
              </w:rPr>
            </w:pP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Porta Hidróxido de Cálcio</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UN</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50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4</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238</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005516</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Porta Matriz; Uso odontológico em aço inox.</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UN</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50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4</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239</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010936</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Pote Dappen</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UN</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50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4</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240</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118252</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Protetor de cerdas PVC</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UN</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30.000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2.500</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241</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007008</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Pulpo-san Líquido</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VD</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100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8</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242</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004440</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Pulpo-san Pó</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VD</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100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8</w:t>
            </w:r>
          </w:p>
        </w:tc>
      </w:tr>
      <w:tr w:rsidR="004B264C" w:rsidRPr="00304F2E" w:rsidTr="00C01BBA">
        <w:trPr>
          <w:trHeight w:val="735"/>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lastRenderedPageBreak/>
              <w:t>243</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118254</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Reservatório de água; Com suporte para cadeira odontológica</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UN</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15</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244</w:t>
            </w:r>
          </w:p>
        </w:tc>
        <w:tc>
          <w:tcPr>
            <w:tcW w:w="1184" w:type="dxa"/>
            <w:shd w:val="clear" w:color="auto" w:fill="auto"/>
            <w:noWrap/>
            <w:hideMark/>
          </w:tcPr>
          <w:p w:rsidR="004B264C" w:rsidRPr="00304F2E" w:rsidRDefault="004B264C" w:rsidP="00C01BBA">
            <w:pPr>
              <w:spacing w:line="276" w:lineRule="auto"/>
              <w:jc w:val="center"/>
              <w:rPr>
                <w:sz w:val="24"/>
                <w:szCs w:val="24"/>
              </w:rPr>
            </w:pP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Grampos P/ Isolamento Absoluto nº 201</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UN</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10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245</w:t>
            </w:r>
          </w:p>
        </w:tc>
        <w:tc>
          <w:tcPr>
            <w:tcW w:w="1184" w:type="dxa"/>
            <w:shd w:val="clear" w:color="auto" w:fill="auto"/>
            <w:noWrap/>
            <w:hideMark/>
          </w:tcPr>
          <w:p w:rsidR="004B264C" w:rsidRPr="00304F2E" w:rsidRDefault="004B264C" w:rsidP="00C01BBA">
            <w:pPr>
              <w:spacing w:line="276" w:lineRule="auto"/>
              <w:jc w:val="center"/>
              <w:rPr>
                <w:sz w:val="24"/>
                <w:szCs w:val="24"/>
              </w:rPr>
            </w:pP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Grampos P/ Isolamento Absoluto nº 203</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UN</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10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w:t>
            </w:r>
          </w:p>
        </w:tc>
      </w:tr>
      <w:tr w:rsidR="004B264C" w:rsidRPr="00304F2E" w:rsidTr="00C01BBA">
        <w:trPr>
          <w:trHeight w:val="6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246</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113552</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Revelador De Radiografias P/ Uso Odontológico (Frasco C/ 475ML)</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FR</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24</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2</w:t>
            </w:r>
          </w:p>
        </w:tc>
      </w:tr>
      <w:tr w:rsidR="004B264C" w:rsidRPr="00304F2E" w:rsidTr="00C01BBA">
        <w:trPr>
          <w:trHeight w:val="6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247</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009658</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Rolamento P/ Caneta Alta Rotação (O Par); Confeccionada em aço Inox</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PAR</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20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2</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248</w:t>
            </w:r>
          </w:p>
        </w:tc>
        <w:tc>
          <w:tcPr>
            <w:tcW w:w="1184" w:type="dxa"/>
            <w:shd w:val="clear" w:color="auto" w:fill="auto"/>
            <w:noWrap/>
            <w:hideMark/>
          </w:tcPr>
          <w:p w:rsidR="004B264C" w:rsidRPr="00304F2E" w:rsidRDefault="004B264C" w:rsidP="00C01BBA">
            <w:pPr>
              <w:spacing w:line="276" w:lineRule="auto"/>
              <w:jc w:val="center"/>
              <w:rPr>
                <w:sz w:val="24"/>
                <w:szCs w:val="24"/>
              </w:rPr>
            </w:pP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Rolamento P/ Caneta Baixa Rotação (O Par)</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PAR</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20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2</w:t>
            </w:r>
          </w:p>
        </w:tc>
      </w:tr>
      <w:tr w:rsidR="004B264C" w:rsidRPr="00304F2E" w:rsidTr="00C01BBA">
        <w:trPr>
          <w:trHeight w:val="51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249</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131951</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 xml:space="preserve">Rolinhos de algodão (Rolo dental/ pct. </w:t>
            </w:r>
            <w:proofErr w:type="gramStart"/>
            <w:r w:rsidRPr="00304F2E">
              <w:rPr>
                <w:sz w:val="24"/>
                <w:szCs w:val="24"/>
              </w:rPr>
              <w:t>c</w:t>
            </w:r>
            <w:proofErr w:type="gramEnd"/>
            <w:r w:rsidRPr="00304F2E">
              <w:rPr>
                <w:sz w:val="24"/>
                <w:szCs w:val="24"/>
              </w:rPr>
              <w:t>/ 100)</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PCT</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2.000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167</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250</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121736</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Rollemback 3S</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UN</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20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2</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251</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009660</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Saca Brocas Para Caneta De Alta Rotação</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UN</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12</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252</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005554</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Saquinho de geladinho c/100 unidades</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PCT</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500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42</w:t>
            </w:r>
          </w:p>
        </w:tc>
      </w:tr>
      <w:tr w:rsidR="004B264C" w:rsidRPr="00304F2E" w:rsidTr="00C01BBA">
        <w:trPr>
          <w:trHeight w:val="6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253</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008749</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Selante Fotopolimerizável C/ Fluoreto E Carga. Kit Completo P/ Uso</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KIT</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15</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254</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005742</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Seringas Carpulle inox</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UN</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50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4</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255</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134362</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Seringas descartáveis 10 ml</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UN</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100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8</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256</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008993</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Soda Clorada; 1 litro</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LT</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20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2</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257</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121738</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Spray para Teste de Vitalidade (Endo Ice)</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UN</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50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4</w:t>
            </w:r>
          </w:p>
        </w:tc>
      </w:tr>
      <w:tr w:rsidR="004B264C" w:rsidRPr="00304F2E" w:rsidTr="00C01BBA">
        <w:trPr>
          <w:trHeight w:val="21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258</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010986</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Sugadores Aromatizados Descartáveis; (Pcte C/ 40 Unds); Atóxico; Flexível; Com ponta macia; Acabamento perfeito; Isento de rebarbas e quinas cortantes; Embalados em pacotes com 40 unidades trazendo externamente os dados de identificação do produto; Procedência; Data de validade e Número do lote.</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PCT</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2.000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167</w:t>
            </w:r>
          </w:p>
        </w:tc>
      </w:tr>
      <w:tr w:rsidR="004B264C" w:rsidRPr="00304F2E" w:rsidTr="00C01BBA">
        <w:trPr>
          <w:trHeight w:val="156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259</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009661</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 xml:space="preserve">Taça De Borracha P/ Profilaxia; Esterilização por calor úmido ou agentes </w:t>
            </w:r>
            <w:proofErr w:type="gramStart"/>
            <w:r w:rsidRPr="00304F2E">
              <w:rPr>
                <w:sz w:val="24"/>
                <w:szCs w:val="24"/>
              </w:rPr>
              <w:t>químicos;  Embalada</w:t>
            </w:r>
            <w:proofErr w:type="gramEnd"/>
            <w:r w:rsidRPr="00304F2E">
              <w:rPr>
                <w:sz w:val="24"/>
                <w:szCs w:val="24"/>
              </w:rPr>
              <w:t xml:space="preserve"> individualmente, trazendo externamente dados de identificação; Procedência; número de lote e Número de registro no Ministério da Saúde.</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UN</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300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25</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260</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010990</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Tesoura Cirúrgica Pequena</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UN</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50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4</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261</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118258</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Tiras de lixa de aço p/ Acabamento Amálgama 4 mm</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CX</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100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8</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262</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004435</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Tiras De Lixa P/ Polimento De Resina De 4Mm</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CX</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100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8</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263</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113554</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Tiras De Poliéster</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PCT</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200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17</w:t>
            </w:r>
          </w:p>
        </w:tc>
      </w:tr>
      <w:tr w:rsidR="004B264C" w:rsidRPr="00304F2E" w:rsidTr="00C01BBA">
        <w:trPr>
          <w:trHeight w:val="15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264</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010987</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Toucas Descartáveis C/ Elástico; Com elástico; Cor branca 100% polipropileno; Não inflamável; Hipoalérgica; Formato anatômico; Resistente; Embalagem pacote com 100 unidades; Com identificação de lote e prazo de validade na embalagem.</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PCTS</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200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17</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lastRenderedPageBreak/>
              <w:t>265</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007011</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Tricresol formalina</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VD</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12</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w:t>
            </w:r>
          </w:p>
        </w:tc>
      </w:tr>
      <w:tr w:rsidR="004B264C" w:rsidRPr="00304F2E" w:rsidTr="00C01BBA">
        <w:trPr>
          <w:trHeight w:val="6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266</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010988</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Tubos De Resina fotopolimerizável Charisma Nas Cores:  0A2</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TB</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100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8</w:t>
            </w:r>
          </w:p>
        </w:tc>
      </w:tr>
      <w:tr w:rsidR="004B264C" w:rsidRPr="00304F2E" w:rsidTr="00C01BBA">
        <w:trPr>
          <w:trHeight w:val="6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267</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010988</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Tubos De Resina fotopolimerizável Charisma Nas Cores:  0A3.5</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TB</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100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8</w:t>
            </w:r>
          </w:p>
        </w:tc>
      </w:tr>
      <w:tr w:rsidR="004B264C" w:rsidRPr="00304F2E" w:rsidTr="00C01BBA">
        <w:trPr>
          <w:trHeight w:val="6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268</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010988</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Tubos De Resina fotopolimerizável Charisma Nas Cores:  A2</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TB</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200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17</w:t>
            </w:r>
          </w:p>
        </w:tc>
      </w:tr>
      <w:tr w:rsidR="004B264C" w:rsidRPr="00304F2E" w:rsidTr="00C01BBA">
        <w:trPr>
          <w:trHeight w:val="6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269</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010988</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Tubos De Resina fotopolimerizavel Charisma Nas Cores:  A3</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TB</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200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17</w:t>
            </w:r>
          </w:p>
        </w:tc>
      </w:tr>
      <w:tr w:rsidR="004B264C" w:rsidRPr="00304F2E" w:rsidTr="00C01BBA">
        <w:trPr>
          <w:trHeight w:val="6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270</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010988</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Tubos De Resina fotopolimerizável Charisma Nas Cores:  A3.5</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TB</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100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8</w:t>
            </w:r>
          </w:p>
        </w:tc>
      </w:tr>
      <w:tr w:rsidR="004B264C" w:rsidRPr="00304F2E" w:rsidTr="00C01BBA">
        <w:trPr>
          <w:trHeight w:val="6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271</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010988</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Tubos De Resina fotopolimerizável Charisma Nas Cores:  B1</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TB</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100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8</w:t>
            </w:r>
          </w:p>
        </w:tc>
      </w:tr>
      <w:tr w:rsidR="004B264C" w:rsidRPr="00304F2E" w:rsidTr="00C01BBA">
        <w:trPr>
          <w:trHeight w:val="6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272</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010988</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Tubos De Resina fotopolimerizável Charisma Nas Cores:  B2</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TB</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100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8</w:t>
            </w:r>
          </w:p>
        </w:tc>
      </w:tr>
      <w:tr w:rsidR="004B264C" w:rsidRPr="00304F2E" w:rsidTr="00C01BBA">
        <w:trPr>
          <w:trHeight w:val="6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273</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133475</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Tubos De Resina fotopolimerizável Charisma Nas Cores:  INCISAL</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TB</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100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8</w:t>
            </w:r>
          </w:p>
        </w:tc>
      </w:tr>
      <w:tr w:rsidR="004B264C" w:rsidRPr="00304F2E" w:rsidTr="00C01BBA">
        <w:trPr>
          <w:trHeight w:val="6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274</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010988</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Tubos De Resina fotopolimerizável Charisma Nas Cores: 0A3</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TB</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100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8</w:t>
            </w:r>
          </w:p>
        </w:tc>
      </w:tr>
      <w:tr w:rsidR="004B264C" w:rsidRPr="00304F2E" w:rsidTr="00C01BBA">
        <w:trPr>
          <w:trHeight w:val="6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275</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118260</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Tubos De Resina fotopolimerizável Charisma Nas Cores: A1</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TB</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200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17</w:t>
            </w:r>
          </w:p>
        </w:tc>
      </w:tr>
      <w:tr w:rsidR="004B264C" w:rsidRPr="00304F2E" w:rsidTr="00C01BBA">
        <w:trPr>
          <w:trHeight w:val="12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276</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010685</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Vaselina Sólida; Na embalagem devera constar a data de fabricação: Data de validade e numero do lote - Frasco de 50gramas.</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FR</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15</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w:t>
            </w:r>
          </w:p>
        </w:tc>
      </w:tr>
      <w:tr w:rsidR="004B264C" w:rsidRPr="00304F2E" w:rsidTr="00C01BBA">
        <w:trPr>
          <w:trHeight w:val="975"/>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277</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005629</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Luvas de Procedimento XP; Luva de látex hipoalergênica levemente pulverizada; Não estéril; Ambidestra; Produto de uso único; Caixa com 100 unidades. Tamanho XP</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CX</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200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17</w:t>
            </w:r>
          </w:p>
        </w:tc>
      </w:tr>
      <w:tr w:rsidR="004B264C" w:rsidRPr="00304F2E" w:rsidTr="00C01BBA">
        <w:trPr>
          <w:trHeight w:val="6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278</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002323</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Compressa de Gaze; 7,5 X 7,5 Cm, 13 Fios/cm2, 8 Dobras; Pacote com 500 Unidades, não estéril</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PCT</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200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17</w:t>
            </w:r>
          </w:p>
        </w:tc>
      </w:tr>
      <w:tr w:rsidR="004B264C" w:rsidRPr="00304F2E" w:rsidTr="00C01BBA">
        <w:trPr>
          <w:trHeight w:val="45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279</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009629</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Disco de Lixa Soflex sortido</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CX</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50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4</w:t>
            </w:r>
          </w:p>
        </w:tc>
      </w:tr>
      <w:tr w:rsidR="004B264C" w:rsidRPr="00304F2E" w:rsidTr="00C01BBA">
        <w:trPr>
          <w:trHeight w:val="63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280</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135551</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Papel Crepado para Esterilização 50 x 50 cm; Caixa com 500 unidades</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CX</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100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8</w:t>
            </w:r>
          </w:p>
        </w:tc>
      </w:tr>
      <w:tr w:rsidR="004B264C" w:rsidRPr="00304F2E" w:rsidTr="00C01BBA">
        <w:trPr>
          <w:trHeight w:val="45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281</w:t>
            </w:r>
          </w:p>
        </w:tc>
        <w:tc>
          <w:tcPr>
            <w:tcW w:w="1184" w:type="dxa"/>
            <w:shd w:val="clear" w:color="auto" w:fill="auto"/>
            <w:noWrap/>
            <w:hideMark/>
          </w:tcPr>
          <w:p w:rsidR="004B264C" w:rsidRPr="00304F2E" w:rsidRDefault="004B264C" w:rsidP="00C01BBA">
            <w:pPr>
              <w:spacing w:line="276" w:lineRule="auto"/>
              <w:jc w:val="center"/>
              <w:rPr>
                <w:sz w:val="24"/>
                <w:szCs w:val="24"/>
              </w:rPr>
            </w:pP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Espátula de Inserção para Resina</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UM</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50</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2</w:t>
            </w:r>
          </w:p>
        </w:tc>
      </w:tr>
      <w:tr w:rsidR="004B264C" w:rsidRPr="00304F2E" w:rsidTr="00C01BBA">
        <w:trPr>
          <w:trHeight w:val="6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282</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132071</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Teste biológico para Autoclave; Leitura em 3 horas para autoclave a vapor; Caixa com 50 unidades</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CX</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12</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w:t>
            </w:r>
          </w:p>
        </w:tc>
      </w:tr>
      <w:tr w:rsidR="004B264C" w:rsidRPr="00304F2E" w:rsidTr="00C01BBA">
        <w:trPr>
          <w:trHeight w:val="45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283</w:t>
            </w:r>
          </w:p>
        </w:tc>
        <w:tc>
          <w:tcPr>
            <w:tcW w:w="1184"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112045</w:t>
            </w: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Seringa Tríplice</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UM</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24</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2</w:t>
            </w:r>
          </w:p>
        </w:tc>
      </w:tr>
      <w:tr w:rsidR="004B264C" w:rsidRPr="00304F2E" w:rsidTr="00C01BBA">
        <w:trPr>
          <w:trHeight w:val="300"/>
        </w:trPr>
        <w:tc>
          <w:tcPr>
            <w:tcW w:w="797"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284</w:t>
            </w:r>
          </w:p>
        </w:tc>
        <w:tc>
          <w:tcPr>
            <w:tcW w:w="1184" w:type="dxa"/>
            <w:shd w:val="clear" w:color="auto" w:fill="auto"/>
            <w:noWrap/>
            <w:hideMark/>
          </w:tcPr>
          <w:p w:rsidR="004B264C" w:rsidRPr="00304F2E" w:rsidRDefault="004B264C" w:rsidP="00C01BBA">
            <w:pPr>
              <w:spacing w:line="276" w:lineRule="auto"/>
              <w:jc w:val="center"/>
              <w:rPr>
                <w:sz w:val="24"/>
                <w:szCs w:val="24"/>
              </w:rPr>
            </w:pPr>
          </w:p>
        </w:tc>
        <w:tc>
          <w:tcPr>
            <w:tcW w:w="5816" w:type="dxa"/>
            <w:shd w:val="clear" w:color="auto" w:fill="auto"/>
            <w:hideMark/>
          </w:tcPr>
          <w:p w:rsidR="004B264C" w:rsidRPr="00304F2E" w:rsidRDefault="004B264C" w:rsidP="00C01BBA">
            <w:pPr>
              <w:spacing w:line="276" w:lineRule="auto"/>
              <w:jc w:val="both"/>
              <w:rPr>
                <w:sz w:val="24"/>
                <w:szCs w:val="24"/>
              </w:rPr>
            </w:pPr>
            <w:r w:rsidRPr="00304F2E">
              <w:rPr>
                <w:sz w:val="24"/>
                <w:szCs w:val="24"/>
              </w:rPr>
              <w:t>Tubo triplo liso - Terminal Alta Rotação</w:t>
            </w:r>
          </w:p>
        </w:tc>
        <w:tc>
          <w:tcPr>
            <w:tcW w:w="603"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UM</w:t>
            </w:r>
          </w:p>
        </w:tc>
        <w:tc>
          <w:tcPr>
            <w:tcW w:w="874" w:type="dxa"/>
            <w:shd w:val="clear" w:color="auto" w:fill="auto"/>
            <w:hideMark/>
          </w:tcPr>
          <w:p w:rsidR="004B264C" w:rsidRPr="00304F2E" w:rsidRDefault="004B264C" w:rsidP="00C01BBA">
            <w:pPr>
              <w:spacing w:line="276" w:lineRule="auto"/>
              <w:jc w:val="center"/>
              <w:rPr>
                <w:sz w:val="24"/>
                <w:szCs w:val="24"/>
              </w:rPr>
            </w:pPr>
            <w:r w:rsidRPr="00304F2E">
              <w:rPr>
                <w:sz w:val="24"/>
                <w:szCs w:val="24"/>
              </w:rPr>
              <w:t>24</w:t>
            </w:r>
          </w:p>
        </w:tc>
        <w:tc>
          <w:tcPr>
            <w:tcW w:w="755" w:type="dxa"/>
            <w:shd w:val="clear" w:color="auto" w:fill="auto"/>
            <w:noWrap/>
            <w:hideMark/>
          </w:tcPr>
          <w:p w:rsidR="004B264C" w:rsidRPr="00304F2E" w:rsidRDefault="004B264C" w:rsidP="00C01BBA">
            <w:pPr>
              <w:spacing w:line="276" w:lineRule="auto"/>
              <w:jc w:val="center"/>
              <w:rPr>
                <w:sz w:val="24"/>
                <w:szCs w:val="24"/>
              </w:rPr>
            </w:pPr>
            <w:r w:rsidRPr="00304F2E">
              <w:rPr>
                <w:sz w:val="24"/>
                <w:szCs w:val="24"/>
              </w:rPr>
              <w:t>2</w:t>
            </w:r>
          </w:p>
        </w:tc>
      </w:tr>
    </w:tbl>
    <w:p w:rsidR="004B264C" w:rsidRDefault="004B264C" w:rsidP="004B264C">
      <w:pPr>
        <w:jc w:val="both"/>
        <w:rPr>
          <w:rFonts w:ascii="Arial" w:hAnsi="Arial" w:cs="Arial"/>
          <w:highlight w:val="lightGray"/>
          <w:u w:val="single"/>
          <w:shd w:val="clear" w:color="auto" w:fill="B3B3B3"/>
        </w:rPr>
      </w:pPr>
    </w:p>
    <w:p w:rsidR="004B264C" w:rsidRDefault="004B264C" w:rsidP="004B264C">
      <w:pPr>
        <w:jc w:val="both"/>
        <w:rPr>
          <w:rFonts w:ascii="Arial" w:hAnsi="Arial" w:cs="Arial"/>
          <w:highlight w:val="lightGray"/>
          <w:u w:val="single"/>
          <w:shd w:val="clear" w:color="auto" w:fill="B3B3B3"/>
        </w:rPr>
      </w:pPr>
    </w:p>
    <w:p w:rsidR="004B264C" w:rsidRDefault="004B264C" w:rsidP="004B264C">
      <w:pPr>
        <w:jc w:val="both"/>
        <w:rPr>
          <w:rFonts w:ascii="Arial" w:hAnsi="Arial" w:cs="Arial"/>
          <w:highlight w:val="lightGray"/>
          <w:u w:val="single"/>
          <w:shd w:val="clear" w:color="auto" w:fill="B3B3B3"/>
        </w:rPr>
      </w:pPr>
    </w:p>
    <w:p w:rsidR="004B264C" w:rsidRDefault="004B264C" w:rsidP="004B264C">
      <w:pPr>
        <w:jc w:val="both"/>
        <w:rPr>
          <w:rFonts w:ascii="Arial" w:hAnsi="Arial" w:cs="Arial"/>
          <w:highlight w:val="lightGray"/>
          <w:u w:val="single"/>
          <w:shd w:val="clear" w:color="auto" w:fill="B3B3B3"/>
        </w:rPr>
      </w:pPr>
    </w:p>
    <w:p w:rsidR="004B264C" w:rsidRDefault="004B264C" w:rsidP="004B264C">
      <w:pPr>
        <w:widowControl w:val="0"/>
        <w:numPr>
          <w:ilvl w:val="1"/>
          <w:numId w:val="12"/>
        </w:numPr>
        <w:suppressAutoHyphens/>
        <w:spacing w:after="120" w:line="276" w:lineRule="auto"/>
        <w:jc w:val="both"/>
        <w:rPr>
          <w:sz w:val="24"/>
          <w:szCs w:val="24"/>
        </w:rPr>
      </w:pPr>
      <w:r w:rsidRPr="00A24157">
        <w:rPr>
          <w:sz w:val="24"/>
          <w:szCs w:val="24"/>
        </w:rPr>
        <w:t xml:space="preserve">Os bens deverão ter prazo de garantia mínimo de </w:t>
      </w:r>
      <w:r w:rsidRPr="00C1473F">
        <w:rPr>
          <w:b/>
          <w:bCs/>
          <w:color w:val="000000"/>
          <w:sz w:val="24"/>
          <w:szCs w:val="24"/>
        </w:rPr>
        <w:t>12 (Doze) meses,</w:t>
      </w:r>
      <w:r w:rsidRPr="00A24157">
        <w:rPr>
          <w:b/>
          <w:bCs/>
          <w:color w:val="FF0000"/>
          <w:sz w:val="24"/>
          <w:szCs w:val="24"/>
        </w:rPr>
        <w:t xml:space="preserve"> </w:t>
      </w:r>
      <w:r w:rsidRPr="00A24157">
        <w:rPr>
          <w:sz w:val="24"/>
          <w:szCs w:val="24"/>
        </w:rPr>
        <w:t>prevalecendo o prazo de garantia fixado pelo fabricante ou fornecedor, caso maior.</w:t>
      </w:r>
    </w:p>
    <w:p w:rsidR="004B264C" w:rsidRDefault="004B264C" w:rsidP="004B264C">
      <w:pPr>
        <w:widowControl w:val="0"/>
        <w:spacing w:after="120" w:line="276" w:lineRule="auto"/>
        <w:jc w:val="both"/>
        <w:rPr>
          <w:sz w:val="24"/>
          <w:szCs w:val="24"/>
        </w:rPr>
      </w:pPr>
    </w:p>
    <w:p w:rsidR="004B264C" w:rsidRPr="00A24157" w:rsidRDefault="004B264C" w:rsidP="004B264C">
      <w:pPr>
        <w:widowControl w:val="0"/>
        <w:spacing w:after="120" w:line="276" w:lineRule="auto"/>
        <w:jc w:val="both"/>
        <w:rPr>
          <w:sz w:val="24"/>
          <w:szCs w:val="24"/>
        </w:rPr>
      </w:pPr>
    </w:p>
    <w:p w:rsidR="004B264C" w:rsidRDefault="004B264C" w:rsidP="004B264C">
      <w:pPr>
        <w:widowControl w:val="0"/>
        <w:spacing w:line="276" w:lineRule="auto"/>
        <w:ind w:left="644"/>
        <w:jc w:val="both"/>
        <w:rPr>
          <w:sz w:val="24"/>
          <w:szCs w:val="24"/>
        </w:rPr>
      </w:pPr>
    </w:p>
    <w:p w:rsidR="004B264C" w:rsidRPr="00A24157" w:rsidRDefault="004B264C" w:rsidP="004B264C">
      <w:pPr>
        <w:numPr>
          <w:ilvl w:val="0"/>
          <w:numId w:val="11"/>
        </w:numPr>
        <w:pBdr>
          <w:top w:val="single" w:sz="4" w:space="1" w:color="auto"/>
          <w:left w:val="single" w:sz="4" w:space="4" w:color="auto"/>
          <w:bottom w:val="single" w:sz="4" w:space="1" w:color="auto"/>
          <w:right w:val="single" w:sz="4" w:space="4" w:color="auto"/>
        </w:pBdr>
        <w:shd w:val="clear" w:color="auto" w:fill="E6E6E6"/>
        <w:spacing w:line="276" w:lineRule="auto"/>
        <w:jc w:val="both"/>
        <w:rPr>
          <w:b/>
          <w:sz w:val="24"/>
          <w:szCs w:val="24"/>
        </w:rPr>
      </w:pPr>
      <w:r w:rsidRPr="00A24157">
        <w:rPr>
          <w:b/>
          <w:sz w:val="24"/>
          <w:szCs w:val="24"/>
        </w:rPr>
        <w:t>FORMAS DE ENTREGA</w:t>
      </w:r>
    </w:p>
    <w:p w:rsidR="004B264C" w:rsidRPr="00A24157" w:rsidRDefault="004B264C" w:rsidP="004B264C">
      <w:pPr>
        <w:spacing w:after="120" w:line="276" w:lineRule="auto"/>
        <w:ind w:right="-33"/>
        <w:jc w:val="both"/>
        <w:rPr>
          <w:i/>
          <w:iCs/>
          <w:color w:val="000000"/>
          <w:sz w:val="24"/>
          <w:szCs w:val="24"/>
          <w:highlight w:val="yellow"/>
          <w:shd w:val="clear" w:color="auto" w:fill="B3B3B3"/>
        </w:rPr>
      </w:pPr>
    </w:p>
    <w:p w:rsidR="004B264C" w:rsidRDefault="004B264C" w:rsidP="004B264C">
      <w:pPr>
        <w:numPr>
          <w:ilvl w:val="1"/>
          <w:numId w:val="6"/>
        </w:numPr>
        <w:spacing w:line="276" w:lineRule="auto"/>
        <w:jc w:val="both"/>
        <w:rPr>
          <w:sz w:val="24"/>
          <w:szCs w:val="24"/>
        </w:rPr>
      </w:pPr>
      <w:r w:rsidRPr="00A24157">
        <w:rPr>
          <w:sz w:val="24"/>
          <w:szCs w:val="24"/>
        </w:rPr>
        <w:t xml:space="preserve">O objeto do presente termo de referência será recebido em remessa única pelo Município de Janaúba com prazo não superior a </w:t>
      </w:r>
      <w:r w:rsidRPr="00C1473F">
        <w:rPr>
          <w:color w:val="000000"/>
          <w:sz w:val="24"/>
          <w:szCs w:val="24"/>
        </w:rPr>
        <w:t>15 (quinze)</w:t>
      </w:r>
      <w:r w:rsidRPr="00A24157">
        <w:rPr>
          <w:sz w:val="24"/>
          <w:szCs w:val="24"/>
        </w:rPr>
        <w:t xml:space="preserve"> dias úteis após recebimento da nota de empenho.</w:t>
      </w:r>
    </w:p>
    <w:p w:rsidR="004B264C" w:rsidRPr="00A24157" w:rsidRDefault="004B264C" w:rsidP="004B264C">
      <w:pPr>
        <w:spacing w:line="276" w:lineRule="auto"/>
        <w:ind w:left="1004"/>
        <w:jc w:val="both"/>
        <w:rPr>
          <w:sz w:val="24"/>
          <w:szCs w:val="24"/>
        </w:rPr>
      </w:pPr>
    </w:p>
    <w:p w:rsidR="004B264C" w:rsidRPr="00A57719" w:rsidRDefault="004B264C" w:rsidP="004B264C">
      <w:pPr>
        <w:numPr>
          <w:ilvl w:val="1"/>
          <w:numId w:val="6"/>
        </w:numPr>
        <w:spacing w:line="276" w:lineRule="auto"/>
        <w:jc w:val="both"/>
        <w:rPr>
          <w:sz w:val="24"/>
          <w:szCs w:val="24"/>
        </w:rPr>
      </w:pPr>
      <w:r w:rsidRPr="00A726AC">
        <w:rPr>
          <w:sz w:val="24"/>
          <w:szCs w:val="24"/>
        </w:rPr>
        <w:t xml:space="preserve">Os bens deverão ser </w:t>
      </w:r>
      <w:r>
        <w:rPr>
          <w:sz w:val="24"/>
          <w:szCs w:val="24"/>
        </w:rPr>
        <w:t>entregues</w:t>
      </w:r>
      <w:r w:rsidRPr="00A726AC">
        <w:rPr>
          <w:sz w:val="24"/>
          <w:szCs w:val="24"/>
        </w:rPr>
        <w:t xml:space="preserve"> no Setor de Almoxarifado da </w:t>
      </w:r>
      <w:r>
        <w:rPr>
          <w:sz w:val="24"/>
          <w:szCs w:val="24"/>
        </w:rPr>
        <w:t>Secretaria Municipal de Saúde</w:t>
      </w:r>
      <w:r w:rsidRPr="00A726AC">
        <w:rPr>
          <w:sz w:val="24"/>
          <w:szCs w:val="24"/>
        </w:rPr>
        <w:t xml:space="preserve"> - localizado </w:t>
      </w:r>
      <w:r w:rsidRPr="00A57719">
        <w:rPr>
          <w:sz w:val="24"/>
          <w:szCs w:val="24"/>
        </w:rPr>
        <w:t>na Rua Barão do Rio Branco, nº 816, Bairro Padre Eustáquio em Janaúba/MG, no horário compreendido entre 08:00 as 12:00 e 14:00 as 18:00.</w:t>
      </w:r>
    </w:p>
    <w:p w:rsidR="004B264C" w:rsidRPr="00A726AC" w:rsidRDefault="004B264C" w:rsidP="004B264C">
      <w:pPr>
        <w:spacing w:line="276" w:lineRule="auto"/>
        <w:ind w:left="1004"/>
        <w:jc w:val="both"/>
        <w:rPr>
          <w:sz w:val="24"/>
          <w:szCs w:val="24"/>
        </w:rPr>
      </w:pPr>
    </w:p>
    <w:p w:rsidR="004B264C" w:rsidRPr="00A24157" w:rsidRDefault="004B264C" w:rsidP="004B264C">
      <w:pPr>
        <w:numPr>
          <w:ilvl w:val="1"/>
          <w:numId w:val="6"/>
        </w:numPr>
        <w:spacing w:line="276" w:lineRule="auto"/>
        <w:jc w:val="both"/>
        <w:rPr>
          <w:sz w:val="24"/>
          <w:szCs w:val="24"/>
        </w:rPr>
      </w:pPr>
      <w:r w:rsidRPr="00A24157">
        <w:rPr>
          <w:sz w:val="24"/>
          <w:szCs w:val="24"/>
        </w:rPr>
        <w:t xml:space="preserve">O não cumprimento do disposto no item 4.1 do presente termo acarretará a anulação do empenho bem como a aplicação das penalidades previstas no edital e a convocação do fornecedor subsequente considerando a ordem de classificação do certame. </w:t>
      </w:r>
    </w:p>
    <w:p w:rsidR="004B264C" w:rsidRPr="00A24157" w:rsidRDefault="004B264C" w:rsidP="004B264C">
      <w:pPr>
        <w:spacing w:line="276" w:lineRule="auto"/>
        <w:ind w:left="284"/>
        <w:jc w:val="both"/>
        <w:rPr>
          <w:sz w:val="24"/>
          <w:szCs w:val="24"/>
        </w:rPr>
      </w:pPr>
    </w:p>
    <w:p w:rsidR="004B264C" w:rsidRDefault="004B264C" w:rsidP="004B264C">
      <w:pPr>
        <w:numPr>
          <w:ilvl w:val="1"/>
          <w:numId w:val="6"/>
        </w:numPr>
        <w:spacing w:line="276" w:lineRule="auto"/>
        <w:jc w:val="both"/>
        <w:rPr>
          <w:sz w:val="24"/>
          <w:szCs w:val="24"/>
        </w:rPr>
      </w:pPr>
      <w:r w:rsidRPr="00A24157">
        <w:rPr>
          <w:sz w:val="24"/>
          <w:szCs w:val="24"/>
        </w:rPr>
        <w:t xml:space="preserve"> A administração rejeitará, no todo ou em parte, o fornecimento executado em desacordo com os termos do Edital e seus anexos.</w:t>
      </w:r>
    </w:p>
    <w:p w:rsidR="004B264C" w:rsidRDefault="004B264C" w:rsidP="004B264C">
      <w:pPr>
        <w:pStyle w:val="PargrafodaLista"/>
        <w:rPr>
          <w:sz w:val="24"/>
          <w:szCs w:val="24"/>
        </w:rPr>
      </w:pPr>
    </w:p>
    <w:p w:rsidR="004B264C" w:rsidRDefault="004B264C" w:rsidP="004B264C">
      <w:pPr>
        <w:spacing w:line="276" w:lineRule="auto"/>
        <w:jc w:val="both"/>
        <w:rPr>
          <w:sz w:val="24"/>
          <w:szCs w:val="24"/>
        </w:rPr>
      </w:pPr>
    </w:p>
    <w:p w:rsidR="004B264C" w:rsidRDefault="004B264C" w:rsidP="004B264C">
      <w:pPr>
        <w:spacing w:line="276" w:lineRule="auto"/>
        <w:ind w:left="567"/>
        <w:jc w:val="both"/>
        <w:rPr>
          <w:sz w:val="24"/>
          <w:szCs w:val="24"/>
        </w:rPr>
      </w:pPr>
    </w:p>
    <w:p w:rsidR="004B264C" w:rsidRPr="00A24157" w:rsidRDefault="004B264C" w:rsidP="004B264C">
      <w:pPr>
        <w:pBdr>
          <w:top w:val="single" w:sz="4" w:space="1" w:color="auto"/>
          <w:left w:val="single" w:sz="4" w:space="4" w:color="auto"/>
          <w:bottom w:val="single" w:sz="4" w:space="1" w:color="auto"/>
          <w:right w:val="single" w:sz="4" w:space="4" w:color="auto"/>
        </w:pBdr>
        <w:shd w:val="clear" w:color="auto" w:fill="E6E6E6"/>
        <w:spacing w:line="276" w:lineRule="auto"/>
        <w:jc w:val="both"/>
        <w:rPr>
          <w:b/>
          <w:sz w:val="24"/>
          <w:szCs w:val="24"/>
        </w:rPr>
      </w:pPr>
      <w:r w:rsidRPr="00A24157">
        <w:rPr>
          <w:b/>
          <w:sz w:val="24"/>
          <w:szCs w:val="24"/>
        </w:rPr>
        <w:t>5. VALOR ESTIMADO E VIGÊNCIA</w:t>
      </w:r>
    </w:p>
    <w:p w:rsidR="004B264C" w:rsidRPr="00A24157" w:rsidRDefault="004B264C" w:rsidP="004B264C">
      <w:pPr>
        <w:spacing w:line="276" w:lineRule="auto"/>
        <w:ind w:left="284"/>
        <w:jc w:val="both"/>
        <w:rPr>
          <w:sz w:val="24"/>
          <w:szCs w:val="24"/>
        </w:rPr>
      </w:pPr>
    </w:p>
    <w:p w:rsidR="004B264C" w:rsidRPr="00077B3C" w:rsidRDefault="004B264C" w:rsidP="004B264C">
      <w:pPr>
        <w:numPr>
          <w:ilvl w:val="1"/>
          <w:numId w:val="7"/>
        </w:numPr>
        <w:spacing w:line="276" w:lineRule="auto"/>
        <w:jc w:val="both"/>
        <w:rPr>
          <w:color w:val="000000"/>
          <w:sz w:val="24"/>
          <w:szCs w:val="24"/>
        </w:rPr>
      </w:pPr>
      <w:r w:rsidRPr="00077B3C">
        <w:rPr>
          <w:color w:val="000000"/>
          <w:sz w:val="24"/>
          <w:szCs w:val="24"/>
        </w:rPr>
        <w:t xml:space="preserve">O custo estimado total da presente contratação é de </w:t>
      </w:r>
      <w:r w:rsidRPr="00077B3C">
        <w:rPr>
          <w:bCs/>
          <w:color w:val="000000"/>
          <w:sz w:val="24"/>
          <w:szCs w:val="24"/>
        </w:rPr>
        <w:t>R$1.</w:t>
      </w:r>
      <w:r>
        <w:rPr>
          <w:bCs/>
          <w:color w:val="000000"/>
          <w:sz w:val="24"/>
          <w:szCs w:val="24"/>
        </w:rPr>
        <w:t>083</w:t>
      </w:r>
      <w:r w:rsidRPr="00077B3C">
        <w:rPr>
          <w:bCs/>
          <w:color w:val="000000"/>
          <w:sz w:val="24"/>
          <w:szCs w:val="24"/>
        </w:rPr>
        <w:t>.</w:t>
      </w:r>
      <w:r>
        <w:rPr>
          <w:bCs/>
          <w:color w:val="000000"/>
          <w:sz w:val="24"/>
          <w:szCs w:val="24"/>
        </w:rPr>
        <w:t>000</w:t>
      </w:r>
      <w:r w:rsidRPr="00077B3C">
        <w:rPr>
          <w:bCs/>
          <w:color w:val="000000"/>
          <w:sz w:val="24"/>
          <w:szCs w:val="24"/>
        </w:rPr>
        <w:t xml:space="preserve">,00 (Um Milhão </w:t>
      </w:r>
      <w:r>
        <w:rPr>
          <w:bCs/>
          <w:color w:val="000000"/>
          <w:sz w:val="24"/>
          <w:szCs w:val="24"/>
        </w:rPr>
        <w:t xml:space="preserve">e Oitenta e Tres Mil </w:t>
      </w:r>
      <w:r w:rsidRPr="00077B3C">
        <w:rPr>
          <w:bCs/>
          <w:color w:val="000000"/>
          <w:sz w:val="24"/>
          <w:szCs w:val="24"/>
        </w:rPr>
        <w:t>Reais).</w:t>
      </w:r>
    </w:p>
    <w:p w:rsidR="004B264C" w:rsidRPr="005E76B9" w:rsidRDefault="004B264C" w:rsidP="004B264C">
      <w:pPr>
        <w:spacing w:line="276" w:lineRule="auto"/>
        <w:ind w:left="1004"/>
        <w:jc w:val="both"/>
        <w:rPr>
          <w:color w:val="000000"/>
          <w:sz w:val="24"/>
          <w:szCs w:val="24"/>
          <w:highlight w:val="yellow"/>
        </w:rPr>
      </w:pPr>
    </w:p>
    <w:p w:rsidR="004B264C" w:rsidRPr="00A24157" w:rsidRDefault="004B264C" w:rsidP="004B264C">
      <w:pPr>
        <w:numPr>
          <w:ilvl w:val="1"/>
          <w:numId w:val="7"/>
        </w:numPr>
        <w:spacing w:line="276" w:lineRule="auto"/>
        <w:jc w:val="both"/>
        <w:rPr>
          <w:color w:val="000000"/>
          <w:sz w:val="24"/>
          <w:szCs w:val="24"/>
        </w:rPr>
      </w:pPr>
      <w:r w:rsidRPr="00A24157">
        <w:rPr>
          <w:color w:val="000000"/>
          <w:sz w:val="24"/>
          <w:szCs w:val="24"/>
        </w:rPr>
        <w:t xml:space="preserve">O custo estimado foi apurado a partir </w:t>
      </w:r>
      <w:r>
        <w:rPr>
          <w:color w:val="000000"/>
          <w:sz w:val="24"/>
          <w:szCs w:val="24"/>
        </w:rPr>
        <w:t>dos</w:t>
      </w:r>
      <w:r w:rsidRPr="00A24157">
        <w:rPr>
          <w:bCs/>
          <w:color w:val="000000"/>
          <w:sz w:val="24"/>
          <w:szCs w:val="24"/>
        </w:rPr>
        <w:t xml:space="preserve"> </w:t>
      </w:r>
      <w:r w:rsidRPr="00A24157">
        <w:rPr>
          <w:color w:val="000000"/>
          <w:sz w:val="24"/>
          <w:szCs w:val="24"/>
        </w:rPr>
        <w:t>orçamentos obtidos através de empesas especializada</w:t>
      </w:r>
      <w:r>
        <w:rPr>
          <w:color w:val="000000"/>
          <w:sz w:val="24"/>
          <w:szCs w:val="24"/>
        </w:rPr>
        <w:t>s</w:t>
      </w:r>
      <w:r w:rsidRPr="00A24157">
        <w:rPr>
          <w:color w:val="000000"/>
          <w:sz w:val="24"/>
          <w:szCs w:val="24"/>
        </w:rPr>
        <w:t xml:space="preserve"> em consonância com o constante do processo administrativo</w:t>
      </w:r>
    </w:p>
    <w:p w:rsidR="004B264C" w:rsidRPr="00A24157" w:rsidRDefault="004B264C" w:rsidP="004B264C">
      <w:pPr>
        <w:spacing w:line="276" w:lineRule="auto"/>
        <w:ind w:left="1004"/>
        <w:jc w:val="both"/>
        <w:rPr>
          <w:color w:val="000000"/>
          <w:sz w:val="24"/>
          <w:szCs w:val="24"/>
        </w:rPr>
      </w:pPr>
    </w:p>
    <w:p w:rsidR="004B264C" w:rsidRDefault="004B264C" w:rsidP="004B264C">
      <w:pPr>
        <w:numPr>
          <w:ilvl w:val="1"/>
          <w:numId w:val="7"/>
        </w:numPr>
        <w:spacing w:line="276" w:lineRule="auto"/>
        <w:jc w:val="both"/>
        <w:rPr>
          <w:color w:val="000000"/>
          <w:sz w:val="24"/>
          <w:szCs w:val="24"/>
        </w:rPr>
      </w:pPr>
      <w:r w:rsidRPr="00A24157">
        <w:rPr>
          <w:color w:val="000000"/>
          <w:sz w:val="24"/>
          <w:szCs w:val="24"/>
        </w:rPr>
        <w:t>O futuro contrato terá prazo de vigência de 12 (doze) meses.</w:t>
      </w:r>
    </w:p>
    <w:p w:rsidR="004B264C" w:rsidRDefault="004B264C" w:rsidP="004B264C">
      <w:pPr>
        <w:pStyle w:val="PargrafodaLista"/>
        <w:rPr>
          <w:color w:val="000000"/>
          <w:sz w:val="24"/>
          <w:szCs w:val="24"/>
        </w:rPr>
      </w:pPr>
    </w:p>
    <w:p w:rsidR="004B264C" w:rsidRPr="00A24157" w:rsidRDefault="004B264C" w:rsidP="004B264C">
      <w:pPr>
        <w:spacing w:line="276" w:lineRule="auto"/>
        <w:jc w:val="both"/>
        <w:rPr>
          <w:color w:val="000000"/>
          <w:sz w:val="24"/>
          <w:szCs w:val="24"/>
        </w:rPr>
      </w:pPr>
    </w:p>
    <w:p w:rsidR="004B264C" w:rsidRPr="00A24157" w:rsidRDefault="004B264C" w:rsidP="004B264C">
      <w:pPr>
        <w:spacing w:line="276" w:lineRule="auto"/>
        <w:ind w:left="284"/>
        <w:jc w:val="both"/>
        <w:rPr>
          <w:color w:val="000000"/>
          <w:sz w:val="24"/>
          <w:szCs w:val="24"/>
        </w:rPr>
      </w:pPr>
    </w:p>
    <w:p w:rsidR="004B264C" w:rsidRPr="00A24157" w:rsidRDefault="004B264C" w:rsidP="004B264C">
      <w:pPr>
        <w:pBdr>
          <w:top w:val="single" w:sz="4" w:space="1" w:color="auto"/>
          <w:left w:val="single" w:sz="4" w:space="4" w:color="auto"/>
          <w:bottom w:val="single" w:sz="4" w:space="1" w:color="auto"/>
          <w:right w:val="single" w:sz="4" w:space="4" w:color="auto"/>
        </w:pBdr>
        <w:shd w:val="clear" w:color="auto" w:fill="E6E6E6"/>
        <w:spacing w:line="276" w:lineRule="auto"/>
        <w:jc w:val="both"/>
        <w:rPr>
          <w:b/>
          <w:sz w:val="24"/>
          <w:szCs w:val="24"/>
        </w:rPr>
      </w:pPr>
      <w:r w:rsidRPr="00A24157">
        <w:rPr>
          <w:b/>
          <w:sz w:val="24"/>
          <w:szCs w:val="24"/>
        </w:rPr>
        <w:t>6. RECEBIMENTO E CRITÉRIO DE ACEITAÇÃO DO OBJETO</w:t>
      </w:r>
    </w:p>
    <w:p w:rsidR="004B264C" w:rsidRPr="00A24157" w:rsidRDefault="004B264C" w:rsidP="004B264C">
      <w:pPr>
        <w:spacing w:line="276" w:lineRule="auto"/>
        <w:ind w:left="284"/>
        <w:jc w:val="both"/>
        <w:rPr>
          <w:color w:val="000000"/>
          <w:sz w:val="24"/>
          <w:szCs w:val="24"/>
        </w:rPr>
      </w:pPr>
    </w:p>
    <w:p w:rsidR="004B264C" w:rsidRPr="00A24157" w:rsidRDefault="004B264C" w:rsidP="004B264C">
      <w:pPr>
        <w:numPr>
          <w:ilvl w:val="1"/>
          <w:numId w:val="8"/>
        </w:numPr>
        <w:spacing w:line="276" w:lineRule="auto"/>
        <w:jc w:val="both"/>
        <w:rPr>
          <w:color w:val="000000"/>
          <w:sz w:val="24"/>
          <w:szCs w:val="24"/>
        </w:rPr>
      </w:pPr>
      <w:r w:rsidRPr="00A24157">
        <w:rPr>
          <w:color w:val="000000"/>
          <w:sz w:val="24"/>
          <w:szCs w:val="24"/>
        </w:rPr>
        <w:lastRenderedPageBreak/>
        <w:t>Os bens serão recebidos:</w:t>
      </w:r>
    </w:p>
    <w:p w:rsidR="004B264C" w:rsidRPr="00A24157" w:rsidRDefault="004B264C" w:rsidP="004B264C">
      <w:pPr>
        <w:spacing w:line="276" w:lineRule="auto"/>
        <w:ind w:left="284"/>
        <w:jc w:val="both"/>
        <w:rPr>
          <w:color w:val="000000"/>
          <w:sz w:val="24"/>
          <w:szCs w:val="24"/>
        </w:rPr>
      </w:pPr>
    </w:p>
    <w:p w:rsidR="004B264C" w:rsidRPr="00A24157" w:rsidRDefault="004B264C" w:rsidP="004B264C">
      <w:pPr>
        <w:numPr>
          <w:ilvl w:val="0"/>
          <w:numId w:val="5"/>
        </w:numPr>
        <w:spacing w:line="276" w:lineRule="auto"/>
        <w:jc w:val="both"/>
        <w:rPr>
          <w:color w:val="000000"/>
          <w:sz w:val="24"/>
          <w:szCs w:val="24"/>
        </w:rPr>
      </w:pPr>
      <w:r w:rsidRPr="00A24157">
        <w:rPr>
          <w:color w:val="000000"/>
          <w:sz w:val="24"/>
          <w:szCs w:val="24"/>
        </w:rPr>
        <w:t>Provisoriamente, a partir da entrega, para efeito de verificação da conformidade com as especificações constantes do Edital e da proposta.</w:t>
      </w:r>
    </w:p>
    <w:p w:rsidR="004B264C" w:rsidRPr="00A24157" w:rsidRDefault="004B264C" w:rsidP="004B264C">
      <w:pPr>
        <w:pStyle w:val="Recuodecorpodetexto"/>
        <w:spacing w:line="276" w:lineRule="auto"/>
        <w:ind w:left="567"/>
        <w:rPr>
          <w:szCs w:val="24"/>
        </w:rPr>
      </w:pPr>
    </w:p>
    <w:p w:rsidR="004B264C" w:rsidRPr="00A24157" w:rsidRDefault="004B264C" w:rsidP="004B264C">
      <w:pPr>
        <w:pStyle w:val="Recuodecorpodetexto"/>
        <w:numPr>
          <w:ilvl w:val="0"/>
          <w:numId w:val="5"/>
        </w:numPr>
        <w:spacing w:line="276" w:lineRule="auto"/>
        <w:ind w:left="993" w:hanging="142"/>
        <w:rPr>
          <w:szCs w:val="24"/>
        </w:rPr>
      </w:pPr>
      <w:r w:rsidRPr="00A24157">
        <w:rPr>
          <w:szCs w:val="24"/>
        </w:rPr>
        <w:t xml:space="preserve">Definitivamente, após a verificação da conformidade com as especificações constantes do Edital e da proposta, e sua conseqüente aceitação, que se dará </w:t>
      </w:r>
      <w:r w:rsidRPr="00A24157">
        <w:rPr>
          <w:color w:val="000000"/>
          <w:szCs w:val="24"/>
        </w:rPr>
        <w:t xml:space="preserve">até 05 (cinco) dias úteis do recebimento provisório - </w:t>
      </w:r>
      <w:r w:rsidRPr="00A24157">
        <w:rPr>
          <w:szCs w:val="24"/>
        </w:rPr>
        <w:t>O recebimento de material de valor superior a R$ 80.000,00 deverá ser efetuado por uma comissão de no mínimo 3 membros, nos termos do art. 15 da Lei 8.666/93.</w:t>
      </w:r>
    </w:p>
    <w:p w:rsidR="004B264C" w:rsidRPr="00A24157" w:rsidRDefault="004B264C" w:rsidP="004B264C">
      <w:pPr>
        <w:pStyle w:val="Recuodecorpodetexto"/>
        <w:spacing w:line="276" w:lineRule="auto"/>
        <w:ind w:left="567"/>
        <w:rPr>
          <w:szCs w:val="24"/>
          <w:highlight w:val="yellow"/>
        </w:rPr>
      </w:pPr>
    </w:p>
    <w:p w:rsidR="004B264C" w:rsidRPr="00A24157" w:rsidRDefault="004B264C" w:rsidP="004B264C">
      <w:pPr>
        <w:numPr>
          <w:ilvl w:val="1"/>
          <w:numId w:val="8"/>
        </w:numPr>
        <w:spacing w:line="276" w:lineRule="auto"/>
        <w:jc w:val="both"/>
        <w:rPr>
          <w:color w:val="000000"/>
          <w:sz w:val="24"/>
          <w:szCs w:val="24"/>
        </w:rPr>
      </w:pPr>
      <w:r w:rsidRPr="00A24157">
        <w:rPr>
          <w:color w:val="000000"/>
          <w:sz w:val="24"/>
          <w:szCs w:val="24"/>
        </w:rPr>
        <w:t>Na hipótese de a verificação a que se refere o subitem anterior não ser procedida dentro do prazo fixado, reputar-se-á como realizada, consumando-se o recebimento definitivo no dia do esgotamento do prazo.</w:t>
      </w:r>
    </w:p>
    <w:p w:rsidR="004B264C" w:rsidRPr="00A24157" w:rsidRDefault="004B264C" w:rsidP="004B264C">
      <w:pPr>
        <w:spacing w:line="276" w:lineRule="auto"/>
        <w:ind w:left="284"/>
        <w:jc w:val="both"/>
        <w:rPr>
          <w:color w:val="000000"/>
          <w:sz w:val="24"/>
          <w:szCs w:val="24"/>
        </w:rPr>
      </w:pPr>
    </w:p>
    <w:p w:rsidR="004B264C" w:rsidRDefault="004B264C" w:rsidP="004B264C">
      <w:pPr>
        <w:numPr>
          <w:ilvl w:val="1"/>
          <w:numId w:val="8"/>
        </w:numPr>
        <w:spacing w:line="276" w:lineRule="auto"/>
        <w:jc w:val="both"/>
        <w:rPr>
          <w:color w:val="000000"/>
          <w:sz w:val="24"/>
          <w:szCs w:val="24"/>
        </w:rPr>
      </w:pPr>
      <w:r w:rsidRPr="00A24157">
        <w:rPr>
          <w:color w:val="000000"/>
          <w:sz w:val="24"/>
          <w:szCs w:val="24"/>
        </w:rPr>
        <w:t>A Administração rejeitará, no todo ou em parte, a entrega dos bens em desacordo com as especificações técnicas exigidas.</w:t>
      </w:r>
    </w:p>
    <w:p w:rsidR="004B264C" w:rsidRDefault="004B264C" w:rsidP="004B264C">
      <w:pPr>
        <w:pStyle w:val="PargrafodaLista"/>
        <w:rPr>
          <w:color w:val="000000"/>
          <w:sz w:val="24"/>
          <w:szCs w:val="24"/>
        </w:rPr>
      </w:pPr>
    </w:p>
    <w:p w:rsidR="004B264C" w:rsidRDefault="004B264C" w:rsidP="004B264C">
      <w:pPr>
        <w:spacing w:line="276" w:lineRule="auto"/>
        <w:jc w:val="both"/>
        <w:rPr>
          <w:color w:val="000000"/>
          <w:sz w:val="24"/>
          <w:szCs w:val="24"/>
        </w:rPr>
      </w:pPr>
    </w:p>
    <w:p w:rsidR="004B264C" w:rsidRDefault="004B264C" w:rsidP="004B264C">
      <w:pPr>
        <w:spacing w:line="276" w:lineRule="auto"/>
        <w:jc w:val="both"/>
        <w:rPr>
          <w:color w:val="000000"/>
          <w:sz w:val="24"/>
          <w:szCs w:val="24"/>
        </w:rPr>
      </w:pPr>
    </w:p>
    <w:p w:rsidR="004B264C" w:rsidRPr="00A24157" w:rsidRDefault="004B264C" w:rsidP="004B264C">
      <w:pPr>
        <w:pBdr>
          <w:top w:val="single" w:sz="4" w:space="1" w:color="auto"/>
          <w:left w:val="single" w:sz="4" w:space="4" w:color="auto"/>
          <w:bottom w:val="single" w:sz="4" w:space="1" w:color="auto"/>
          <w:right w:val="single" w:sz="4" w:space="4" w:color="auto"/>
        </w:pBdr>
        <w:shd w:val="clear" w:color="auto" w:fill="E6E6E6"/>
        <w:spacing w:line="276" w:lineRule="auto"/>
        <w:jc w:val="both"/>
        <w:rPr>
          <w:b/>
          <w:sz w:val="24"/>
          <w:szCs w:val="24"/>
        </w:rPr>
      </w:pPr>
      <w:r w:rsidRPr="00A24157">
        <w:rPr>
          <w:b/>
          <w:sz w:val="24"/>
          <w:szCs w:val="24"/>
        </w:rPr>
        <w:t>7. OBRIGAÇÕES DA CONTRATADA</w:t>
      </w:r>
    </w:p>
    <w:p w:rsidR="004B264C" w:rsidRPr="00A24157" w:rsidRDefault="004B264C" w:rsidP="004B264C">
      <w:pPr>
        <w:spacing w:line="276" w:lineRule="auto"/>
        <w:ind w:left="284"/>
        <w:jc w:val="both"/>
        <w:rPr>
          <w:color w:val="000000"/>
          <w:sz w:val="24"/>
          <w:szCs w:val="24"/>
        </w:rPr>
      </w:pPr>
    </w:p>
    <w:p w:rsidR="004B264C" w:rsidRPr="00A24157" w:rsidRDefault="004B264C" w:rsidP="004B264C">
      <w:pPr>
        <w:numPr>
          <w:ilvl w:val="1"/>
          <w:numId w:val="9"/>
        </w:numPr>
        <w:spacing w:line="276" w:lineRule="auto"/>
        <w:jc w:val="both"/>
        <w:rPr>
          <w:color w:val="000000"/>
          <w:sz w:val="24"/>
          <w:szCs w:val="24"/>
        </w:rPr>
      </w:pPr>
      <w:r w:rsidRPr="00A24157">
        <w:rPr>
          <w:color w:val="000000"/>
          <w:sz w:val="24"/>
          <w:szCs w:val="24"/>
        </w:rPr>
        <w:t>A Contratada obriga-se a:</w:t>
      </w:r>
    </w:p>
    <w:p w:rsidR="004B264C" w:rsidRPr="00A24157" w:rsidRDefault="004B264C" w:rsidP="004B264C">
      <w:pPr>
        <w:spacing w:line="276" w:lineRule="auto"/>
        <w:ind w:left="284"/>
        <w:jc w:val="both"/>
        <w:rPr>
          <w:color w:val="000000"/>
          <w:sz w:val="24"/>
          <w:szCs w:val="24"/>
        </w:rPr>
      </w:pPr>
    </w:p>
    <w:p w:rsidR="004B264C" w:rsidRPr="00A24157" w:rsidRDefault="004B264C" w:rsidP="004B264C">
      <w:pPr>
        <w:numPr>
          <w:ilvl w:val="2"/>
          <w:numId w:val="9"/>
        </w:numPr>
        <w:spacing w:line="276" w:lineRule="auto"/>
        <w:jc w:val="both"/>
        <w:rPr>
          <w:sz w:val="24"/>
          <w:szCs w:val="24"/>
        </w:rPr>
      </w:pPr>
      <w:r w:rsidRPr="00A24157">
        <w:rPr>
          <w:sz w:val="24"/>
          <w:szCs w:val="24"/>
        </w:rPr>
        <w:t>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rsidR="004B264C" w:rsidRPr="00A24157" w:rsidRDefault="004B264C" w:rsidP="004B264C">
      <w:pPr>
        <w:ind w:left="568"/>
        <w:jc w:val="both"/>
        <w:rPr>
          <w:sz w:val="24"/>
          <w:szCs w:val="24"/>
        </w:rPr>
      </w:pPr>
    </w:p>
    <w:p w:rsidR="004B264C" w:rsidRPr="00A24157" w:rsidRDefault="004B264C" w:rsidP="004B264C">
      <w:pPr>
        <w:numPr>
          <w:ilvl w:val="2"/>
          <w:numId w:val="9"/>
        </w:numPr>
        <w:spacing w:line="276" w:lineRule="auto"/>
        <w:jc w:val="both"/>
        <w:rPr>
          <w:sz w:val="24"/>
          <w:szCs w:val="24"/>
        </w:rPr>
      </w:pPr>
      <w:r w:rsidRPr="00A24157">
        <w:rPr>
          <w:sz w:val="24"/>
          <w:szCs w:val="24"/>
        </w:rPr>
        <w:t>Os bens devem estar acompanhados, ainda, quando for o caso, do manual do usuário, com uma versão em português, e da relação da rede de assistência técnica autorizada;</w:t>
      </w:r>
    </w:p>
    <w:p w:rsidR="004B264C" w:rsidRPr="00A24157" w:rsidRDefault="004B264C" w:rsidP="004B264C">
      <w:pPr>
        <w:numPr>
          <w:ilvl w:val="2"/>
          <w:numId w:val="9"/>
        </w:numPr>
        <w:spacing w:line="276" w:lineRule="auto"/>
        <w:jc w:val="both"/>
        <w:rPr>
          <w:sz w:val="24"/>
          <w:szCs w:val="24"/>
        </w:rPr>
      </w:pPr>
      <w:r w:rsidRPr="00A24157">
        <w:rPr>
          <w:sz w:val="24"/>
          <w:szCs w:val="24"/>
        </w:rPr>
        <w:t>Responsabilizar-se pelos vícios e danos decorrentes do produto, de acordo com os artigos 12, 13, 18 e 26, do Código de Defesa do Consumidor (Lei nº 8.078, de 1990);</w:t>
      </w:r>
    </w:p>
    <w:p w:rsidR="004B264C" w:rsidRPr="00A24157" w:rsidRDefault="004B264C" w:rsidP="004B264C">
      <w:pPr>
        <w:ind w:left="852"/>
        <w:jc w:val="both"/>
        <w:rPr>
          <w:sz w:val="24"/>
          <w:szCs w:val="24"/>
        </w:rPr>
      </w:pPr>
    </w:p>
    <w:p w:rsidR="004B264C" w:rsidRPr="00A24157" w:rsidRDefault="004B264C" w:rsidP="004B264C">
      <w:pPr>
        <w:numPr>
          <w:ilvl w:val="2"/>
          <w:numId w:val="9"/>
        </w:numPr>
        <w:spacing w:line="276" w:lineRule="auto"/>
        <w:jc w:val="both"/>
        <w:rPr>
          <w:sz w:val="24"/>
          <w:szCs w:val="24"/>
        </w:rPr>
      </w:pPr>
      <w:r w:rsidRPr="00A24157">
        <w:rPr>
          <w:sz w:val="24"/>
          <w:szCs w:val="24"/>
        </w:rPr>
        <w:t>Atender prontamente a quaisquer exigências da Administração, inerentes ao objeto da presente licitação;</w:t>
      </w:r>
    </w:p>
    <w:p w:rsidR="004B264C" w:rsidRPr="00A24157" w:rsidRDefault="004B264C" w:rsidP="004B264C">
      <w:pPr>
        <w:spacing w:line="276" w:lineRule="auto"/>
        <w:ind w:left="568"/>
        <w:jc w:val="both"/>
        <w:rPr>
          <w:sz w:val="24"/>
          <w:szCs w:val="24"/>
        </w:rPr>
      </w:pPr>
    </w:p>
    <w:p w:rsidR="004B264C" w:rsidRPr="00A24157" w:rsidRDefault="004B264C" w:rsidP="004B264C">
      <w:pPr>
        <w:numPr>
          <w:ilvl w:val="2"/>
          <w:numId w:val="9"/>
        </w:numPr>
        <w:spacing w:line="276" w:lineRule="auto"/>
        <w:jc w:val="both"/>
        <w:rPr>
          <w:sz w:val="24"/>
          <w:szCs w:val="24"/>
        </w:rPr>
      </w:pPr>
      <w:r w:rsidRPr="00A24157">
        <w:rPr>
          <w:sz w:val="24"/>
          <w:szCs w:val="24"/>
        </w:rPr>
        <w:t>Comunicar à Administração, no prazo máximo de 24 (vinte e quatro) horas que antecede a data da entrega, os motivos que impossibilitem o cumprimento do prazo previsto, com a devida comprovação;</w:t>
      </w:r>
    </w:p>
    <w:p w:rsidR="004B264C" w:rsidRPr="00A24157" w:rsidRDefault="004B264C" w:rsidP="004B264C">
      <w:pPr>
        <w:jc w:val="both"/>
        <w:rPr>
          <w:sz w:val="24"/>
          <w:szCs w:val="24"/>
        </w:rPr>
      </w:pPr>
    </w:p>
    <w:p w:rsidR="004B264C" w:rsidRDefault="004B264C" w:rsidP="004B264C">
      <w:pPr>
        <w:numPr>
          <w:ilvl w:val="2"/>
          <w:numId w:val="9"/>
        </w:numPr>
        <w:spacing w:line="276" w:lineRule="auto"/>
        <w:jc w:val="both"/>
        <w:rPr>
          <w:sz w:val="24"/>
          <w:szCs w:val="24"/>
        </w:rPr>
      </w:pPr>
      <w:r w:rsidRPr="00A24157">
        <w:rPr>
          <w:sz w:val="24"/>
          <w:szCs w:val="24"/>
        </w:rPr>
        <w:lastRenderedPageBreak/>
        <w:t>Responsabilizar-se pelas despesas dos tributos, encargos trabalhistas, previdenciários, fiscais, comerciais, taxas, fretes, seguros, deslocamento de pessoal, prestação de garantia e quaisquer outras que incidam ou venham a incidir na execução do contrato.</w:t>
      </w:r>
    </w:p>
    <w:p w:rsidR="004B264C" w:rsidRDefault="004B264C" w:rsidP="004B264C">
      <w:pPr>
        <w:pStyle w:val="PargrafodaLista"/>
        <w:rPr>
          <w:sz w:val="24"/>
          <w:szCs w:val="24"/>
        </w:rPr>
      </w:pPr>
    </w:p>
    <w:p w:rsidR="004B264C" w:rsidRDefault="004B264C" w:rsidP="004B264C">
      <w:pPr>
        <w:spacing w:line="276" w:lineRule="auto"/>
        <w:jc w:val="both"/>
        <w:rPr>
          <w:sz w:val="24"/>
          <w:szCs w:val="24"/>
        </w:rPr>
      </w:pPr>
    </w:p>
    <w:p w:rsidR="004B264C" w:rsidRPr="00A24157" w:rsidRDefault="004B264C" w:rsidP="004B264C">
      <w:pPr>
        <w:jc w:val="both"/>
        <w:rPr>
          <w:i/>
          <w:iCs/>
          <w:color w:val="000000"/>
          <w:sz w:val="24"/>
          <w:szCs w:val="24"/>
          <w:shd w:val="clear" w:color="auto" w:fill="B3B3B3"/>
        </w:rPr>
      </w:pPr>
    </w:p>
    <w:p w:rsidR="004B264C" w:rsidRPr="00A24157" w:rsidRDefault="004B264C" w:rsidP="004B264C">
      <w:pPr>
        <w:pBdr>
          <w:top w:val="single" w:sz="4" w:space="1" w:color="auto"/>
          <w:left w:val="single" w:sz="4" w:space="4" w:color="auto"/>
          <w:bottom w:val="single" w:sz="4" w:space="1" w:color="auto"/>
          <w:right w:val="single" w:sz="4" w:space="4" w:color="auto"/>
        </w:pBdr>
        <w:shd w:val="clear" w:color="auto" w:fill="E6E6E6"/>
        <w:spacing w:line="276" w:lineRule="auto"/>
        <w:jc w:val="both"/>
        <w:rPr>
          <w:b/>
          <w:sz w:val="24"/>
          <w:szCs w:val="24"/>
        </w:rPr>
      </w:pPr>
      <w:r w:rsidRPr="00A24157">
        <w:rPr>
          <w:b/>
          <w:sz w:val="24"/>
          <w:szCs w:val="24"/>
        </w:rPr>
        <w:t>8. OBRIGAÇÕES DA CONTRATANTE</w:t>
      </w:r>
    </w:p>
    <w:p w:rsidR="004B264C" w:rsidRPr="00A24157" w:rsidRDefault="004B264C" w:rsidP="004B264C">
      <w:pPr>
        <w:spacing w:line="276" w:lineRule="auto"/>
        <w:ind w:left="284"/>
        <w:jc w:val="both"/>
        <w:rPr>
          <w:color w:val="000000"/>
          <w:sz w:val="24"/>
          <w:szCs w:val="24"/>
        </w:rPr>
      </w:pPr>
    </w:p>
    <w:p w:rsidR="004B264C" w:rsidRPr="00A24157" w:rsidRDefault="004B264C" w:rsidP="004B264C">
      <w:pPr>
        <w:numPr>
          <w:ilvl w:val="1"/>
          <w:numId w:val="10"/>
        </w:numPr>
        <w:spacing w:line="276" w:lineRule="auto"/>
        <w:ind w:left="641" w:hanging="357"/>
        <w:jc w:val="both"/>
        <w:rPr>
          <w:color w:val="000000"/>
          <w:sz w:val="24"/>
          <w:szCs w:val="24"/>
        </w:rPr>
      </w:pPr>
      <w:r w:rsidRPr="00A24157">
        <w:rPr>
          <w:sz w:val="24"/>
          <w:szCs w:val="24"/>
        </w:rPr>
        <w:t>A Contratante obriga-se a:</w:t>
      </w:r>
    </w:p>
    <w:p w:rsidR="004B264C" w:rsidRPr="00A24157" w:rsidRDefault="004B264C" w:rsidP="004B264C">
      <w:pPr>
        <w:spacing w:line="276" w:lineRule="auto"/>
        <w:ind w:left="284"/>
        <w:jc w:val="both"/>
        <w:rPr>
          <w:color w:val="000000"/>
          <w:sz w:val="24"/>
          <w:szCs w:val="24"/>
        </w:rPr>
      </w:pPr>
    </w:p>
    <w:p w:rsidR="004B264C" w:rsidRPr="00A24157" w:rsidRDefault="004B264C" w:rsidP="004B264C">
      <w:pPr>
        <w:numPr>
          <w:ilvl w:val="2"/>
          <w:numId w:val="10"/>
        </w:numPr>
        <w:spacing w:line="276" w:lineRule="auto"/>
        <w:jc w:val="both"/>
        <w:rPr>
          <w:sz w:val="24"/>
          <w:szCs w:val="24"/>
        </w:rPr>
      </w:pPr>
      <w:r w:rsidRPr="00A24157">
        <w:rPr>
          <w:sz w:val="24"/>
          <w:szCs w:val="24"/>
        </w:rPr>
        <w:t>Receber provisoriamente o material, disponibilizando local, data e horário;</w:t>
      </w:r>
    </w:p>
    <w:p w:rsidR="004B264C" w:rsidRPr="00A24157" w:rsidRDefault="004B264C" w:rsidP="004B264C">
      <w:pPr>
        <w:spacing w:line="276" w:lineRule="auto"/>
        <w:ind w:left="568"/>
        <w:jc w:val="both"/>
        <w:rPr>
          <w:sz w:val="24"/>
          <w:szCs w:val="24"/>
        </w:rPr>
      </w:pPr>
    </w:p>
    <w:p w:rsidR="004B264C" w:rsidRPr="00A24157" w:rsidRDefault="004B264C" w:rsidP="004B264C">
      <w:pPr>
        <w:numPr>
          <w:ilvl w:val="2"/>
          <w:numId w:val="10"/>
        </w:numPr>
        <w:spacing w:line="276" w:lineRule="auto"/>
        <w:jc w:val="both"/>
        <w:rPr>
          <w:sz w:val="24"/>
          <w:szCs w:val="24"/>
        </w:rPr>
      </w:pPr>
      <w:r w:rsidRPr="00A24157">
        <w:rPr>
          <w:sz w:val="24"/>
          <w:szCs w:val="24"/>
        </w:rPr>
        <w:t xml:space="preserve">Verificar minuciosamente, no prazo fixado, a conformidade dos bens recebidos provisoriamente com as especificações constantes do Edital e da proposta, para fins de aceitação e recebimento definitivos; </w:t>
      </w:r>
    </w:p>
    <w:p w:rsidR="004B264C" w:rsidRPr="00A24157" w:rsidRDefault="004B264C" w:rsidP="004B264C">
      <w:pPr>
        <w:jc w:val="both"/>
        <w:rPr>
          <w:sz w:val="24"/>
          <w:szCs w:val="24"/>
        </w:rPr>
      </w:pPr>
    </w:p>
    <w:p w:rsidR="004B264C" w:rsidRPr="00A24157" w:rsidRDefault="004B264C" w:rsidP="004B264C">
      <w:pPr>
        <w:numPr>
          <w:ilvl w:val="2"/>
          <w:numId w:val="10"/>
        </w:numPr>
        <w:spacing w:line="276" w:lineRule="auto"/>
        <w:jc w:val="both"/>
        <w:rPr>
          <w:sz w:val="24"/>
          <w:szCs w:val="24"/>
        </w:rPr>
      </w:pPr>
      <w:r w:rsidRPr="00A24157">
        <w:rPr>
          <w:sz w:val="24"/>
          <w:szCs w:val="24"/>
        </w:rPr>
        <w:t>Acompanhar e fiscalizar o cumprimento das obrigações da Contratada, através de servidor especialmente designado;</w:t>
      </w:r>
    </w:p>
    <w:p w:rsidR="004B264C" w:rsidRPr="00FD3565" w:rsidRDefault="004B264C" w:rsidP="004B264C">
      <w:pPr>
        <w:numPr>
          <w:ilvl w:val="2"/>
          <w:numId w:val="10"/>
        </w:numPr>
        <w:spacing w:line="276" w:lineRule="auto"/>
        <w:jc w:val="both"/>
        <w:rPr>
          <w:color w:val="000000"/>
          <w:sz w:val="24"/>
          <w:szCs w:val="24"/>
        </w:rPr>
      </w:pPr>
      <w:r w:rsidRPr="00A24157">
        <w:rPr>
          <w:sz w:val="24"/>
          <w:szCs w:val="24"/>
        </w:rPr>
        <w:t>Efetuar o pagamento no prazo previsto.</w:t>
      </w:r>
    </w:p>
    <w:p w:rsidR="004B264C" w:rsidRPr="00FD3565" w:rsidRDefault="004B264C" w:rsidP="004B264C">
      <w:pPr>
        <w:spacing w:line="276" w:lineRule="auto"/>
        <w:jc w:val="both"/>
        <w:rPr>
          <w:color w:val="000000"/>
          <w:sz w:val="24"/>
          <w:szCs w:val="24"/>
        </w:rPr>
      </w:pPr>
    </w:p>
    <w:p w:rsidR="004B264C" w:rsidRPr="00E46FCC" w:rsidRDefault="004B264C" w:rsidP="004B264C">
      <w:pPr>
        <w:spacing w:line="276" w:lineRule="auto"/>
        <w:ind w:left="1288"/>
        <w:jc w:val="both"/>
        <w:rPr>
          <w:color w:val="000000"/>
          <w:sz w:val="24"/>
          <w:szCs w:val="24"/>
        </w:rPr>
      </w:pPr>
    </w:p>
    <w:p w:rsidR="004B264C" w:rsidRPr="00A24157" w:rsidRDefault="004B264C" w:rsidP="004B264C">
      <w:pPr>
        <w:ind w:left="284"/>
        <w:rPr>
          <w:sz w:val="24"/>
          <w:szCs w:val="24"/>
        </w:rPr>
      </w:pPr>
    </w:p>
    <w:p w:rsidR="004B264C" w:rsidRPr="00A24157" w:rsidRDefault="004B264C" w:rsidP="004B264C">
      <w:pPr>
        <w:pBdr>
          <w:top w:val="single" w:sz="4" w:space="1" w:color="auto"/>
          <w:left w:val="single" w:sz="4" w:space="4" w:color="auto"/>
          <w:bottom w:val="single" w:sz="4" w:space="1" w:color="auto"/>
          <w:right w:val="single" w:sz="4" w:space="4" w:color="auto"/>
        </w:pBdr>
        <w:shd w:val="clear" w:color="auto" w:fill="E6E6E6"/>
        <w:spacing w:line="276" w:lineRule="auto"/>
        <w:jc w:val="both"/>
        <w:rPr>
          <w:b/>
          <w:sz w:val="24"/>
          <w:szCs w:val="24"/>
        </w:rPr>
      </w:pPr>
      <w:r w:rsidRPr="00A24157">
        <w:rPr>
          <w:b/>
          <w:sz w:val="24"/>
          <w:szCs w:val="24"/>
        </w:rPr>
        <w:t>9. MEDIDAS ACAUTELADORAS E GARANTIA</w:t>
      </w:r>
    </w:p>
    <w:p w:rsidR="004B264C" w:rsidRPr="00A24157" w:rsidRDefault="004B264C" w:rsidP="004B264C">
      <w:pPr>
        <w:ind w:left="284"/>
        <w:jc w:val="both"/>
        <w:rPr>
          <w:sz w:val="24"/>
          <w:szCs w:val="24"/>
        </w:rPr>
      </w:pPr>
    </w:p>
    <w:p w:rsidR="004B264C" w:rsidRDefault="004B264C" w:rsidP="004B264C">
      <w:pPr>
        <w:spacing w:line="276" w:lineRule="auto"/>
        <w:ind w:left="567"/>
        <w:jc w:val="both"/>
        <w:rPr>
          <w:sz w:val="24"/>
          <w:szCs w:val="24"/>
        </w:rPr>
      </w:pPr>
      <w:r w:rsidRPr="00A24157">
        <w:rPr>
          <w:sz w:val="24"/>
          <w:szCs w:val="24"/>
        </w:rPr>
        <w:t xml:space="preserve">9.1. Consoante o artigo 45 da Lei nº 9.784, de </w:t>
      </w:r>
      <w:smartTag w:uri="urn:schemas-microsoft-com:office:smarttags" w:element="metricconverter">
        <w:smartTagPr>
          <w:attr w:name="ProductID" w:val="1999, a"/>
        </w:smartTagPr>
        <w:r w:rsidRPr="00A24157">
          <w:rPr>
            <w:sz w:val="24"/>
            <w:szCs w:val="24"/>
          </w:rPr>
          <w:t>1999, a</w:t>
        </w:r>
      </w:smartTag>
      <w:r w:rsidRPr="00A24157">
        <w:rPr>
          <w:sz w:val="24"/>
          <w:szCs w:val="24"/>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rsidR="004B264C" w:rsidRPr="00A24157" w:rsidRDefault="004B264C" w:rsidP="004B264C">
      <w:pPr>
        <w:spacing w:line="276" w:lineRule="auto"/>
        <w:ind w:left="567"/>
        <w:jc w:val="both"/>
        <w:rPr>
          <w:sz w:val="24"/>
          <w:szCs w:val="24"/>
        </w:rPr>
      </w:pPr>
    </w:p>
    <w:p w:rsidR="004B264C" w:rsidRPr="00A24157" w:rsidRDefault="004B264C" w:rsidP="004B264C">
      <w:pPr>
        <w:ind w:left="284"/>
        <w:rPr>
          <w:sz w:val="24"/>
          <w:szCs w:val="24"/>
        </w:rPr>
      </w:pPr>
    </w:p>
    <w:p w:rsidR="004B264C" w:rsidRPr="00A24157" w:rsidRDefault="004B264C" w:rsidP="004B264C">
      <w:pPr>
        <w:pBdr>
          <w:top w:val="single" w:sz="4" w:space="1" w:color="auto"/>
          <w:left w:val="single" w:sz="4" w:space="4" w:color="auto"/>
          <w:bottom w:val="single" w:sz="4" w:space="1" w:color="auto"/>
          <w:right w:val="single" w:sz="4" w:space="4" w:color="auto"/>
        </w:pBdr>
        <w:shd w:val="clear" w:color="auto" w:fill="E6E6E6"/>
        <w:spacing w:line="276" w:lineRule="auto"/>
        <w:jc w:val="both"/>
        <w:rPr>
          <w:b/>
          <w:sz w:val="24"/>
          <w:szCs w:val="24"/>
        </w:rPr>
      </w:pPr>
      <w:r w:rsidRPr="00A24157">
        <w:rPr>
          <w:b/>
          <w:sz w:val="24"/>
          <w:szCs w:val="24"/>
        </w:rPr>
        <w:t>10. CONTROLE DA EXECUÇÃO</w:t>
      </w:r>
    </w:p>
    <w:p w:rsidR="004B264C" w:rsidRPr="00A24157" w:rsidRDefault="004B264C" w:rsidP="004B264C">
      <w:pPr>
        <w:spacing w:line="276" w:lineRule="auto"/>
        <w:ind w:left="284"/>
        <w:jc w:val="both"/>
        <w:rPr>
          <w:rFonts w:eastAsia="Arial Unicode MS"/>
          <w:sz w:val="24"/>
          <w:szCs w:val="24"/>
        </w:rPr>
      </w:pPr>
    </w:p>
    <w:p w:rsidR="004B264C" w:rsidRPr="00DA7AD3" w:rsidRDefault="004B264C" w:rsidP="004B264C">
      <w:pPr>
        <w:numPr>
          <w:ilvl w:val="1"/>
          <w:numId w:val="3"/>
        </w:numPr>
        <w:spacing w:line="276" w:lineRule="auto"/>
        <w:jc w:val="both"/>
        <w:rPr>
          <w:sz w:val="23"/>
          <w:szCs w:val="23"/>
        </w:rPr>
      </w:pPr>
      <w:r w:rsidRPr="00A24157">
        <w:rPr>
          <w:sz w:val="24"/>
          <w:szCs w:val="24"/>
        </w:rPr>
        <w:t xml:space="preserve">A fiscalização da contratação será exercida por um representante da Administração, ao qual competirá dirimir as dúvidas que surgirem no curso da execução do contrato, e de tudo dará ciência à Administração. </w:t>
      </w:r>
    </w:p>
    <w:p w:rsidR="004B264C" w:rsidRPr="00DA7AD3" w:rsidRDefault="004B264C" w:rsidP="004B264C">
      <w:pPr>
        <w:numPr>
          <w:ilvl w:val="1"/>
          <w:numId w:val="3"/>
        </w:numPr>
        <w:spacing w:line="276" w:lineRule="auto"/>
        <w:jc w:val="both"/>
        <w:rPr>
          <w:rFonts w:eastAsia="Arial Unicode MS"/>
          <w:sz w:val="23"/>
          <w:szCs w:val="23"/>
        </w:rPr>
      </w:pPr>
      <w:r w:rsidRPr="00DA7AD3">
        <w:rPr>
          <w:rFonts w:eastAsia="Arial Unicode MS"/>
          <w:sz w:val="23"/>
          <w:szCs w:val="23"/>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co-responsabilidade da </w:t>
      </w:r>
      <w:r w:rsidRPr="00DA7AD3">
        <w:rPr>
          <w:rFonts w:eastAsia="Arial Unicode MS"/>
          <w:bCs/>
          <w:iCs/>
          <w:sz w:val="23"/>
          <w:szCs w:val="23"/>
        </w:rPr>
        <w:t>Administração</w:t>
      </w:r>
      <w:r w:rsidRPr="00DA7AD3">
        <w:rPr>
          <w:rFonts w:eastAsia="Arial Unicode MS"/>
          <w:sz w:val="23"/>
          <w:szCs w:val="23"/>
        </w:rPr>
        <w:t xml:space="preserve"> ou de seus agentes e prepostos, de conformidade com o art. 70 da Lei nº 8.666, de 1993.</w:t>
      </w:r>
    </w:p>
    <w:p w:rsidR="004B264C" w:rsidRPr="00DA7AD3" w:rsidRDefault="004B264C" w:rsidP="004B264C">
      <w:pPr>
        <w:jc w:val="both"/>
        <w:rPr>
          <w:rFonts w:eastAsia="Arial Unicode MS"/>
          <w:sz w:val="23"/>
          <w:szCs w:val="23"/>
        </w:rPr>
      </w:pPr>
    </w:p>
    <w:p w:rsidR="004B264C" w:rsidRPr="00FD3565" w:rsidRDefault="004B264C" w:rsidP="004B264C">
      <w:pPr>
        <w:numPr>
          <w:ilvl w:val="1"/>
          <w:numId w:val="3"/>
        </w:numPr>
        <w:spacing w:line="276" w:lineRule="auto"/>
        <w:jc w:val="both"/>
        <w:rPr>
          <w:sz w:val="23"/>
          <w:szCs w:val="23"/>
        </w:rPr>
      </w:pPr>
      <w:r w:rsidRPr="00DA7AD3">
        <w:rPr>
          <w:rFonts w:eastAsia="Arial Unicode MS"/>
          <w:sz w:val="23"/>
          <w:szCs w:val="23"/>
        </w:rPr>
        <w:lastRenderedPageBreak/>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4B264C" w:rsidRDefault="004B264C" w:rsidP="004B264C">
      <w:pPr>
        <w:pStyle w:val="PargrafodaLista"/>
        <w:rPr>
          <w:sz w:val="23"/>
          <w:szCs w:val="23"/>
        </w:rPr>
      </w:pPr>
    </w:p>
    <w:p w:rsidR="004B264C" w:rsidRPr="00DA7AD3" w:rsidRDefault="004B264C" w:rsidP="004B264C">
      <w:pPr>
        <w:spacing w:line="276" w:lineRule="auto"/>
        <w:jc w:val="both"/>
        <w:rPr>
          <w:sz w:val="23"/>
          <w:szCs w:val="23"/>
        </w:rPr>
      </w:pPr>
    </w:p>
    <w:p w:rsidR="004B264C" w:rsidRPr="00DA7AD3" w:rsidRDefault="004B264C" w:rsidP="004B264C">
      <w:pPr>
        <w:ind w:left="284"/>
        <w:rPr>
          <w:i/>
          <w:iCs/>
          <w:color w:val="000000"/>
          <w:sz w:val="23"/>
          <w:szCs w:val="23"/>
          <w:shd w:val="clear" w:color="auto" w:fill="B3B3B3"/>
        </w:rPr>
      </w:pPr>
    </w:p>
    <w:p w:rsidR="004B264C" w:rsidRPr="00DA7AD3" w:rsidRDefault="004B264C" w:rsidP="004B264C">
      <w:pPr>
        <w:pBdr>
          <w:top w:val="single" w:sz="4" w:space="1" w:color="auto"/>
          <w:left w:val="single" w:sz="4" w:space="4" w:color="auto"/>
          <w:bottom w:val="single" w:sz="4" w:space="1" w:color="auto"/>
          <w:right w:val="single" w:sz="4" w:space="4" w:color="auto"/>
        </w:pBdr>
        <w:shd w:val="clear" w:color="auto" w:fill="E6E6E6"/>
        <w:spacing w:line="276" w:lineRule="auto"/>
        <w:jc w:val="both"/>
        <w:rPr>
          <w:b/>
          <w:sz w:val="23"/>
          <w:szCs w:val="23"/>
        </w:rPr>
      </w:pPr>
      <w:r w:rsidRPr="00DA7AD3">
        <w:rPr>
          <w:b/>
          <w:sz w:val="23"/>
          <w:szCs w:val="23"/>
        </w:rPr>
        <w:t>11. DAS INFRAÇÕES E DAS SANÇÕES ADMINISTRATIVAS</w:t>
      </w:r>
    </w:p>
    <w:p w:rsidR="004B264C" w:rsidRPr="00DA7AD3" w:rsidRDefault="004B264C" w:rsidP="004B264C">
      <w:pPr>
        <w:spacing w:line="276" w:lineRule="auto"/>
        <w:ind w:left="284"/>
        <w:jc w:val="both"/>
        <w:rPr>
          <w:sz w:val="23"/>
          <w:szCs w:val="23"/>
        </w:rPr>
      </w:pPr>
      <w:r w:rsidRPr="00DA7AD3">
        <w:rPr>
          <w:sz w:val="23"/>
          <w:szCs w:val="23"/>
        </w:rPr>
        <w:t xml:space="preserve"> </w:t>
      </w:r>
    </w:p>
    <w:p w:rsidR="004B264C" w:rsidRPr="00DA7AD3" w:rsidRDefault="004B264C" w:rsidP="004B264C">
      <w:pPr>
        <w:numPr>
          <w:ilvl w:val="1"/>
          <w:numId w:val="4"/>
        </w:numPr>
        <w:spacing w:line="276" w:lineRule="auto"/>
        <w:jc w:val="both"/>
        <w:rPr>
          <w:sz w:val="23"/>
          <w:szCs w:val="23"/>
        </w:rPr>
      </w:pPr>
      <w:r w:rsidRPr="00DA7AD3">
        <w:rPr>
          <w:sz w:val="23"/>
          <w:szCs w:val="23"/>
        </w:rPr>
        <w:t>As sanções administrativas serão impostas fundamentadamente nos termos da Lei nº 10.520/02 e Lei 8.666/93.</w:t>
      </w:r>
    </w:p>
    <w:p w:rsidR="004B264C" w:rsidRPr="00DA7AD3" w:rsidRDefault="004B264C" w:rsidP="004B264C">
      <w:pPr>
        <w:jc w:val="both"/>
        <w:rPr>
          <w:sz w:val="23"/>
          <w:szCs w:val="23"/>
        </w:rPr>
      </w:pPr>
    </w:p>
    <w:p w:rsidR="004B264C" w:rsidRPr="00DA7AD3" w:rsidRDefault="004B264C" w:rsidP="004B264C">
      <w:pPr>
        <w:numPr>
          <w:ilvl w:val="1"/>
          <w:numId w:val="4"/>
        </w:numPr>
        <w:spacing w:line="276" w:lineRule="auto"/>
        <w:jc w:val="both"/>
        <w:rPr>
          <w:sz w:val="23"/>
          <w:szCs w:val="23"/>
        </w:rPr>
      </w:pPr>
      <w:r w:rsidRPr="00DA7AD3">
        <w:rPr>
          <w:sz w:val="23"/>
          <w:szCs w:val="23"/>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rsidR="004B264C" w:rsidRPr="00DA7AD3" w:rsidRDefault="004B264C" w:rsidP="004B264C">
      <w:pPr>
        <w:jc w:val="both"/>
        <w:rPr>
          <w:sz w:val="23"/>
          <w:szCs w:val="23"/>
        </w:rPr>
      </w:pPr>
    </w:p>
    <w:p w:rsidR="004B264C" w:rsidRDefault="004B264C" w:rsidP="004B264C">
      <w:pPr>
        <w:numPr>
          <w:ilvl w:val="1"/>
          <w:numId w:val="4"/>
        </w:numPr>
        <w:spacing w:line="276" w:lineRule="auto"/>
        <w:jc w:val="both"/>
        <w:rPr>
          <w:sz w:val="23"/>
          <w:szCs w:val="23"/>
        </w:rPr>
      </w:pPr>
      <w:r w:rsidRPr="00DA7AD3">
        <w:rPr>
          <w:sz w:val="23"/>
          <w:szCs w:val="23"/>
        </w:rPr>
        <w:t>A aplicação de qualquer das penalidades previstas realizar-se-á em processo administrativo que assegurará o contraditório e a ampla defesa, observando-se o procedimento previsto na Lei nº 8.666, de 1993, e subsidiariamente na Lei nº 9.784, de 1999.</w:t>
      </w:r>
    </w:p>
    <w:p w:rsidR="004B264C" w:rsidRDefault="004B264C" w:rsidP="004B264C">
      <w:pPr>
        <w:pStyle w:val="PargrafodaLista"/>
        <w:rPr>
          <w:sz w:val="23"/>
          <w:szCs w:val="23"/>
        </w:rPr>
      </w:pPr>
    </w:p>
    <w:p w:rsidR="004B264C" w:rsidRDefault="004B264C" w:rsidP="004B264C">
      <w:pPr>
        <w:spacing w:line="276" w:lineRule="auto"/>
        <w:jc w:val="both"/>
        <w:rPr>
          <w:sz w:val="23"/>
          <w:szCs w:val="23"/>
        </w:rPr>
      </w:pPr>
    </w:p>
    <w:p w:rsidR="004B264C" w:rsidRPr="00DA7AD3" w:rsidRDefault="004B264C" w:rsidP="004B264C">
      <w:pPr>
        <w:spacing w:line="276" w:lineRule="auto"/>
        <w:ind w:left="435"/>
        <w:jc w:val="both"/>
        <w:rPr>
          <w:sz w:val="23"/>
          <w:szCs w:val="23"/>
        </w:rPr>
      </w:pPr>
    </w:p>
    <w:p w:rsidR="004B264C" w:rsidRPr="00DA7AD3" w:rsidRDefault="004B264C" w:rsidP="004B264C">
      <w:pPr>
        <w:pStyle w:val="PargrafodaLista"/>
        <w:rPr>
          <w:sz w:val="23"/>
          <w:szCs w:val="23"/>
        </w:rPr>
      </w:pPr>
    </w:p>
    <w:p w:rsidR="004B264C" w:rsidRPr="00DA7AD3" w:rsidRDefault="004B264C" w:rsidP="004B264C">
      <w:pPr>
        <w:pBdr>
          <w:top w:val="single" w:sz="4" w:space="1" w:color="auto"/>
          <w:left w:val="single" w:sz="4" w:space="4" w:color="auto"/>
          <w:bottom w:val="single" w:sz="4" w:space="1" w:color="auto"/>
          <w:right w:val="single" w:sz="4" w:space="4" w:color="auto"/>
        </w:pBdr>
        <w:shd w:val="clear" w:color="auto" w:fill="E6E6E6"/>
        <w:spacing w:line="276" w:lineRule="auto"/>
        <w:jc w:val="both"/>
        <w:rPr>
          <w:b/>
          <w:sz w:val="23"/>
          <w:szCs w:val="23"/>
        </w:rPr>
      </w:pPr>
      <w:r w:rsidRPr="00DA7AD3">
        <w:rPr>
          <w:b/>
          <w:sz w:val="23"/>
          <w:szCs w:val="23"/>
        </w:rPr>
        <w:t>12. DA DOTAÇÃO ORCAMENTÁRIA</w:t>
      </w:r>
    </w:p>
    <w:p w:rsidR="004B264C" w:rsidRPr="00DA7AD3" w:rsidRDefault="004B264C" w:rsidP="004B264C">
      <w:pPr>
        <w:ind w:left="284"/>
        <w:jc w:val="both"/>
        <w:rPr>
          <w:sz w:val="23"/>
          <w:szCs w:val="23"/>
        </w:rPr>
      </w:pPr>
    </w:p>
    <w:p w:rsidR="004B264C" w:rsidRDefault="004B264C" w:rsidP="004B264C">
      <w:pPr>
        <w:spacing w:before="240" w:line="276" w:lineRule="auto"/>
        <w:jc w:val="both"/>
        <w:rPr>
          <w:sz w:val="23"/>
          <w:szCs w:val="23"/>
        </w:rPr>
      </w:pPr>
      <w:r w:rsidRPr="00DA7AD3">
        <w:rPr>
          <w:sz w:val="23"/>
          <w:szCs w:val="23"/>
        </w:rPr>
        <w:t>12.1 As despesas dessa contratação serão suportada</w:t>
      </w:r>
      <w:r>
        <w:rPr>
          <w:sz w:val="23"/>
          <w:szCs w:val="23"/>
        </w:rPr>
        <w:t>s</w:t>
      </w:r>
      <w:r w:rsidRPr="00DA7AD3">
        <w:rPr>
          <w:sz w:val="23"/>
          <w:szCs w:val="23"/>
        </w:rPr>
        <w:t xml:space="preserve"> pela</w:t>
      </w:r>
      <w:r>
        <w:rPr>
          <w:sz w:val="23"/>
          <w:szCs w:val="23"/>
        </w:rPr>
        <w:t>s seguintes</w:t>
      </w:r>
      <w:r w:rsidRPr="00DA7AD3">
        <w:rPr>
          <w:sz w:val="23"/>
          <w:szCs w:val="23"/>
        </w:rPr>
        <w:t xml:space="preserve"> dotaç</w:t>
      </w:r>
      <w:r>
        <w:rPr>
          <w:sz w:val="23"/>
          <w:szCs w:val="23"/>
        </w:rPr>
        <w:t>ões</w:t>
      </w:r>
      <w:r w:rsidRPr="00DA7AD3">
        <w:rPr>
          <w:sz w:val="23"/>
          <w:szCs w:val="23"/>
        </w:rPr>
        <w:t xml:space="preserve"> orçamentária</w:t>
      </w:r>
      <w:r>
        <w:rPr>
          <w:sz w:val="23"/>
          <w:szCs w:val="23"/>
        </w:rPr>
        <w:t>s</w:t>
      </w:r>
      <w:r w:rsidRPr="00DA7AD3">
        <w:rPr>
          <w:sz w:val="23"/>
          <w:szCs w:val="23"/>
        </w:rPr>
        <w:t xml:space="preserve">: </w:t>
      </w:r>
    </w:p>
    <w:p w:rsidR="004B264C" w:rsidRPr="00E50E7F" w:rsidRDefault="004B264C" w:rsidP="004B264C">
      <w:pPr>
        <w:spacing w:before="240" w:line="276" w:lineRule="auto"/>
        <w:jc w:val="both"/>
        <w:rPr>
          <w:sz w:val="24"/>
          <w:szCs w:val="24"/>
        </w:rPr>
      </w:pPr>
      <w:r w:rsidRPr="00E50E7F">
        <w:rPr>
          <w:sz w:val="24"/>
          <w:szCs w:val="24"/>
        </w:rPr>
        <w:t>09.01.01.10.301.0023.2094.33903000 Ficha 846 Fonte 148</w:t>
      </w:r>
    </w:p>
    <w:p w:rsidR="004B264C" w:rsidRPr="00E50E7F" w:rsidRDefault="004B264C" w:rsidP="004B264C">
      <w:pPr>
        <w:spacing w:line="276" w:lineRule="auto"/>
        <w:jc w:val="both"/>
        <w:rPr>
          <w:sz w:val="24"/>
          <w:szCs w:val="24"/>
        </w:rPr>
      </w:pPr>
      <w:r w:rsidRPr="00E50E7F">
        <w:rPr>
          <w:sz w:val="24"/>
          <w:szCs w:val="24"/>
        </w:rPr>
        <w:t>09.01.01.10.301.0023.2094.44905200 Ficha 851 Fonte 102</w:t>
      </w:r>
    </w:p>
    <w:p w:rsidR="004B264C" w:rsidRPr="00E50E7F" w:rsidRDefault="004B264C" w:rsidP="004B264C">
      <w:pPr>
        <w:spacing w:line="276" w:lineRule="auto"/>
        <w:jc w:val="both"/>
        <w:rPr>
          <w:sz w:val="24"/>
          <w:szCs w:val="24"/>
        </w:rPr>
      </w:pPr>
      <w:r w:rsidRPr="00E50E7F">
        <w:rPr>
          <w:sz w:val="24"/>
          <w:szCs w:val="24"/>
        </w:rPr>
        <w:t>09.01.01.10.301.0023.2095.33903000 Ficha 862 Fonte 102</w:t>
      </w:r>
    </w:p>
    <w:p w:rsidR="004B264C" w:rsidRPr="00E50E7F" w:rsidRDefault="004B264C" w:rsidP="004B264C">
      <w:pPr>
        <w:spacing w:line="276" w:lineRule="auto"/>
        <w:jc w:val="both"/>
        <w:rPr>
          <w:sz w:val="24"/>
          <w:szCs w:val="24"/>
        </w:rPr>
      </w:pPr>
      <w:r w:rsidRPr="00E50E7F">
        <w:rPr>
          <w:sz w:val="24"/>
          <w:szCs w:val="24"/>
        </w:rPr>
        <w:t>09.01.01.10.301.0023.2095.44905200 Ficha 866 Fonte 102</w:t>
      </w:r>
    </w:p>
    <w:p w:rsidR="004B264C" w:rsidRPr="00E50E7F" w:rsidRDefault="004B264C" w:rsidP="004B264C">
      <w:pPr>
        <w:spacing w:line="276" w:lineRule="auto"/>
        <w:jc w:val="both"/>
        <w:rPr>
          <w:sz w:val="24"/>
          <w:szCs w:val="24"/>
        </w:rPr>
      </w:pPr>
      <w:r w:rsidRPr="00E50E7F">
        <w:rPr>
          <w:sz w:val="24"/>
          <w:szCs w:val="24"/>
        </w:rPr>
        <w:t>09.01.01.10.301.0023.7008.44905200 Ficha 877 Fonte 102</w:t>
      </w:r>
    </w:p>
    <w:p w:rsidR="004B264C" w:rsidRDefault="004B264C" w:rsidP="004B264C">
      <w:pPr>
        <w:spacing w:line="276" w:lineRule="auto"/>
        <w:jc w:val="both"/>
        <w:rPr>
          <w:sz w:val="24"/>
          <w:szCs w:val="24"/>
        </w:rPr>
      </w:pPr>
      <w:r w:rsidRPr="00E50E7F">
        <w:rPr>
          <w:sz w:val="24"/>
          <w:szCs w:val="24"/>
        </w:rPr>
        <w:t>09.01.01.10.302.0024.2098.33903000 Ficha 896 Fonte 102</w:t>
      </w:r>
    </w:p>
    <w:p w:rsidR="004B264C" w:rsidRPr="00E50E7F" w:rsidRDefault="004B264C" w:rsidP="004B264C">
      <w:pPr>
        <w:spacing w:line="276" w:lineRule="auto"/>
        <w:jc w:val="both"/>
        <w:rPr>
          <w:sz w:val="24"/>
          <w:szCs w:val="24"/>
        </w:rPr>
      </w:pPr>
      <w:r>
        <w:rPr>
          <w:sz w:val="24"/>
          <w:szCs w:val="24"/>
        </w:rPr>
        <w:t>09.01.01.10.301.0023.2094.33903000 Ficha 1376 Fonte 102</w:t>
      </w:r>
    </w:p>
    <w:p w:rsidR="004B264C" w:rsidRDefault="004B264C" w:rsidP="004B264C">
      <w:pPr>
        <w:spacing w:line="276" w:lineRule="auto"/>
        <w:jc w:val="both"/>
        <w:rPr>
          <w:sz w:val="24"/>
          <w:szCs w:val="24"/>
        </w:rPr>
      </w:pPr>
    </w:p>
    <w:p w:rsidR="004B264C" w:rsidRDefault="004B264C" w:rsidP="004B264C">
      <w:pPr>
        <w:spacing w:line="276" w:lineRule="auto"/>
        <w:jc w:val="both"/>
        <w:rPr>
          <w:sz w:val="24"/>
          <w:szCs w:val="24"/>
        </w:rPr>
      </w:pPr>
    </w:p>
    <w:p w:rsidR="004B264C" w:rsidRDefault="004B264C" w:rsidP="004B264C">
      <w:pPr>
        <w:spacing w:line="276" w:lineRule="auto"/>
        <w:jc w:val="right"/>
        <w:rPr>
          <w:b/>
          <w:sz w:val="23"/>
          <w:szCs w:val="23"/>
        </w:rPr>
      </w:pPr>
      <w:r w:rsidRPr="00DA7AD3">
        <w:rPr>
          <w:b/>
          <w:sz w:val="23"/>
          <w:szCs w:val="23"/>
        </w:rPr>
        <w:t xml:space="preserve">Janaúba/MG, </w:t>
      </w:r>
      <w:r>
        <w:rPr>
          <w:b/>
          <w:sz w:val="23"/>
          <w:szCs w:val="23"/>
        </w:rPr>
        <w:t>20</w:t>
      </w:r>
      <w:r w:rsidRPr="00DA7AD3">
        <w:rPr>
          <w:b/>
          <w:sz w:val="23"/>
          <w:szCs w:val="23"/>
        </w:rPr>
        <w:t xml:space="preserve"> de Fevereiro de 2018.</w:t>
      </w:r>
    </w:p>
    <w:p w:rsidR="00DC3DF7" w:rsidRDefault="00DC3DF7" w:rsidP="00DC3DF7">
      <w:pPr>
        <w:jc w:val="both"/>
        <w:rPr>
          <w:rFonts w:ascii="Arial" w:hAnsi="Arial" w:cs="Arial"/>
          <w:sz w:val="24"/>
          <w:szCs w:val="24"/>
        </w:rPr>
      </w:pPr>
    </w:p>
    <w:p w:rsidR="00DC3DF7" w:rsidRDefault="00DC3DF7" w:rsidP="00DC3DF7">
      <w:pPr>
        <w:jc w:val="both"/>
        <w:rPr>
          <w:rFonts w:ascii="Arial" w:hAnsi="Arial" w:cs="Arial"/>
          <w:sz w:val="24"/>
          <w:szCs w:val="24"/>
        </w:rPr>
      </w:pPr>
    </w:p>
    <w:p w:rsidR="00DC3DF7" w:rsidRDefault="00DC3DF7" w:rsidP="00DC3DF7">
      <w:pPr>
        <w:jc w:val="both"/>
        <w:rPr>
          <w:rFonts w:ascii="Arial" w:hAnsi="Arial" w:cs="Arial"/>
          <w:sz w:val="24"/>
          <w:szCs w:val="24"/>
        </w:rPr>
      </w:pPr>
    </w:p>
    <w:p w:rsidR="00DC3DF7" w:rsidRDefault="00DC3DF7" w:rsidP="00DC3DF7">
      <w:pPr>
        <w:jc w:val="both"/>
        <w:rPr>
          <w:rFonts w:ascii="Arial" w:hAnsi="Arial" w:cs="Arial"/>
          <w:sz w:val="24"/>
          <w:szCs w:val="24"/>
        </w:rPr>
      </w:pPr>
    </w:p>
    <w:p w:rsidR="00822FDA" w:rsidRPr="006C0057" w:rsidRDefault="00DC6804" w:rsidP="00DC3DF7">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4818"/>
        </w:tabs>
        <w:jc w:val="center"/>
        <w:rPr>
          <w:rFonts w:ascii="Arial" w:hAnsi="Arial" w:cs="Arial"/>
          <w:b/>
          <w:bCs/>
          <w:color w:val="000000"/>
          <w:sz w:val="24"/>
          <w:szCs w:val="24"/>
        </w:rPr>
      </w:pPr>
      <w:r w:rsidRPr="006C0057">
        <w:rPr>
          <w:rFonts w:ascii="Arial" w:hAnsi="Arial" w:cs="Arial"/>
          <w:b/>
          <w:bCs/>
          <w:color w:val="000000"/>
          <w:sz w:val="24"/>
          <w:szCs w:val="24"/>
        </w:rPr>
        <w:lastRenderedPageBreak/>
        <w:t xml:space="preserve">ANEXO </w:t>
      </w:r>
      <w:r w:rsidR="00887877">
        <w:rPr>
          <w:rFonts w:ascii="Arial" w:hAnsi="Arial" w:cs="Arial"/>
          <w:b/>
          <w:bCs/>
          <w:color w:val="000000"/>
          <w:sz w:val="24"/>
          <w:szCs w:val="24"/>
        </w:rPr>
        <w:t>I</w:t>
      </w:r>
      <w:r w:rsidRPr="006C0057">
        <w:rPr>
          <w:rFonts w:ascii="Arial" w:hAnsi="Arial" w:cs="Arial"/>
          <w:b/>
          <w:bCs/>
          <w:color w:val="000000"/>
          <w:sz w:val="24"/>
          <w:szCs w:val="24"/>
        </w:rPr>
        <w:t>X - PLANILHA DE ESTIMATIVA DE CUSTO</w:t>
      </w:r>
    </w:p>
    <w:p w:rsidR="0053784F" w:rsidRPr="00DF711C" w:rsidRDefault="0053784F" w:rsidP="0053784F">
      <w:pPr>
        <w:rPr>
          <w:rFonts w:ascii="Arial" w:hAnsi="Arial"/>
          <w:b/>
          <w:sz w:val="24"/>
          <w:szCs w:val="24"/>
        </w:rPr>
      </w:pPr>
      <w:r w:rsidRPr="00DF711C">
        <w:rPr>
          <w:rFonts w:ascii="Arial" w:hAnsi="Arial"/>
          <w:b/>
          <w:sz w:val="24"/>
          <w:szCs w:val="24"/>
        </w:rPr>
        <w:t>Modalidade</w:t>
      </w:r>
      <w:r w:rsidRPr="00DF711C">
        <w:rPr>
          <w:rFonts w:ascii="Arial" w:hAnsi="Arial"/>
          <w:b/>
          <w:sz w:val="24"/>
          <w:szCs w:val="24"/>
        </w:rPr>
        <w:tab/>
        <w:t xml:space="preserve">         </w:t>
      </w:r>
      <w:proofErr w:type="gramStart"/>
      <w:r>
        <w:rPr>
          <w:rFonts w:ascii="Arial" w:hAnsi="Arial"/>
          <w:b/>
          <w:sz w:val="24"/>
          <w:szCs w:val="24"/>
        </w:rPr>
        <w:t xml:space="preserve">  </w:t>
      </w:r>
      <w:r w:rsidRPr="00DF711C">
        <w:rPr>
          <w:rFonts w:ascii="Arial" w:hAnsi="Arial"/>
          <w:b/>
          <w:sz w:val="24"/>
          <w:szCs w:val="24"/>
        </w:rPr>
        <w:t>:</w:t>
      </w:r>
      <w:proofErr w:type="gramEnd"/>
      <w:r w:rsidRPr="00DF711C">
        <w:rPr>
          <w:rFonts w:ascii="Arial" w:hAnsi="Arial"/>
          <w:b/>
          <w:sz w:val="24"/>
          <w:szCs w:val="24"/>
        </w:rPr>
        <w:t xml:space="preserve"> Pre</w:t>
      </w:r>
      <w:r>
        <w:rPr>
          <w:rFonts w:ascii="Arial" w:hAnsi="Arial"/>
          <w:b/>
          <w:sz w:val="24"/>
          <w:szCs w:val="24"/>
        </w:rPr>
        <w:t>gão Presencia por Registro de Preços</w:t>
      </w:r>
    </w:p>
    <w:p w:rsidR="0053784F" w:rsidRPr="00DF711C" w:rsidRDefault="0053784F" w:rsidP="0053784F">
      <w:pPr>
        <w:rPr>
          <w:rFonts w:ascii="Arial" w:hAnsi="Arial"/>
          <w:b/>
          <w:sz w:val="24"/>
          <w:szCs w:val="24"/>
        </w:rPr>
      </w:pPr>
      <w:r w:rsidRPr="00DF711C">
        <w:rPr>
          <w:rFonts w:ascii="Arial" w:hAnsi="Arial" w:cs="Arial"/>
          <w:b/>
          <w:bCs/>
          <w:sz w:val="24"/>
          <w:szCs w:val="24"/>
        </w:rPr>
        <w:t xml:space="preserve">Nº. </w:t>
      </w:r>
      <w:proofErr w:type="gramStart"/>
      <w:r w:rsidRPr="00DF711C">
        <w:rPr>
          <w:rFonts w:ascii="Arial" w:hAnsi="Arial" w:cs="Arial"/>
          <w:b/>
          <w:bCs/>
          <w:sz w:val="24"/>
          <w:szCs w:val="24"/>
        </w:rPr>
        <w:t>do</w:t>
      </w:r>
      <w:proofErr w:type="gramEnd"/>
      <w:r w:rsidRPr="00DF711C">
        <w:rPr>
          <w:rFonts w:ascii="Arial" w:hAnsi="Arial" w:cs="Arial"/>
          <w:b/>
          <w:bCs/>
          <w:sz w:val="24"/>
          <w:szCs w:val="24"/>
        </w:rPr>
        <w:t xml:space="preserve"> Edital</w:t>
      </w:r>
      <w:r w:rsidRPr="00DF711C">
        <w:rPr>
          <w:rFonts w:ascii="Arial" w:hAnsi="Arial" w:cs="Arial"/>
          <w:b/>
          <w:bCs/>
          <w:color w:val="FF0000"/>
          <w:sz w:val="24"/>
          <w:szCs w:val="24"/>
        </w:rPr>
        <w:t xml:space="preserve">       </w:t>
      </w:r>
      <w:r w:rsidRPr="00DF711C">
        <w:rPr>
          <w:rFonts w:ascii="Arial" w:hAnsi="Arial" w:cs="Arial"/>
          <w:b/>
          <w:bCs/>
          <w:color w:val="FF0000"/>
          <w:sz w:val="24"/>
          <w:szCs w:val="24"/>
        </w:rPr>
        <w:tab/>
      </w:r>
      <w:r w:rsidRPr="00DF711C">
        <w:rPr>
          <w:rFonts w:ascii="Arial" w:hAnsi="Arial" w:cs="Arial"/>
          <w:b/>
          <w:bCs/>
          <w:sz w:val="24"/>
          <w:szCs w:val="24"/>
        </w:rPr>
        <w:t xml:space="preserve">: </w:t>
      </w:r>
      <w:r w:rsidRPr="00DF711C">
        <w:rPr>
          <w:rFonts w:ascii="Arial" w:hAnsi="Arial"/>
          <w:b/>
          <w:sz w:val="24"/>
          <w:szCs w:val="24"/>
        </w:rPr>
        <w:t>0000</w:t>
      </w:r>
      <w:r>
        <w:rPr>
          <w:rFonts w:ascii="Arial" w:hAnsi="Arial"/>
          <w:b/>
          <w:sz w:val="24"/>
          <w:szCs w:val="24"/>
        </w:rPr>
        <w:t>16/2018</w:t>
      </w:r>
    </w:p>
    <w:p w:rsidR="0053784F" w:rsidRPr="00DF711C" w:rsidRDefault="0053784F" w:rsidP="0053784F">
      <w:pPr>
        <w:jc w:val="both"/>
        <w:rPr>
          <w:rFonts w:ascii="Arial" w:hAnsi="Arial"/>
          <w:b/>
          <w:sz w:val="24"/>
          <w:szCs w:val="24"/>
        </w:rPr>
      </w:pPr>
      <w:r>
        <w:rPr>
          <w:rFonts w:ascii="Arial" w:hAnsi="Arial"/>
          <w:b/>
          <w:sz w:val="24"/>
          <w:szCs w:val="24"/>
        </w:rPr>
        <w:t>Numero Processo</w:t>
      </w:r>
      <w:r>
        <w:rPr>
          <w:rFonts w:ascii="Arial" w:hAnsi="Arial"/>
          <w:b/>
          <w:sz w:val="24"/>
          <w:szCs w:val="24"/>
        </w:rPr>
        <w:tab/>
        <w:t>: 000045/2018</w:t>
      </w:r>
    </w:p>
    <w:p w:rsidR="00DC3DF7" w:rsidRPr="00DF711C" w:rsidRDefault="000920BA" w:rsidP="0053784F">
      <w:pPr>
        <w:rPr>
          <w:rFonts w:ascii="Arial" w:hAnsi="Arial" w:cs="Arial"/>
          <w:sz w:val="24"/>
          <w:szCs w:val="24"/>
        </w:rPr>
      </w:pPr>
      <w:r>
        <w:rPr>
          <w:rFonts w:ascii="Arial" w:hAnsi="Arial"/>
          <w:b/>
          <w:sz w:val="24"/>
          <w:szCs w:val="24"/>
        </w:rPr>
        <w:t>Data da Abertura</w:t>
      </w:r>
      <w:r>
        <w:rPr>
          <w:rFonts w:ascii="Arial" w:hAnsi="Arial"/>
          <w:b/>
          <w:sz w:val="24"/>
          <w:szCs w:val="24"/>
        </w:rPr>
        <w:tab/>
        <w:t xml:space="preserve">: </w:t>
      </w:r>
      <w:bookmarkStart w:id="0" w:name="_GoBack"/>
      <w:r>
        <w:rPr>
          <w:rFonts w:ascii="Arial" w:hAnsi="Arial"/>
          <w:b/>
          <w:sz w:val="24"/>
          <w:szCs w:val="24"/>
        </w:rPr>
        <w:t>24</w:t>
      </w:r>
      <w:r w:rsidR="0053784F">
        <w:rPr>
          <w:rFonts w:ascii="Arial" w:hAnsi="Arial"/>
          <w:b/>
          <w:sz w:val="24"/>
          <w:szCs w:val="24"/>
        </w:rPr>
        <w:t>/</w:t>
      </w:r>
      <w:bookmarkEnd w:id="0"/>
      <w:r w:rsidR="0053784F">
        <w:rPr>
          <w:rFonts w:ascii="Arial" w:hAnsi="Arial"/>
          <w:b/>
          <w:sz w:val="24"/>
          <w:szCs w:val="24"/>
        </w:rPr>
        <w:t>05</w:t>
      </w:r>
      <w:r w:rsidR="0053784F" w:rsidRPr="00DF711C">
        <w:rPr>
          <w:rFonts w:ascii="Arial" w:hAnsi="Arial"/>
          <w:b/>
          <w:sz w:val="24"/>
          <w:szCs w:val="24"/>
        </w:rPr>
        <w:t>/201</w:t>
      </w:r>
      <w:r w:rsidR="0053784F">
        <w:rPr>
          <w:rFonts w:ascii="Arial" w:hAnsi="Arial"/>
          <w:b/>
          <w:sz w:val="24"/>
          <w:szCs w:val="24"/>
        </w:rPr>
        <w:t>8</w:t>
      </w:r>
      <w:r w:rsidR="0053784F" w:rsidRPr="00DF711C">
        <w:rPr>
          <w:rFonts w:ascii="Arial" w:hAnsi="Arial"/>
          <w:b/>
          <w:sz w:val="24"/>
          <w:szCs w:val="24"/>
        </w:rPr>
        <w:t xml:space="preserve"> 09:00:0</w:t>
      </w:r>
      <w:r w:rsidR="0053784F">
        <w:rPr>
          <w:rFonts w:ascii="Arial" w:hAnsi="Arial"/>
          <w:b/>
          <w:sz w:val="24"/>
          <w:szCs w:val="24"/>
        </w:rPr>
        <w:t>0</w:t>
      </w:r>
    </w:p>
    <w:p w:rsidR="00CA2E3C" w:rsidRDefault="00CA2E3C" w:rsidP="002A0C23">
      <w:pPr>
        <w:rPr>
          <w:rFonts w:ascii="Arial" w:hAnsi="Arial" w:cs="Arial"/>
          <w:sz w:val="24"/>
          <w:szCs w:val="24"/>
        </w:rPr>
      </w:pPr>
    </w:p>
    <w:tbl>
      <w:tblPr>
        <w:tblW w:w="5000" w:type="pct"/>
        <w:tblLayout w:type="fixed"/>
        <w:tblCellMar>
          <w:left w:w="70" w:type="dxa"/>
          <w:right w:w="70" w:type="dxa"/>
        </w:tblCellMar>
        <w:tblLook w:val="04A0" w:firstRow="1" w:lastRow="0" w:firstColumn="1" w:lastColumn="0" w:noHBand="0" w:noVBand="1"/>
      </w:tblPr>
      <w:tblGrid>
        <w:gridCol w:w="704"/>
        <w:gridCol w:w="5507"/>
        <w:gridCol w:w="976"/>
        <w:gridCol w:w="699"/>
        <w:gridCol w:w="1741"/>
      </w:tblGrid>
      <w:tr w:rsidR="00CA6305" w:rsidRPr="000F06F2" w:rsidTr="00CA6305">
        <w:trPr>
          <w:trHeight w:val="349"/>
        </w:trPr>
        <w:tc>
          <w:tcPr>
            <w:tcW w:w="36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b/>
                <w:bCs/>
                <w:sz w:val="20"/>
              </w:rPr>
            </w:pPr>
            <w:r w:rsidRPr="000F06F2">
              <w:rPr>
                <w:rFonts w:ascii="Arial" w:hAnsi="Arial" w:cs="Arial"/>
                <w:b/>
                <w:bCs/>
                <w:sz w:val="20"/>
              </w:rPr>
              <w:t>Item</w:t>
            </w:r>
          </w:p>
        </w:tc>
        <w:tc>
          <w:tcPr>
            <w:tcW w:w="2859" w:type="pct"/>
            <w:tcBorders>
              <w:top w:val="single" w:sz="4" w:space="0" w:color="000000"/>
              <w:left w:val="nil"/>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b/>
                <w:bCs/>
                <w:sz w:val="20"/>
              </w:rPr>
            </w:pPr>
            <w:r w:rsidRPr="000F06F2">
              <w:rPr>
                <w:rFonts w:ascii="Arial" w:hAnsi="Arial" w:cs="Arial"/>
                <w:b/>
                <w:bCs/>
                <w:sz w:val="20"/>
              </w:rPr>
              <w:t>Descrição</w:t>
            </w:r>
          </w:p>
        </w:tc>
        <w:tc>
          <w:tcPr>
            <w:tcW w:w="507" w:type="pct"/>
            <w:tcBorders>
              <w:top w:val="single" w:sz="4" w:space="0" w:color="000000"/>
              <w:left w:val="nil"/>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b/>
                <w:bCs/>
                <w:sz w:val="20"/>
              </w:rPr>
            </w:pPr>
            <w:r w:rsidRPr="000F06F2">
              <w:rPr>
                <w:rFonts w:ascii="Arial" w:hAnsi="Arial" w:cs="Arial"/>
                <w:b/>
                <w:bCs/>
                <w:sz w:val="20"/>
              </w:rPr>
              <w:t>UND</w:t>
            </w:r>
          </w:p>
        </w:tc>
        <w:tc>
          <w:tcPr>
            <w:tcW w:w="363" w:type="pct"/>
            <w:tcBorders>
              <w:top w:val="single" w:sz="4" w:space="0" w:color="000000"/>
              <w:left w:val="nil"/>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b/>
                <w:bCs/>
                <w:sz w:val="20"/>
              </w:rPr>
            </w:pPr>
            <w:r w:rsidRPr="000F06F2">
              <w:rPr>
                <w:rFonts w:ascii="Arial" w:hAnsi="Arial" w:cs="Arial"/>
                <w:b/>
                <w:bCs/>
                <w:sz w:val="20"/>
              </w:rPr>
              <w:t>Qtde</w:t>
            </w:r>
          </w:p>
        </w:tc>
        <w:tc>
          <w:tcPr>
            <w:tcW w:w="904" w:type="pct"/>
            <w:tcBorders>
              <w:top w:val="single" w:sz="4" w:space="0" w:color="000000"/>
              <w:left w:val="nil"/>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b/>
                <w:bCs/>
                <w:sz w:val="20"/>
              </w:rPr>
            </w:pPr>
            <w:r>
              <w:rPr>
                <w:rFonts w:ascii="Arial" w:hAnsi="Arial" w:cs="Arial"/>
                <w:b/>
                <w:bCs/>
                <w:sz w:val="20"/>
              </w:rPr>
              <w:t>V</w:t>
            </w:r>
            <w:r w:rsidRPr="000F06F2">
              <w:rPr>
                <w:rFonts w:ascii="Arial" w:hAnsi="Arial" w:cs="Arial"/>
                <w:b/>
                <w:bCs/>
                <w:sz w:val="20"/>
              </w:rPr>
              <w:t>alor Estimado</w:t>
            </w:r>
          </w:p>
        </w:tc>
      </w:tr>
      <w:tr w:rsidR="00CA6305" w:rsidRPr="000F06F2" w:rsidTr="00CA6305">
        <w:trPr>
          <w:trHeight w:val="255"/>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0001</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Abraçadeira 5/8: Abraçadeira 5/8</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Unid</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24,00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9,30</w:t>
            </w:r>
          </w:p>
        </w:tc>
      </w:tr>
      <w:tr w:rsidR="00CA6305" w:rsidRPr="000F06F2" w:rsidTr="00CA6305">
        <w:trPr>
          <w:trHeight w:val="204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0002</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Abridor de boca adulto: Abridor de boca adulto</w:t>
            </w:r>
            <w:r w:rsidRPr="000F06F2">
              <w:rPr>
                <w:rFonts w:ascii="Arial" w:hAnsi="Arial" w:cs="Arial"/>
                <w:sz w:val="20"/>
              </w:rPr>
              <w:br/>
            </w:r>
            <w:r w:rsidRPr="000F06F2">
              <w:rPr>
                <w:rFonts w:ascii="Arial" w:hAnsi="Arial" w:cs="Arial"/>
                <w:sz w:val="20"/>
              </w:rPr>
              <w:br/>
              <w:t xml:space="preserve">Produto Confeccionado em silicone; </w:t>
            </w:r>
            <w:proofErr w:type="gramStart"/>
            <w:r w:rsidRPr="000F06F2">
              <w:rPr>
                <w:rFonts w:ascii="Arial" w:hAnsi="Arial" w:cs="Arial"/>
                <w:sz w:val="20"/>
              </w:rPr>
              <w:t>Dimensões  adulto</w:t>
            </w:r>
            <w:proofErr w:type="gramEnd"/>
            <w:r w:rsidRPr="000F06F2">
              <w:rPr>
                <w:rFonts w:ascii="Arial" w:hAnsi="Arial" w:cs="Arial"/>
                <w:sz w:val="20"/>
              </w:rPr>
              <w:t>: 40 x 30 x 20 mm</w:t>
            </w:r>
            <w:r w:rsidRPr="000F06F2">
              <w:rPr>
                <w:rFonts w:ascii="Arial" w:hAnsi="Arial" w:cs="Arial"/>
                <w:sz w:val="20"/>
              </w:rPr>
              <w:br/>
              <w:t xml:space="preserve">Embalagem:  Plástica individual, constando os dados de identificação, procedência e rastreabilidade </w:t>
            </w:r>
            <w:r w:rsidRPr="000F06F2">
              <w:rPr>
                <w:rFonts w:ascii="Arial" w:hAnsi="Arial" w:cs="Arial"/>
                <w:sz w:val="20"/>
              </w:rPr>
              <w:br/>
              <w:t xml:space="preserve"> </w:t>
            </w:r>
            <w:r w:rsidRPr="000F06F2">
              <w:rPr>
                <w:rFonts w:ascii="Arial" w:hAnsi="Arial" w:cs="Arial"/>
                <w:sz w:val="20"/>
              </w:rPr>
              <w:br/>
            </w:r>
            <w:r w:rsidRPr="000F06F2">
              <w:rPr>
                <w:rFonts w:ascii="Arial" w:hAnsi="Arial" w:cs="Arial"/>
                <w:sz w:val="20"/>
              </w:rPr>
              <w:br/>
              <w:t>Certificações:  Fabricado de acordo com Padrões Internacionais de Qualidade, Normas da ABNT, Registro no Ministério da Saude.</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Unidade</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24,00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13,45</w:t>
            </w:r>
          </w:p>
        </w:tc>
      </w:tr>
      <w:tr w:rsidR="00CA6305" w:rsidRPr="000F06F2" w:rsidTr="00CA6305">
        <w:trPr>
          <w:trHeight w:val="204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0003</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Abridor de boca infantil: Abridor do Boca Infantil</w:t>
            </w:r>
            <w:r w:rsidRPr="000F06F2">
              <w:rPr>
                <w:rFonts w:ascii="Arial" w:hAnsi="Arial" w:cs="Arial"/>
                <w:sz w:val="20"/>
              </w:rPr>
              <w:br/>
            </w:r>
            <w:r w:rsidRPr="000F06F2">
              <w:rPr>
                <w:rFonts w:ascii="Arial" w:hAnsi="Arial" w:cs="Arial"/>
                <w:sz w:val="20"/>
              </w:rPr>
              <w:br/>
              <w:t xml:space="preserve">Produto Confeccionado em silicone </w:t>
            </w:r>
            <w:r w:rsidRPr="000F06F2">
              <w:rPr>
                <w:rFonts w:ascii="Arial" w:hAnsi="Arial" w:cs="Arial"/>
                <w:sz w:val="20"/>
              </w:rPr>
              <w:br/>
            </w:r>
            <w:r w:rsidRPr="000F06F2">
              <w:rPr>
                <w:rFonts w:ascii="Arial" w:hAnsi="Arial" w:cs="Arial"/>
                <w:sz w:val="20"/>
              </w:rPr>
              <w:br/>
              <w:t>Tamanho:  30 x 25 x 18 mm</w:t>
            </w:r>
            <w:r w:rsidRPr="000F06F2">
              <w:rPr>
                <w:rFonts w:ascii="Arial" w:hAnsi="Arial" w:cs="Arial"/>
                <w:sz w:val="20"/>
              </w:rPr>
              <w:br/>
              <w:t xml:space="preserve">Embalagem:  Plástica individual, constando os dados de identificação, procedência e rastreabilidade </w:t>
            </w:r>
            <w:r w:rsidRPr="000F06F2">
              <w:rPr>
                <w:rFonts w:ascii="Arial" w:hAnsi="Arial" w:cs="Arial"/>
                <w:sz w:val="20"/>
              </w:rPr>
              <w:br/>
            </w:r>
            <w:r w:rsidRPr="000F06F2">
              <w:rPr>
                <w:rFonts w:ascii="Arial" w:hAnsi="Arial" w:cs="Arial"/>
                <w:sz w:val="20"/>
              </w:rPr>
              <w:br/>
              <w:t>Certificações:  Fabricado de acordo com Padrões Internacionais de Qualidade, Normas da ABNT, Registro no Ministério da Saude.</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Unidade</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24,00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19,08</w:t>
            </w:r>
          </w:p>
        </w:tc>
      </w:tr>
      <w:tr w:rsidR="00CA6305" w:rsidRPr="000F06F2" w:rsidTr="00CA6305">
        <w:trPr>
          <w:trHeight w:val="51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0004</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 xml:space="preserve">Ácido Fosfórico 37% Cor Azul (Ácido de ataque): àcido Fosforico 37% Cor azul </w:t>
            </w:r>
            <w:proofErr w:type="gramStart"/>
            <w:r w:rsidRPr="000F06F2">
              <w:rPr>
                <w:rFonts w:ascii="Arial" w:hAnsi="Arial" w:cs="Arial"/>
                <w:sz w:val="20"/>
              </w:rPr>
              <w:t>( àcido</w:t>
            </w:r>
            <w:proofErr w:type="gramEnd"/>
            <w:r w:rsidRPr="000F06F2">
              <w:rPr>
                <w:rFonts w:ascii="Arial" w:hAnsi="Arial" w:cs="Arial"/>
                <w:sz w:val="20"/>
              </w:rPr>
              <w:t xml:space="preserve"> de ataque) frasco 100ml</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Frasco</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400,00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10,44</w:t>
            </w:r>
          </w:p>
        </w:tc>
      </w:tr>
      <w:tr w:rsidR="00CA6305" w:rsidRPr="000F06F2" w:rsidTr="00CA6305">
        <w:trPr>
          <w:trHeight w:val="765"/>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0005</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Adesivo de Resina Fotopolimerizavel: Adesivo de Resina Fotopolimerizavel Conjugado c/ Primer dentário, 2 em 1, c/ Base Acetona e c/ Fluoreto. Frasco c/ 4ml</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Vidro</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300,00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129,02</w:t>
            </w:r>
          </w:p>
        </w:tc>
      </w:tr>
      <w:tr w:rsidR="00CA6305" w:rsidRPr="000F06F2" w:rsidTr="00CA6305">
        <w:trPr>
          <w:trHeight w:val="51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0006</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Água Oxigenada 10 Vol. 100ml: Água oxigenada 10 vol - 100ml</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Frasco</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24,00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2,69</w:t>
            </w:r>
          </w:p>
        </w:tc>
      </w:tr>
      <w:tr w:rsidR="00CA6305" w:rsidRPr="000F06F2" w:rsidTr="00CA6305">
        <w:trPr>
          <w:trHeight w:val="51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0007</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Agulha Gengival Curta: Agulha Gengival Curta -Uso odontologico - Cx c/ 100 un</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Caixa</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300,00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51,81</w:t>
            </w:r>
          </w:p>
        </w:tc>
      </w:tr>
      <w:tr w:rsidR="00CA6305" w:rsidRPr="000F06F2" w:rsidTr="00CA6305">
        <w:trPr>
          <w:trHeight w:val="51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0008</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Agulha Gengival Extra Curta: Agulha Gengival Extra Curta - Uso Odontologico - Cx c/ 100 un</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Caixa</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50,00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54,68</w:t>
            </w:r>
          </w:p>
        </w:tc>
      </w:tr>
      <w:tr w:rsidR="00CA6305" w:rsidRPr="000F06F2" w:rsidTr="00CA6305">
        <w:trPr>
          <w:trHeight w:val="51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0009</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Agulha Gengival Longa: Agulha Gengival Longa - Uso Odontologico - Cx c/ 100 un</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Caixa</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50,00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72,25</w:t>
            </w:r>
          </w:p>
        </w:tc>
      </w:tr>
      <w:tr w:rsidR="00CA6305" w:rsidRPr="000F06F2" w:rsidTr="00CA6305">
        <w:trPr>
          <w:trHeight w:val="765"/>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0010</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Agulha p/ Seringa Hipodérmica: Agulhas p/ Seringa Hipodérmica; Confeccionada em aço inox; c/ Bico de Metal</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Unidade</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12,00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10,15</w:t>
            </w:r>
          </w:p>
        </w:tc>
      </w:tr>
      <w:tr w:rsidR="00CA6305" w:rsidRPr="000F06F2" w:rsidTr="00CA6305">
        <w:trPr>
          <w:trHeight w:val="51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0011</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Alavancas bandeirinha direita: Alavancas bandeirinha direita; produzida em aço inoxidavel</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Unidade</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24,00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48,46</w:t>
            </w:r>
          </w:p>
        </w:tc>
      </w:tr>
      <w:tr w:rsidR="00CA6305" w:rsidRPr="000F06F2" w:rsidTr="00CA6305">
        <w:trPr>
          <w:trHeight w:val="51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0012</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Alavancas bandeirinha esquerda: Alavancas bandeirinha esquerda; Produzida em aço inoxidável</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Unidade</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24,00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48,46</w:t>
            </w:r>
          </w:p>
        </w:tc>
      </w:tr>
      <w:tr w:rsidR="00CA6305" w:rsidRPr="000F06F2" w:rsidTr="00CA6305">
        <w:trPr>
          <w:trHeight w:val="51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0013</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Alavancas retas: Alavancas retas; Produzidas em aço inoxidável</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Unidade</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24,00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48,46</w:t>
            </w:r>
          </w:p>
        </w:tc>
      </w:tr>
      <w:tr w:rsidR="00CA6305" w:rsidRPr="000F06F2" w:rsidTr="00CA6305">
        <w:trPr>
          <w:trHeight w:val="51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lastRenderedPageBreak/>
              <w:t>0014</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Álcool em Gel - 500 ml: Álcool em Gel; embalagem de 500ml</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Litro</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96,00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8,22</w:t>
            </w:r>
          </w:p>
        </w:tc>
      </w:tr>
      <w:tr w:rsidR="00CA6305" w:rsidRPr="000F06F2" w:rsidTr="00CA6305">
        <w:trPr>
          <w:trHeight w:val="102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0015</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 xml:space="preserve">Álcool Etílico 70%: Álcool Etílico 70%, desinfetante à base de álcool etílico a 70%, indicado para superfícies </w:t>
            </w:r>
            <w:proofErr w:type="gramStart"/>
            <w:r w:rsidRPr="000F06F2">
              <w:rPr>
                <w:rFonts w:ascii="Arial" w:hAnsi="Arial" w:cs="Arial"/>
                <w:sz w:val="20"/>
              </w:rPr>
              <w:t>fixas,anti</w:t>
            </w:r>
            <w:proofErr w:type="gramEnd"/>
            <w:r w:rsidRPr="000F06F2">
              <w:rPr>
                <w:rFonts w:ascii="Arial" w:hAnsi="Arial" w:cs="Arial"/>
                <w:sz w:val="20"/>
              </w:rPr>
              <w:t>-sepsia da pele em procedimento de médico e baixo risco; validade de 24 meses;frasco de 1000 ml.</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Litro</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150,00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7,60</w:t>
            </w:r>
          </w:p>
        </w:tc>
      </w:tr>
      <w:tr w:rsidR="00CA6305" w:rsidRPr="000F06F2" w:rsidTr="00CA6305">
        <w:trPr>
          <w:trHeight w:val="255"/>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0016</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Alginato: Alginato</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Pacote</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60,00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17,46</w:t>
            </w:r>
          </w:p>
        </w:tc>
      </w:tr>
      <w:tr w:rsidR="00CA6305" w:rsidRPr="000F06F2" w:rsidTr="00CA6305">
        <w:trPr>
          <w:trHeight w:val="765"/>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0017</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Algodão hidrofólilo em roletes dentais: Algodão hidrofólilo em roletes dentais, pacote com 100 unidades.</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Pacote</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2.000,00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3,56</w:t>
            </w:r>
          </w:p>
        </w:tc>
      </w:tr>
      <w:tr w:rsidR="00CA6305" w:rsidRPr="000F06F2" w:rsidTr="00CA6305">
        <w:trPr>
          <w:trHeight w:val="51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0018</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Almotolia 500ml: Almotolia 500ml; Frasco plástico flexivel, com bico aplicador</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Unidade</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30,00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9,89</w:t>
            </w:r>
          </w:p>
        </w:tc>
      </w:tr>
      <w:tr w:rsidR="00CA6305" w:rsidRPr="000F06F2" w:rsidTr="00CA6305">
        <w:trPr>
          <w:trHeight w:val="51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0019</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Alveolex (curativo): Alveolex (curativo Alveolar c/ própolis) com 10 Gramas</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Vidro</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60,00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33,07</w:t>
            </w:r>
          </w:p>
        </w:tc>
      </w:tr>
      <w:tr w:rsidR="00CA6305" w:rsidRPr="000F06F2" w:rsidTr="00CA6305">
        <w:trPr>
          <w:trHeight w:val="255"/>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0020</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Alveostesim (vidro) 5722: Alveostesim 20g (vidro)</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 xml:space="preserve"> Vidro</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50,00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36,06</w:t>
            </w:r>
          </w:p>
        </w:tc>
      </w:tr>
      <w:tr w:rsidR="00CA6305" w:rsidRPr="000F06F2" w:rsidTr="00CA6305">
        <w:trPr>
          <w:trHeight w:val="1275"/>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0021</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proofErr w:type="gramStart"/>
            <w:r w:rsidRPr="000F06F2">
              <w:rPr>
                <w:rFonts w:ascii="Arial" w:hAnsi="Arial" w:cs="Arial"/>
                <w:sz w:val="20"/>
              </w:rPr>
              <w:t>Anestesico  Cloridrato</w:t>
            </w:r>
            <w:proofErr w:type="gramEnd"/>
            <w:r w:rsidRPr="000F06F2">
              <w:rPr>
                <w:rFonts w:ascii="Arial" w:hAnsi="Arial" w:cs="Arial"/>
                <w:sz w:val="20"/>
              </w:rPr>
              <w:t xml:space="preserve"> de Lidocaína 20 mh/ml com Epinefrina 0,05 ml (Frasco de 20 ml): Anestesico  Cloridrato de Lidocaína 20 mh/ml com Epinefrina 0,05 ml (Frasco de 20 ml)</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Frasco</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200,00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39,15</w:t>
            </w:r>
          </w:p>
        </w:tc>
      </w:tr>
      <w:tr w:rsidR="00CA6305" w:rsidRPr="000F06F2" w:rsidTr="00CA6305">
        <w:trPr>
          <w:trHeight w:val="765"/>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0022</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Anestesico Local 2% - Cx c/50 Tbs: Anestesico Local 2% Cloridato de Lidocaína + Cloridato de Felinefrina (Novocal) - Cx c/50 Tbs</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Unidade</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500,00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110,00</w:t>
            </w:r>
          </w:p>
        </w:tc>
      </w:tr>
      <w:tr w:rsidR="00CA6305" w:rsidRPr="000F06F2" w:rsidTr="00CA6305">
        <w:trPr>
          <w:trHeight w:val="765"/>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0023</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Anestesico local licodainasem vasoconstritor; CAIXA com 50 tbs: Anestesico local licodaina 2% (sem vasoconstritor); CAIXA com 50 tbs</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Caixa</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120,00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95,93</w:t>
            </w:r>
          </w:p>
        </w:tc>
      </w:tr>
      <w:tr w:rsidR="00CA6305" w:rsidRPr="000F06F2" w:rsidTr="00CA6305">
        <w:trPr>
          <w:trHeight w:val="51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0024</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 xml:space="preserve">Anestesico Local Mepivacaína Cx c/ 50Tbs: Anestesico Local Mepivacaína Vasoconstritor; cada Cx c/ 50Tbs </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 xml:space="preserve"> Caixa</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250,00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137,72</w:t>
            </w:r>
          </w:p>
        </w:tc>
      </w:tr>
      <w:tr w:rsidR="00CA6305" w:rsidRPr="000F06F2" w:rsidTr="00CA6305">
        <w:trPr>
          <w:trHeight w:val="51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0025</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Anestésico Tópico Gel (Pct c/ 12g): Anestésico Tópico Gel Uso odontologico; (Pct c/ 12g)</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Pacote</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250,00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11,00</w:t>
            </w:r>
          </w:p>
        </w:tc>
      </w:tr>
      <w:tr w:rsidR="00CA6305" w:rsidRPr="000F06F2" w:rsidTr="00CA6305">
        <w:trPr>
          <w:trHeight w:val="255"/>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0026</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 xml:space="preserve">Anti-séptico bucal 500 ml: Anti-séptico bucal 500 ml </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Unid</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150,00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19,14</w:t>
            </w:r>
          </w:p>
        </w:tc>
      </w:tr>
      <w:tr w:rsidR="00CA6305" w:rsidRPr="000F06F2" w:rsidTr="00CA6305">
        <w:trPr>
          <w:trHeight w:val="765"/>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0027</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Arco para isolamento absoluto: Arco para isolamento absoluto</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Unid</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12,00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39,14</w:t>
            </w:r>
          </w:p>
        </w:tc>
      </w:tr>
      <w:tr w:rsidR="00CA6305" w:rsidRPr="000F06F2" w:rsidTr="00CA6305">
        <w:trPr>
          <w:trHeight w:val="765"/>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0028</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Babador Descart. Impermeável Tam. Médio: Babador Descart. Impermeável Tam. Médio - Pct c/ 100un</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Pacote</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400,00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19,13</w:t>
            </w:r>
          </w:p>
        </w:tc>
      </w:tr>
      <w:tr w:rsidR="00CA6305" w:rsidRPr="000F06F2" w:rsidTr="00CA6305">
        <w:trPr>
          <w:trHeight w:val="765"/>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0029</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Bandeja Inox p/ Instrumental 22X12X1,5cm: Bandeja Inox p/ Instrumental 22X12X1,5cm</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Unidade</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50,00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33,23</w:t>
            </w:r>
          </w:p>
        </w:tc>
      </w:tr>
      <w:tr w:rsidR="00CA6305" w:rsidRPr="000F06F2" w:rsidTr="00CA6305">
        <w:trPr>
          <w:trHeight w:val="51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0030</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Bicarbonato de Sódio 30g - pacote: Bicarbonato de Sódio (pó p profilaxia) pacote com 30g</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Unid</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200,00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17,08</w:t>
            </w:r>
          </w:p>
        </w:tc>
      </w:tr>
      <w:tr w:rsidR="00CA6305" w:rsidRPr="000F06F2" w:rsidTr="00CA6305">
        <w:trPr>
          <w:trHeight w:val="255"/>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0031</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Broca de alta rotação 1033: Broca de alta rotação 1033</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Unidade</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200,00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7,38</w:t>
            </w:r>
          </w:p>
        </w:tc>
      </w:tr>
      <w:tr w:rsidR="00CA6305" w:rsidRPr="000F06F2" w:rsidTr="00CA6305">
        <w:trPr>
          <w:trHeight w:val="255"/>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0032</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Broca de alta rotação 1034: Broca de alta rotação 1034</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Unidade</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200,00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10,24</w:t>
            </w:r>
          </w:p>
        </w:tc>
      </w:tr>
      <w:tr w:rsidR="00CA6305" w:rsidRPr="000F06F2" w:rsidTr="00CA6305">
        <w:trPr>
          <w:trHeight w:val="51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0033</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Broca de Alta Rotação n° 1016: Broca de Alta Rotação n° 1016</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 xml:space="preserve"> Unidade</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200,00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10,24</w:t>
            </w:r>
          </w:p>
        </w:tc>
      </w:tr>
      <w:tr w:rsidR="00CA6305" w:rsidRPr="000F06F2" w:rsidTr="00CA6305">
        <w:trPr>
          <w:trHeight w:val="51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0034</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Broca de Alta Rotação N°2134: Broca de Alta Rotação N°2134</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Unid</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200,00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7,41</w:t>
            </w:r>
          </w:p>
        </w:tc>
      </w:tr>
      <w:tr w:rsidR="00CA6305" w:rsidRPr="000F06F2" w:rsidTr="00CA6305">
        <w:trPr>
          <w:trHeight w:val="51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lastRenderedPageBreak/>
              <w:t>0035</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Broca de Alta Rotação N° 2135 F: Broca de Alta Rotação N° 2135 F</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Unid</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100,00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6,87</w:t>
            </w:r>
          </w:p>
        </w:tc>
      </w:tr>
      <w:tr w:rsidR="00CA6305" w:rsidRPr="000F06F2" w:rsidTr="00CA6305">
        <w:trPr>
          <w:trHeight w:val="765"/>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0036</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Broca de Alta Rotação N° 2135 FF: Broca de Alta Rotação N° 2135 F</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Unid</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100,00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6,87</w:t>
            </w:r>
          </w:p>
        </w:tc>
      </w:tr>
      <w:tr w:rsidR="00CA6305" w:rsidRPr="000F06F2" w:rsidTr="00CA6305">
        <w:trPr>
          <w:trHeight w:val="51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0037</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Broca de Alta Rotação N° 2137 F: Broca de Alta Rotação N° 2137 F</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Unid</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100,00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8,38</w:t>
            </w:r>
          </w:p>
        </w:tc>
      </w:tr>
      <w:tr w:rsidR="00CA6305" w:rsidRPr="000F06F2" w:rsidTr="00CA6305">
        <w:trPr>
          <w:trHeight w:val="102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0038</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spacing w:after="240"/>
              <w:jc w:val="both"/>
              <w:rPr>
                <w:rFonts w:ascii="Arial" w:hAnsi="Arial" w:cs="Arial"/>
                <w:sz w:val="20"/>
              </w:rPr>
            </w:pPr>
            <w:r w:rsidRPr="000F06F2">
              <w:rPr>
                <w:rFonts w:ascii="Arial" w:hAnsi="Arial" w:cs="Arial"/>
                <w:sz w:val="20"/>
              </w:rPr>
              <w:t xml:space="preserve">Broca de Alta Rotação N°3117: Broca de Alta Rotação N°3117, material odontologico </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Unid</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200,00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5,52</w:t>
            </w:r>
          </w:p>
        </w:tc>
      </w:tr>
      <w:tr w:rsidR="00CA6305" w:rsidRPr="000F06F2" w:rsidTr="00CA6305">
        <w:trPr>
          <w:trHeight w:val="51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0039</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Broca de Alta Rotação N° 3118 F: Broca de Alta Rotação N° 3118 F</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Unid</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100,00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7,05</w:t>
            </w:r>
          </w:p>
        </w:tc>
      </w:tr>
      <w:tr w:rsidR="00CA6305" w:rsidRPr="000F06F2" w:rsidTr="00CA6305">
        <w:trPr>
          <w:trHeight w:val="51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0040</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Broca de Alta Rotação N° 3118 FF: Broca de Alta Rotação N° 3118 FF</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Unid</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100,00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7,05</w:t>
            </w:r>
          </w:p>
        </w:tc>
      </w:tr>
      <w:tr w:rsidR="00CA6305" w:rsidRPr="000F06F2" w:rsidTr="00CA6305">
        <w:trPr>
          <w:trHeight w:val="51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0041</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Broca de Alta Rotação N° 3168 F: Broca de Alta Rotação N° 3168 F</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Unid</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100,00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7,05</w:t>
            </w:r>
          </w:p>
        </w:tc>
      </w:tr>
      <w:tr w:rsidR="00CA6305" w:rsidRPr="000F06F2" w:rsidTr="00CA6305">
        <w:trPr>
          <w:trHeight w:val="51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0042</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 xml:space="preserve">Broca de Alta Rotação N° 3195: Broca de Alta Rotação N° 3195 </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Unid</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200,00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7,59</w:t>
            </w:r>
          </w:p>
        </w:tc>
      </w:tr>
      <w:tr w:rsidR="00CA6305" w:rsidRPr="000F06F2" w:rsidTr="00CA6305">
        <w:trPr>
          <w:trHeight w:val="765"/>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0043</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Broca de Alta Rotação N° 3195 FF: Broca de Alta Rotação N° 3195 FF</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Unid</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100,00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7,59</w:t>
            </w:r>
          </w:p>
        </w:tc>
      </w:tr>
      <w:tr w:rsidR="00CA6305" w:rsidRPr="000F06F2" w:rsidTr="00CA6305">
        <w:trPr>
          <w:trHeight w:val="765"/>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0044</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Broca de Alta Rotação n° 330: Broca de Alta Rotação n° 330</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Unid</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100,00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6,68</w:t>
            </w:r>
          </w:p>
        </w:tc>
      </w:tr>
      <w:tr w:rsidR="00CA6305" w:rsidRPr="000F06F2" w:rsidTr="00CA6305">
        <w:trPr>
          <w:trHeight w:val="51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0045</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Broca de Alta Rotação n°4138: Broca de Alta Rotação n°4138</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Unid</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150,00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7,59</w:t>
            </w:r>
          </w:p>
        </w:tc>
      </w:tr>
      <w:tr w:rsidR="00CA6305" w:rsidRPr="000F06F2" w:rsidTr="00CA6305">
        <w:trPr>
          <w:trHeight w:val="51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0046</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Broca de Alta Rotação N° 4139: Broca de Alta Rotação N° 4139</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Unid</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100,00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4,76</w:t>
            </w:r>
          </w:p>
        </w:tc>
      </w:tr>
      <w:tr w:rsidR="00CA6305" w:rsidRPr="000F06F2" w:rsidTr="00CA6305">
        <w:trPr>
          <w:trHeight w:val="51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0047</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Broca de Alta Rotação n° 702: Broca de Alta Rotação n° 702</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Unid</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140,00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9,15</w:t>
            </w:r>
          </w:p>
        </w:tc>
      </w:tr>
      <w:tr w:rsidR="00CA6305" w:rsidRPr="000F06F2" w:rsidTr="00CA6305">
        <w:trPr>
          <w:trHeight w:val="51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0048</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Broca de Alta Rotação N° CA 8: Broca de Alta Rotação N° CA 8</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Unid</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50,00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6,50</w:t>
            </w:r>
          </w:p>
        </w:tc>
      </w:tr>
      <w:tr w:rsidR="00CA6305" w:rsidRPr="000F06F2" w:rsidTr="00CA6305">
        <w:trPr>
          <w:trHeight w:val="51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0049</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Broca de Alta Rotação N° FG 34: Broca de Alta Rotação N° FG 34</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Unid</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50,00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6,76</w:t>
            </w:r>
          </w:p>
        </w:tc>
      </w:tr>
      <w:tr w:rsidR="00CA6305" w:rsidRPr="000F06F2" w:rsidTr="00CA6305">
        <w:trPr>
          <w:trHeight w:val="51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0050</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proofErr w:type="gramStart"/>
            <w:r w:rsidRPr="000F06F2">
              <w:rPr>
                <w:rFonts w:ascii="Arial" w:hAnsi="Arial" w:cs="Arial"/>
                <w:sz w:val="20"/>
              </w:rPr>
              <w:t>Broca  de</w:t>
            </w:r>
            <w:proofErr w:type="gramEnd"/>
            <w:r w:rsidRPr="000F06F2">
              <w:rPr>
                <w:rFonts w:ascii="Arial" w:hAnsi="Arial" w:cs="Arial"/>
                <w:sz w:val="20"/>
              </w:rPr>
              <w:t xml:space="preserve"> Alta Rotação nº 1011: Broca  de Alta Rotação nº 1011</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Unidade</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200,00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6,88</w:t>
            </w:r>
          </w:p>
        </w:tc>
      </w:tr>
      <w:tr w:rsidR="00CA6305" w:rsidRPr="000F06F2" w:rsidTr="00CA6305">
        <w:trPr>
          <w:trHeight w:val="51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0051</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Broca de Alta Rotação Nº 1012: Broca de Alta Rotação Nº 1012</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Unidade</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200,00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6,87</w:t>
            </w:r>
          </w:p>
        </w:tc>
      </w:tr>
      <w:tr w:rsidR="00CA6305" w:rsidRPr="000F06F2" w:rsidTr="00CA6305">
        <w:trPr>
          <w:trHeight w:val="51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0052</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Broca de Alta Rotação Nº 1014: Broca de Alta Rotação Nº 1014</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Unidade</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200,00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6,87</w:t>
            </w:r>
          </w:p>
        </w:tc>
      </w:tr>
      <w:tr w:rsidR="00CA6305" w:rsidRPr="000F06F2" w:rsidTr="00CA6305">
        <w:trPr>
          <w:trHeight w:val="51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0053</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Broca de Alta Rotação Nº 1015: Broca de Alta Rotação Nº 1015</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Unidade</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200,00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10,24</w:t>
            </w:r>
          </w:p>
        </w:tc>
      </w:tr>
      <w:tr w:rsidR="00CA6305" w:rsidRPr="000F06F2" w:rsidTr="00CA6305">
        <w:trPr>
          <w:trHeight w:val="102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0054</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spacing w:after="240"/>
              <w:jc w:val="both"/>
              <w:rPr>
                <w:rFonts w:ascii="Arial" w:hAnsi="Arial" w:cs="Arial"/>
                <w:sz w:val="20"/>
              </w:rPr>
            </w:pPr>
            <w:r w:rsidRPr="000F06F2">
              <w:rPr>
                <w:rFonts w:ascii="Arial" w:hAnsi="Arial" w:cs="Arial"/>
                <w:sz w:val="20"/>
              </w:rPr>
              <w:t>Broca de Alta Rotação Nº 1019: Broca de Alta Rotação Nº 1019</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Unid</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200,00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6,87</w:t>
            </w:r>
          </w:p>
        </w:tc>
      </w:tr>
      <w:tr w:rsidR="00CA6305" w:rsidRPr="000F06F2" w:rsidTr="00CA6305">
        <w:trPr>
          <w:trHeight w:val="51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0055</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Broca de Alta Rotação Nº 1031: Broca de Alta Rotação Nº 1031</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Unidade</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200,00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8,38</w:t>
            </w:r>
          </w:p>
        </w:tc>
      </w:tr>
      <w:tr w:rsidR="00CA6305" w:rsidRPr="000F06F2" w:rsidTr="00CA6305">
        <w:trPr>
          <w:trHeight w:val="51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0056</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Broca de Alta Rotação Nº 1042: Broca de Alta Rotação Nº 1042</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Unidade</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200,00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7,38</w:t>
            </w:r>
          </w:p>
        </w:tc>
      </w:tr>
      <w:tr w:rsidR="00CA6305" w:rsidRPr="000F06F2" w:rsidTr="00CA6305">
        <w:trPr>
          <w:trHeight w:val="51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lastRenderedPageBreak/>
              <w:t>0057</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Broca de Alta Rotação Nº 1045: Broca de Alta Rotação Nº 1045</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Unidade</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200,00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10,24</w:t>
            </w:r>
          </w:p>
        </w:tc>
      </w:tr>
      <w:tr w:rsidR="00CA6305" w:rsidRPr="000F06F2" w:rsidTr="00CA6305">
        <w:trPr>
          <w:trHeight w:val="51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0058</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Broca de Alta Rotação Nº 1092: Broca de Alta Rotação Nº 1092</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Unidade</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200,00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6,87</w:t>
            </w:r>
          </w:p>
        </w:tc>
      </w:tr>
      <w:tr w:rsidR="00CA6305" w:rsidRPr="000F06F2" w:rsidTr="00CA6305">
        <w:trPr>
          <w:trHeight w:val="51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0059</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Broca de Alta Rotação Nº 1095: Broca de Alta Rotação Nº 1095</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Unidade</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200,00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8,38</w:t>
            </w:r>
          </w:p>
        </w:tc>
      </w:tr>
      <w:tr w:rsidR="00CA6305" w:rsidRPr="000F06F2" w:rsidTr="00CA6305">
        <w:trPr>
          <w:trHeight w:val="51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0060</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Broca de Alta Rotação Nº 1111: Broca de Alta Rotação Nº 1111</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Unidade</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200,00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9,94</w:t>
            </w:r>
          </w:p>
        </w:tc>
      </w:tr>
      <w:tr w:rsidR="00CA6305" w:rsidRPr="000F06F2" w:rsidTr="00CA6305">
        <w:trPr>
          <w:trHeight w:val="102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0061</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Broca Endo - Z: Alta rotação, porção ativa em carboneto de tungstênio e a porção inativa em aço inoxidável, ponta inativa com 0,9mm de diâmetro e 21mm de comprimento, esterilizável e embalada individualmente.</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Unidade</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80,00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67,08</w:t>
            </w:r>
          </w:p>
        </w:tc>
      </w:tr>
      <w:tr w:rsidR="00CA6305" w:rsidRPr="000F06F2" w:rsidTr="00CA6305">
        <w:trPr>
          <w:trHeight w:val="51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0062</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Broca Lentullo: Broca Lentullo caixa com 04 unidades</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Caixa</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12,00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69,78</w:t>
            </w:r>
          </w:p>
        </w:tc>
      </w:tr>
      <w:tr w:rsidR="00CA6305" w:rsidRPr="000F06F2" w:rsidTr="00CA6305">
        <w:trPr>
          <w:trHeight w:val="51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0063</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Broca Multilaminada p/ Acabam. Amálgama: Broca multilaminada p/ acabamento amálgama</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 xml:space="preserve"> Kit</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60,00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49,53</w:t>
            </w:r>
          </w:p>
        </w:tc>
      </w:tr>
      <w:tr w:rsidR="00CA6305" w:rsidRPr="000F06F2" w:rsidTr="00CA6305">
        <w:trPr>
          <w:trHeight w:val="51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0064</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 xml:space="preserve">Brocas De Alta </w:t>
            </w:r>
            <w:proofErr w:type="gramStart"/>
            <w:r w:rsidRPr="000F06F2">
              <w:rPr>
                <w:rFonts w:ascii="Arial" w:hAnsi="Arial" w:cs="Arial"/>
                <w:sz w:val="20"/>
              </w:rPr>
              <w:t>Rotacão  nº</w:t>
            </w:r>
            <w:proofErr w:type="gramEnd"/>
            <w:r w:rsidRPr="000F06F2">
              <w:rPr>
                <w:rFonts w:ascii="Arial" w:hAnsi="Arial" w:cs="Arial"/>
                <w:sz w:val="20"/>
              </w:rPr>
              <w:t xml:space="preserve">  1013: Brocas De Alta Rotacão  nº  1013</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Unidade</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200,00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6,87</w:t>
            </w:r>
          </w:p>
        </w:tc>
      </w:tr>
      <w:tr w:rsidR="00CA6305" w:rsidRPr="000F06F2" w:rsidTr="00CA6305">
        <w:trPr>
          <w:trHeight w:val="51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0065</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 xml:space="preserve">Brocas De Alta </w:t>
            </w:r>
            <w:proofErr w:type="gramStart"/>
            <w:r w:rsidRPr="000F06F2">
              <w:rPr>
                <w:rFonts w:ascii="Arial" w:hAnsi="Arial" w:cs="Arial"/>
                <w:sz w:val="20"/>
              </w:rPr>
              <w:t>Rotacão  nº</w:t>
            </w:r>
            <w:proofErr w:type="gramEnd"/>
            <w:r w:rsidRPr="000F06F2">
              <w:rPr>
                <w:rFonts w:ascii="Arial" w:hAnsi="Arial" w:cs="Arial"/>
                <w:sz w:val="20"/>
              </w:rPr>
              <w:t xml:space="preserve">  1032: Brocas De Alta Rotacão  nº  1032</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Unidade</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200,00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7,47</w:t>
            </w:r>
          </w:p>
        </w:tc>
      </w:tr>
      <w:tr w:rsidR="00CA6305" w:rsidRPr="000F06F2" w:rsidTr="00CA6305">
        <w:trPr>
          <w:trHeight w:val="51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0066</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 xml:space="preserve">Brocas De Alta </w:t>
            </w:r>
            <w:proofErr w:type="gramStart"/>
            <w:r w:rsidRPr="000F06F2">
              <w:rPr>
                <w:rFonts w:ascii="Arial" w:hAnsi="Arial" w:cs="Arial"/>
                <w:sz w:val="20"/>
              </w:rPr>
              <w:t>Rotacão  nº</w:t>
            </w:r>
            <w:proofErr w:type="gramEnd"/>
            <w:r w:rsidRPr="000F06F2">
              <w:rPr>
                <w:rFonts w:ascii="Arial" w:hAnsi="Arial" w:cs="Arial"/>
                <w:sz w:val="20"/>
              </w:rPr>
              <w:t xml:space="preserve">  1046: Brocas De Alta Rotacão  nº  1046</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Unidade</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200,00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10,24</w:t>
            </w:r>
          </w:p>
        </w:tc>
      </w:tr>
      <w:tr w:rsidR="00CA6305" w:rsidRPr="000F06F2" w:rsidTr="00CA6305">
        <w:trPr>
          <w:trHeight w:val="51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0067</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 xml:space="preserve">Brocas De Alta </w:t>
            </w:r>
            <w:proofErr w:type="gramStart"/>
            <w:r w:rsidRPr="000F06F2">
              <w:rPr>
                <w:rFonts w:ascii="Arial" w:hAnsi="Arial" w:cs="Arial"/>
                <w:sz w:val="20"/>
              </w:rPr>
              <w:t>Rotacão  nº</w:t>
            </w:r>
            <w:proofErr w:type="gramEnd"/>
            <w:r w:rsidRPr="000F06F2">
              <w:rPr>
                <w:rFonts w:ascii="Arial" w:hAnsi="Arial" w:cs="Arial"/>
                <w:sz w:val="20"/>
              </w:rPr>
              <w:t xml:space="preserve">  1047: Brocas De Alta Rotacão  nº  1047</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Unidade</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200,00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10,24</w:t>
            </w:r>
          </w:p>
        </w:tc>
      </w:tr>
      <w:tr w:rsidR="00CA6305" w:rsidRPr="000F06F2" w:rsidTr="00CA6305">
        <w:trPr>
          <w:trHeight w:val="51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0068</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 xml:space="preserve">Brocas De Alta </w:t>
            </w:r>
            <w:proofErr w:type="gramStart"/>
            <w:r w:rsidRPr="000F06F2">
              <w:rPr>
                <w:rFonts w:ascii="Arial" w:hAnsi="Arial" w:cs="Arial"/>
                <w:sz w:val="20"/>
              </w:rPr>
              <w:t>Rotacão  nº</w:t>
            </w:r>
            <w:proofErr w:type="gramEnd"/>
            <w:r w:rsidRPr="000F06F2">
              <w:rPr>
                <w:rFonts w:ascii="Arial" w:hAnsi="Arial" w:cs="Arial"/>
                <w:sz w:val="20"/>
              </w:rPr>
              <w:t xml:space="preserve">  1/2: Brocas De Alta Rotacão  nº  1/2</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 xml:space="preserve"> Unidade</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130,00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23,08</w:t>
            </w:r>
          </w:p>
        </w:tc>
      </w:tr>
      <w:tr w:rsidR="00CA6305" w:rsidRPr="000F06F2" w:rsidTr="00CA6305">
        <w:trPr>
          <w:trHeight w:val="51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0069</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 xml:space="preserve">Brocas De Alta </w:t>
            </w:r>
            <w:proofErr w:type="gramStart"/>
            <w:r w:rsidRPr="000F06F2">
              <w:rPr>
                <w:rFonts w:ascii="Arial" w:hAnsi="Arial" w:cs="Arial"/>
                <w:sz w:val="20"/>
              </w:rPr>
              <w:t>Rotacão  nº</w:t>
            </w:r>
            <w:proofErr w:type="gramEnd"/>
            <w:r w:rsidRPr="000F06F2">
              <w:rPr>
                <w:rFonts w:ascii="Arial" w:hAnsi="Arial" w:cs="Arial"/>
                <w:sz w:val="20"/>
              </w:rPr>
              <w:t xml:space="preserve">  1557: Brocas De Alta Rotacão  nº  1557</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Unidade</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200,00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9,33</w:t>
            </w:r>
          </w:p>
        </w:tc>
      </w:tr>
      <w:tr w:rsidR="00CA6305" w:rsidRPr="000F06F2" w:rsidTr="00CA6305">
        <w:trPr>
          <w:trHeight w:val="51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0070</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 xml:space="preserve">Brocas De Alta </w:t>
            </w:r>
            <w:proofErr w:type="gramStart"/>
            <w:r w:rsidRPr="000F06F2">
              <w:rPr>
                <w:rFonts w:ascii="Arial" w:hAnsi="Arial" w:cs="Arial"/>
                <w:sz w:val="20"/>
              </w:rPr>
              <w:t>Rotacão  nº</w:t>
            </w:r>
            <w:proofErr w:type="gramEnd"/>
            <w:r w:rsidRPr="000F06F2">
              <w:rPr>
                <w:rFonts w:ascii="Arial" w:hAnsi="Arial" w:cs="Arial"/>
                <w:sz w:val="20"/>
              </w:rPr>
              <w:t xml:space="preserve">  1558: Brocas De Alta Rotacão  nº  1558</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Unidade</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200,00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9,33</w:t>
            </w:r>
          </w:p>
        </w:tc>
      </w:tr>
      <w:tr w:rsidR="00CA6305" w:rsidRPr="000F06F2" w:rsidTr="00CA6305">
        <w:trPr>
          <w:trHeight w:val="51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0071</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 xml:space="preserve">Brocas De Alta </w:t>
            </w:r>
            <w:proofErr w:type="gramStart"/>
            <w:r w:rsidRPr="000F06F2">
              <w:rPr>
                <w:rFonts w:ascii="Arial" w:hAnsi="Arial" w:cs="Arial"/>
                <w:sz w:val="20"/>
              </w:rPr>
              <w:t>Rotacão  nº</w:t>
            </w:r>
            <w:proofErr w:type="gramEnd"/>
            <w:r w:rsidRPr="000F06F2">
              <w:rPr>
                <w:rFonts w:ascii="Arial" w:hAnsi="Arial" w:cs="Arial"/>
                <w:sz w:val="20"/>
              </w:rPr>
              <w:t xml:space="preserve">  245: Brocas De Alta Rotacão  nº  245</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Unidade</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200,00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7,04</w:t>
            </w:r>
          </w:p>
        </w:tc>
      </w:tr>
      <w:tr w:rsidR="00CA6305" w:rsidRPr="000F06F2" w:rsidTr="00CA6305">
        <w:trPr>
          <w:trHeight w:val="51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0072</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 xml:space="preserve">Brocas De Alta </w:t>
            </w:r>
            <w:proofErr w:type="gramStart"/>
            <w:r w:rsidRPr="000F06F2">
              <w:rPr>
                <w:rFonts w:ascii="Arial" w:hAnsi="Arial" w:cs="Arial"/>
                <w:sz w:val="20"/>
              </w:rPr>
              <w:t>Rotacão  nº</w:t>
            </w:r>
            <w:proofErr w:type="gramEnd"/>
            <w:r w:rsidRPr="000F06F2">
              <w:rPr>
                <w:rFonts w:ascii="Arial" w:hAnsi="Arial" w:cs="Arial"/>
                <w:sz w:val="20"/>
              </w:rPr>
              <w:t xml:space="preserve">  329: Brocas De Alta Rotacão  nº  329</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Unidade</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200,00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7,04</w:t>
            </w:r>
          </w:p>
        </w:tc>
      </w:tr>
      <w:tr w:rsidR="00CA6305" w:rsidRPr="000F06F2" w:rsidTr="00CA6305">
        <w:trPr>
          <w:trHeight w:val="51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0073</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 xml:space="preserve">Brocas De Alta </w:t>
            </w:r>
            <w:proofErr w:type="gramStart"/>
            <w:r w:rsidRPr="000F06F2">
              <w:rPr>
                <w:rFonts w:ascii="Arial" w:hAnsi="Arial" w:cs="Arial"/>
                <w:sz w:val="20"/>
              </w:rPr>
              <w:t>Rotacão  nº</w:t>
            </w:r>
            <w:proofErr w:type="gramEnd"/>
            <w:r w:rsidRPr="000F06F2">
              <w:rPr>
                <w:rFonts w:ascii="Arial" w:hAnsi="Arial" w:cs="Arial"/>
                <w:sz w:val="20"/>
              </w:rPr>
              <w:t xml:space="preserve">  701: Brocas De Alta Rotacão  nº  701</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Unidade</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120,00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9,15</w:t>
            </w:r>
          </w:p>
        </w:tc>
      </w:tr>
      <w:tr w:rsidR="00CA6305" w:rsidRPr="000F06F2" w:rsidTr="00CA6305">
        <w:trPr>
          <w:trHeight w:val="51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0074</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Brocas de Baixa Rotacão n°07: Brocas de Baixa Rotacão n°07</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Unid</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80,00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6,20</w:t>
            </w:r>
          </w:p>
        </w:tc>
      </w:tr>
      <w:tr w:rsidR="00CA6305" w:rsidRPr="000F06F2" w:rsidTr="00CA6305">
        <w:trPr>
          <w:trHeight w:val="51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0075</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 xml:space="preserve">Brocas De Baixa </w:t>
            </w:r>
            <w:proofErr w:type="gramStart"/>
            <w:r w:rsidRPr="000F06F2">
              <w:rPr>
                <w:rFonts w:ascii="Arial" w:hAnsi="Arial" w:cs="Arial"/>
                <w:sz w:val="20"/>
              </w:rPr>
              <w:t>Rotacão  nº</w:t>
            </w:r>
            <w:proofErr w:type="gramEnd"/>
            <w:r w:rsidRPr="000F06F2">
              <w:rPr>
                <w:rFonts w:ascii="Arial" w:hAnsi="Arial" w:cs="Arial"/>
                <w:sz w:val="20"/>
              </w:rPr>
              <w:t xml:space="preserve"> 06: Brocas De Baixa Rotacão  nº 06</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Unidade</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200,00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8,31</w:t>
            </w:r>
          </w:p>
        </w:tc>
      </w:tr>
      <w:tr w:rsidR="00CA6305" w:rsidRPr="000F06F2" w:rsidTr="00CA6305">
        <w:trPr>
          <w:trHeight w:val="51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0076</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 xml:space="preserve">Brocas De Baixa </w:t>
            </w:r>
            <w:proofErr w:type="gramStart"/>
            <w:r w:rsidRPr="000F06F2">
              <w:rPr>
                <w:rFonts w:ascii="Arial" w:hAnsi="Arial" w:cs="Arial"/>
                <w:sz w:val="20"/>
              </w:rPr>
              <w:t>Rotacão  nº</w:t>
            </w:r>
            <w:proofErr w:type="gramEnd"/>
            <w:r w:rsidRPr="000F06F2">
              <w:rPr>
                <w:rFonts w:ascii="Arial" w:hAnsi="Arial" w:cs="Arial"/>
                <w:sz w:val="20"/>
              </w:rPr>
              <w:t xml:space="preserve"> 08: Brocas De Baixa Rotacão  nº 08</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Unidade</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80,00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8,31</w:t>
            </w:r>
          </w:p>
        </w:tc>
      </w:tr>
      <w:tr w:rsidR="00CA6305" w:rsidRPr="000F06F2" w:rsidTr="00CA6305">
        <w:trPr>
          <w:trHeight w:val="255"/>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0077</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Broca Zeckia Longa: Broca Zeckia Longa</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Unidade</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100,00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61,69</w:t>
            </w:r>
          </w:p>
        </w:tc>
      </w:tr>
      <w:tr w:rsidR="00CA6305" w:rsidRPr="000F06F2" w:rsidTr="00CA6305">
        <w:trPr>
          <w:trHeight w:val="51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0078</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Broqueiro Peq. em Aluminio Anodizado: Broqueiro Peq. em Aluminio Anodizado Autoclavável c/ 15 furos</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Unidade</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25,00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174,04</w:t>
            </w:r>
          </w:p>
        </w:tc>
      </w:tr>
      <w:tr w:rsidR="00CA6305" w:rsidRPr="000F06F2" w:rsidTr="00CA6305">
        <w:trPr>
          <w:trHeight w:val="765"/>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0079</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Brunidor nº 29: Brunidor nº 29 em aço inoxidável, preferencialmente à base de AISI 440</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Unidade</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20,00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17,54</w:t>
            </w:r>
          </w:p>
        </w:tc>
      </w:tr>
      <w:tr w:rsidR="00CA6305" w:rsidRPr="000F06F2" w:rsidTr="00CA6305">
        <w:trPr>
          <w:trHeight w:val="765"/>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lastRenderedPageBreak/>
              <w:t>0080</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 xml:space="preserve">Cabo de bisturi nº </w:t>
            </w:r>
            <w:proofErr w:type="gramStart"/>
            <w:r w:rsidRPr="000F06F2">
              <w:rPr>
                <w:rFonts w:ascii="Arial" w:hAnsi="Arial" w:cs="Arial"/>
                <w:sz w:val="20"/>
              </w:rPr>
              <w:t>3,aço</w:t>
            </w:r>
            <w:proofErr w:type="gramEnd"/>
            <w:r w:rsidRPr="000F06F2">
              <w:rPr>
                <w:rFonts w:ascii="Arial" w:hAnsi="Arial" w:cs="Arial"/>
                <w:sz w:val="20"/>
              </w:rPr>
              <w:t xml:space="preserve"> inox: Cabo de bisturi nº 3,aço inox</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Unidade</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20,00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15,05</w:t>
            </w:r>
          </w:p>
        </w:tc>
      </w:tr>
      <w:tr w:rsidR="00CA6305" w:rsidRPr="000F06F2" w:rsidTr="00CA6305">
        <w:trPr>
          <w:trHeight w:val="765"/>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0081</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Cabo p/ Espelho Clínico: Cabo p/ Espelho Clínico uso odontologico em aço inox de numero 25, devera estar de acordo com as normas do M.S</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Unidade</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50,00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6,40</w:t>
            </w:r>
          </w:p>
        </w:tc>
      </w:tr>
      <w:tr w:rsidR="00CA6305" w:rsidRPr="000F06F2" w:rsidTr="00CA6305">
        <w:trPr>
          <w:trHeight w:val="51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0082</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 xml:space="preserve">Calçador Cley Dent </w:t>
            </w:r>
            <w:proofErr w:type="gramStart"/>
            <w:r w:rsidRPr="000F06F2">
              <w:rPr>
                <w:rFonts w:ascii="Arial" w:hAnsi="Arial" w:cs="Arial"/>
                <w:sz w:val="20"/>
              </w:rPr>
              <w:t>nº  21</w:t>
            </w:r>
            <w:proofErr w:type="gramEnd"/>
            <w:r w:rsidRPr="000F06F2">
              <w:rPr>
                <w:rFonts w:ascii="Arial" w:hAnsi="Arial" w:cs="Arial"/>
                <w:sz w:val="20"/>
              </w:rPr>
              <w:t>: Calçador Cley Dent nº  21 - Fabricado em aço Inoxidavel AISI - 420</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Unidade</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20,00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9,76</w:t>
            </w:r>
          </w:p>
        </w:tc>
      </w:tr>
      <w:tr w:rsidR="00CA6305" w:rsidRPr="000F06F2" w:rsidTr="00CA6305">
        <w:trPr>
          <w:trHeight w:val="765"/>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0083</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Canula para irrigar: Cânula para irrigação; Conjugado com 1 cânula e 3 agulhas sem bisel ns diâmentros 2,0mm, 1,5mm e 1,0mm.</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Unidade</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45,31</w:t>
            </w:r>
          </w:p>
        </w:tc>
      </w:tr>
      <w:tr w:rsidR="00CA6305" w:rsidRPr="000F06F2" w:rsidTr="00CA6305">
        <w:trPr>
          <w:trHeight w:val="204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0084</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 xml:space="preserve">Cápsula de </w:t>
            </w:r>
            <w:proofErr w:type="gramStart"/>
            <w:r w:rsidRPr="000F06F2">
              <w:rPr>
                <w:rFonts w:ascii="Arial" w:hAnsi="Arial" w:cs="Arial"/>
                <w:sz w:val="20"/>
              </w:rPr>
              <w:t>amálgama::</w:t>
            </w:r>
            <w:proofErr w:type="gramEnd"/>
            <w:r w:rsidRPr="000F06F2">
              <w:rPr>
                <w:rFonts w:ascii="Arial" w:hAnsi="Arial" w:cs="Arial"/>
                <w:sz w:val="20"/>
              </w:rPr>
              <w:t xml:space="preserve"> Cápsula de amálgama:1 porção caixa com 500:Liga de Amálgama de Alto Teor de Cobre sem presença de zinco ,</w:t>
            </w:r>
            <w:r w:rsidRPr="000F06F2">
              <w:rPr>
                <w:rFonts w:ascii="Arial" w:hAnsi="Arial" w:cs="Arial"/>
                <w:sz w:val="20"/>
              </w:rPr>
              <w:br/>
            </w:r>
            <w:r w:rsidRPr="000F06F2">
              <w:rPr>
                <w:rFonts w:ascii="Arial" w:hAnsi="Arial" w:cs="Arial"/>
                <w:sz w:val="20"/>
              </w:rPr>
              <w:br/>
              <w:t>Isento da fase Gama 2 e com alto teor de cobre;</w:t>
            </w:r>
            <w:r w:rsidRPr="000F06F2">
              <w:rPr>
                <w:rFonts w:ascii="Arial" w:hAnsi="Arial" w:cs="Arial"/>
                <w:sz w:val="20"/>
              </w:rPr>
              <w:br/>
            </w:r>
            <w:r w:rsidRPr="000F06F2">
              <w:rPr>
                <w:rFonts w:ascii="Arial" w:hAnsi="Arial" w:cs="Arial"/>
                <w:sz w:val="20"/>
              </w:rPr>
              <w:br/>
              <w:t>• Grande resistência à compressão;</w:t>
            </w:r>
            <w:r w:rsidRPr="000F06F2">
              <w:rPr>
                <w:rFonts w:ascii="Arial" w:hAnsi="Arial" w:cs="Arial"/>
                <w:sz w:val="20"/>
              </w:rPr>
              <w:br/>
            </w:r>
            <w:r w:rsidRPr="000F06F2">
              <w:rPr>
                <w:rFonts w:ascii="Arial" w:hAnsi="Arial" w:cs="Arial"/>
                <w:sz w:val="20"/>
              </w:rPr>
              <w:br/>
              <w:t>• Baixo creep, inibindo a expansão tardia;</w:t>
            </w:r>
            <w:r w:rsidRPr="000F06F2">
              <w:rPr>
                <w:rFonts w:ascii="Arial" w:hAnsi="Arial" w:cs="Arial"/>
                <w:sz w:val="20"/>
              </w:rPr>
              <w:br/>
            </w:r>
            <w:r w:rsidRPr="000F06F2">
              <w:rPr>
                <w:rFonts w:ascii="Arial" w:hAnsi="Arial" w:cs="Arial"/>
                <w:sz w:val="20"/>
              </w:rPr>
              <w:br/>
              <w:t>• Estabilidade dimensional;</w:t>
            </w:r>
            <w:r w:rsidRPr="000F06F2">
              <w:rPr>
                <w:rFonts w:ascii="Arial" w:hAnsi="Arial" w:cs="Arial"/>
                <w:sz w:val="20"/>
              </w:rPr>
              <w:br/>
            </w:r>
            <w:r w:rsidRPr="000F06F2">
              <w:rPr>
                <w:rFonts w:ascii="Arial" w:hAnsi="Arial" w:cs="Arial"/>
                <w:sz w:val="20"/>
              </w:rPr>
              <w:br/>
              <w:t>• Integridade marginal comprovada ao longo de 15</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Caixa</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40,00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692,80</w:t>
            </w:r>
          </w:p>
        </w:tc>
      </w:tr>
      <w:tr w:rsidR="00CA6305" w:rsidRPr="000F06F2" w:rsidTr="00CA6305">
        <w:trPr>
          <w:trHeight w:val="2295"/>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0085</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 xml:space="preserve">Cápsula de amálgama: 2: Cápsula de amálgama: 2 porções caixa com 500:Liga de Amálgama de Alto Teor de Cobre sem presença de </w:t>
            </w:r>
            <w:proofErr w:type="gramStart"/>
            <w:r w:rsidRPr="000F06F2">
              <w:rPr>
                <w:rFonts w:ascii="Arial" w:hAnsi="Arial" w:cs="Arial"/>
                <w:sz w:val="20"/>
              </w:rPr>
              <w:t>zinco ,</w:t>
            </w:r>
            <w:r w:rsidRPr="000F06F2">
              <w:rPr>
                <w:rFonts w:ascii="Arial" w:hAnsi="Arial" w:cs="Arial"/>
                <w:sz w:val="20"/>
              </w:rPr>
              <w:br/>
            </w:r>
            <w:r w:rsidRPr="000F06F2">
              <w:rPr>
                <w:rFonts w:ascii="Arial" w:hAnsi="Arial" w:cs="Arial"/>
                <w:sz w:val="20"/>
              </w:rPr>
              <w:br/>
              <w:t>Isento</w:t>
            </w:r>
            <w:proofErr w:type="gramEnd"/>
            <w:r w:rsidRPr="000F06F2">
              <w:rPr>
                <w:rFonts w:ascii="Arial" w:hAnsi="Arial" w:cs="Arial"/>
                <w:sz w:val="20"/>
              </w:rPr>
              <w:t xml:space="preserve"> da fase Gama 2 e com alto teor de cobre;</w:t>
            </w:r>
            <w:r w:rsidRPr="000F06F2">
              <w:rPr>
                <w:rFonts w:ascii="Arial" w:hAnsi="Arial" w:cs="Arial"/>
                <w:sz w:val="20"/>
              </w:rPr>
              <w:br/>
            </w:r>
            <w:r w:rsidRPr="000F06F2">
              <w:rPr>
                <w:rFonts w:ascii="Arial" w:hAnsi="Arial" w:cs="Arial"/>
                <w:sz w:val="20"/>
              </w:rPr>
              <w:br/>
              <w:t>• Grande resistência à compressão;</w:t>
            </w:r>
            <w:r w:rsidRPr="000F06F2">
              <w:rPr>
                <w:rFonts w:ascii="Arial" w:hAnsi="Arial" w:cs="Arial"/>
                <w:sz w:val="20"/>
              </w:rPr>
              <w:br/>
            </w:r>
            <w:r w:rsidRPr="000F06F2">
              <w:rPr>
                <w:rFonts w:ascii="Arial" w:hAnsi="Arial" w:cs="Arial"/>
                <w:sz w:val="20"/>
              </w:rPr>
              <w:br/>
              <w:t>• Baixo creep, inibindo a expansão tardia;</w:t>
            </w:r>
            <w:r w:rsidRPr="000F06F2">
              <w:rPr>
                <w:rFonts w:ascii="Arial" w:hAnsi="Arial" w:cs="Arial"/>
                <w:sz w:val="20"/>
              </w:rPr>
              <w:br/>
            </w:r>
            <w:r w:rsidRPr="000F06F2">
              <w:rPr>
                <w:rFonts w:ascii="Arial" w:hAnsi="Arial" w:cs="Arial"/>
                <w:sz w:val="20"/>
              </w:rPr>
              <w:br/>
              <w:t>• Estabilidade dimensional;</w:t>
            </w:r>
            <w:r w:rsidRPr="000F06F2">
              <w:rPr>
                <w:rFonts w:ascii="Arial" w:hAnsi="Arial" w:cs="Arial"/>
                <w:sz w:val="20"/>
              </w:rPr>
              <w:br/>
            </w:r>
            <w:r w:rsidRPr="000F06F2">
              <w:rPr>
                <w:rFonts w:ascii="Arial" w:hAnsi="Arial" w:cs="Arial"/>
                <w:sz w:val="20"/>
              </w:rPr>
              <w:br/>
              <w:t>• Integridade marginal comprovada ao longo de 15 anos de uso.</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Caixa</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20,00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929,48</w:t>
            </w:r>
          </w:p>
        </w:tc>
      </w:tr>
      <w:tr w:rsidR="00CA6305" w:rsidRPr="000F06F2" w:rsidTr="00CA6305">
        <w:trPr>
          <w:trHeight w:val="765"/>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0086</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 xml:space="preserve">Cavitine - 15ml: Cavitine - 15ml: Verniz de secagem rápida, para forro de cavidades e proteção das restaurações </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Vidro</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50,00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16,14</w:t>
            </w:r>
          </w:p>
        </w:tc>
      </w:tr>
      <w:tr w:rsidR="00CA6305" w:rsidRPr="000F06F2" w:rsidTr="00CA6305">
        <w:trPr>
          <w:trHeight w:val="51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0087</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Cera 7 p/ Conferência de Mordida c/ 225g: Cera 7 p/ Conferência de Mordida c/ 225g</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Caixa</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12,00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17,91</w:t>
            </w:r>
          </w:p>
        </w:tc>
      </w:tr>
      <w:tr w:rsidR="00CA6305" w:rsidRPr="000F06F2" w:rsidTr="00CA6305">
        <w:trPr>
          <w:trHeight w:val="1275"/>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0088</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Cimento de Hidróxido de Calcio Radiopaco: Cimento de Hidróxido de Calcio Radiopaco (Hidro C). Kit Básico; Embalagem com 13g de base + 11g de catalisador + 1 bloco de mistura.</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 xml:space="preserve"> Kit</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150,00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62,84</w:t>
            </w:r>
          </w:p>
        </w:tc>
      </w:tr>
      <w:tr w:rsidR="00CA6305" w:rsidRPr="000F06F2" w:rsidTr="00CA6305">
        <w:trPr>
          <w:trHeight w:val="1275"/>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0089</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 xml:space="preserve">Cimento Endodontico Sealer 26(Pó e liquído): * Cimento endodôntico contendo hidróxido de </w:t>
            </w:r>
            <w:proofErr w:type="gramStart"/>
            <w:r w:rsidRPr="000F06F2">
              <w:rPr>
                <w:rFonts w:ascii="Arial" w:hAnsi="Arial" w:cs="Arial"/>
                <w:sz w:val="20"/>
              </w:rPr>
              <w:t>cálcio;</w:t>
            </w:r>
            <w:r w:rsidRPr="000F06F2">
              <w:rPr>
                <w:rFonts w:ascii="Arial" w:hAnsi="Arial" w:cs="Arial"/>
                <w:sz w:val="20"/>
              </w:rPr>
              <w:br/>
              <w:t>*</w:t>
            </w:r>
            <w:proofErr w:type="gramEnd"/>
            <w:r w:rsidRPr="000F06F2">
              <w:rPr>
                <w:rFonts w:ascii="Arial" w:hAnsi="Arial" w:cs="Arial"/>
                <w:sz w:val="20"/>
              </w:rPr>
              <w:t xml:space="preserve"> Obtura perfeitamente mesmo os casos mais difíceis, estimulando a formação de tecidos de reparação na região periapical.</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Frasco</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20,00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151,07</w:t>
            </w:r>
          </w:p>
        </w:tc>
      </w:tr>
      <w:tr w:rsidR="00CA6305" w:rsidRPr="000F06F2" w:rsidTr="00CA6305">
        <w:trPr>
          <w:trHeight w:val="153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lastRenderedPageBreak/>
              <w:t>0090</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Cloridrato de prilocaína 30 mg/mL + Felipressina (</w:t>
            </w:r>
            <w:proofErr w:type="gramStart"/>
            <w:r w:rsidRPr="000F06F2">
              <w:rPr>
                <w:rFonts w:ascii="Arial" w:hAnsi="Arial" w:cs="Arial"/>
                <w:sz w:val="20"/>
              </w:rPr>
              <w:t>octapressin)  0</w:t>
            </w:r>
            <w:proofErr w:type="gramEnd"/>
            <w:r w:rsidRPr="000F06F2">
              <w:rPr>
                <w:rFonts w:ascii="Arial" w:hAnsi="Arial" w:cs="Arial"/>
                <w:sz w:val="20"/>
              </w:rPr>
              <w:t>,03 UI/mL - Caixa: Cloridrato de prilocaína 30 mg/mL + Felipressina (octapressin)  0,03 UI/mLsolução injetável para uso adulto e pediátrico - Tubete com 1,8 ml.</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Caixa</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200,00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100,41</w:t>
            </w:r>
          </w:p>
        </w:tc>
      </w:tr>
      <w:tr w:rsidR="00CA6305" w:rsidRPr="000F06F2" w:rsidTr="00CA6305">
        <w:trPr>
          <w:trHeight w:val="765"/>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0091</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Colgadura periapical unitária: Colgadura periapical unitária; Indicado para prender e/ ou pendurar filmes radiográficos; Validade indeterminada.</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Unidade</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20,00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6,72</w:t>
            </w:r>
          </w:p>
        </w:tc>
      </w:tr>
      <w:tr w:rsidR="00CA6305" w:rsidRPr="000F06F2" w:rsidTr="00CA6305">
        <w:trPr>
          <w:trHeight w:val="102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0092</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 xml:space="preserve">Colher de Dentina nº 5 em inox: Colher de Dentina Nº 5 </w:t>
            </w:r>
            <w:proofErr w:type="gramStart"/>
            <w:r w:rsidRPr="000F06F2">
              <w:rPr>
                <w:rFonts w:ascii="Arial" w:hAnsi="Arial" w:cs="Arial"/>
                <w:sz w:val="20"/>
              </w:rPr>
              <w:t>em  inox</w:t>
            </w:r>
            <w:proofErr w:type="gramEnd"/>
            <w:r w:rsidRPr="000F06F2">
              <w:rPr>
                <w:rFonts w:ascii="Arial" w:hAnsi="Arial" w:cs="Arial"/>
                <w:sz w:val="20"/>
              </w:rPr>
              <w:t>; Emabalgem com uma unidade; Utilizado na limpeza da câmara pulpar e na remoçaõ de dentina cariada</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Unidade</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50,00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18,00</w:t>
            </w:r>
          </w:p>
        </w:tc>
      </w:tr>
      <w:tr w:rsidR="00CA6305" w:rsidRPr="000F06F2" w:rsidTr="00CA6305">
        <w:trPr>
          <w:trHeight w:val="765"/>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0093</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spacing w:after="240"/>
              <w:jc w:val="both"/>
              <w:rPr>
                <w:rFonts w:ascii="Arial" w:hAnsi="Arial" w:cs="Arial"/>
                <w:sz w:val="20"/>
              </w:rPr>
            </w:pPr>
            <w:r w:rsidRPr="000F06F2">
              <w:rPr>
                <w:rFonts w:ascii="Arial" w:hAnsi="Arial" w:cs="Arial"/>
                <w:sz w:val="20"/>
              </w:rPr>
              <w:t>Compasso de Willis: Fabricado aço Inox</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Unid</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2,00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51,32</w:t>
            </w:r>
          </w:p>
        </w:tc>
      </w:tr>
      <w:tr w:rsidR="00CA6305" w:rsidRPr="000F06F2" w:rsidTr="00CA6305">
        <w:trPr>
          <w:trHeight w:val="765"/>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0094</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 xml:space="preserve">Compressa de Gaze 7,5x7,5: Compressas de Gaze, 7,5 X 7,5 Cm, 13 Fios/cm2, 8 </w:t>
            </w:r>
            <w:proofErr w:type="gramStart"/>
            <w:r w:rsidRPr="000F06F2">
              <w:rPr>
                <w:rFonts w:ascii="Arial" w:hAnsi="Arial" w:cs="Arial"/>
                <w:sz w:val="20"/>
              </w:rPr>
              <w:t>Dobras ,</w:t>
            </w:r>
            <w:proofErr w:type="gramEnd"/>
            <w:r w:rsidRPr="000F06F2">
              <w:rPr>
                <w:rFonts w:ascii="Arial" w:hAnsi="Arial" w:cs="Arial"/>
                <w:sz w:val="20"/>
              </w:rPr>
              <w:t xml:space="preserve"> pacote com 500 unidades, não estéril</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Pacote</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200,00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24,40</w:t>
            </w:r>
          </w:p>
        </w:tc>
      </w:tr>
      <w:tr w:rsidR="00CA6305" w:rsidRPr="000F06F2" w:rsidTr="00CA6305">
        <w:trPr>
          <w:trHeight w:val="102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0095</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Condensador Lateral de Guta Percha 20 e 25 121720: Condensador Lateral de Guta Percha 20 e 25; Instrumento em aço inoxidavel; Embalagem com 4 unidades</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 xml:space="preserve"> Unidade</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5,00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111,99</w:t>
            </w:r>
          </w:p>
        </w:tc>
      </w:tr>
      <w:tr w:rsidR="00CA6305" w:rsidRPr="000F06F2" w:rsidTr="00CA6305">
        <w:trPr>
          <w:trHeight w:val="102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0096</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Condensador MAX-PANDEN Nº 50: Condensador MAX-PANDEN Nº 50; instrumento em aço inoxidavel; Embalagem com 4 unidades</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Unidade</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5,00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107,43</w:t>
            </w:r>
          </w:p>
        </w:tc>
      </w:tr>
      <w:tr w:rsidR="00CA6305" w:rsidRPr="000F06F2" w:rsidTr="00CA6305">
        <w:trPr>
          <w:trHeight w:val="102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0097</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Condensador Rollembak Nº 1: Condensador Rollembak Nº 1; 16 cm. Embalagem com 1 unidade. Produzido em aço inxodavel</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Unidade</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5,00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34,36</w:t>
            </w:r>
          </w:p>
        </w:tc>
      </w:tr>
      <w:tr w:rsidR="00CA6305" w:rsidRPr="000F06F2" w:rsidTr="00CA6305">
        <w:trPr>
          <w:trHeight w:val="51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0098</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Condutor de calor: Condutor de calor; Contém 1 unidade, em aço inoxidavel</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Unidade</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5,00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75,85</w:t>
            </w:r>
          </w:p>
        </w:tc>
      </w:tr>
      <w:tr w:rsidR="00CA6305" w:rsidRPr="000F06F2" w:rsidTr="00CA6305">
        <w:trPr>
          <w:trHeight w:val="51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0099</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Cone De Guta Percha FM e MF   ODUS: Cone De Guta Percha FM e MF   ODUS</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Caixa</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50,00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87,61</w:t>
            </w:r>
          </w:p>
        </w:tc>
      </w:tr>
      <w:tr w:rsidR="00CA6305" w:rsidRPr="000F06F2" w:rsidTr="00CA6305">
        <w:trPr>
          <w:trHeight w:val="51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0100</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Cone de Guta Percha M: Cone de Guta Percha uso odontologico M ODUS</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Caixa</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45,00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39,90</w:t>
            </w:r>
          </w:p>
        </w:tc>
      </w:tr>
      <w:tr w:rsidR="00CA6305" w:rsidRPr="000F06F2" w:rsidTr="00CA6305">
        <w:trPr>
          <w:trHeight w:val="255"/>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0101</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Cone De Guta Perrcha FF: Cone De Guta Perrcha FF</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Caixa</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20,00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110,53</w:t>
            </w:r>
          </w:p>
        </w:tc>
      </w:tr>
      <w:tr w:rsidR="00CA6305" w:rsidRPr="000F06F2" w:rsidTr="00CA6305">
        <w:trPr>
          <w:trHeight w:val="765"/>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0102</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Cone de Papel Absorvente Nº30 Cx c/180Un: Cone de Papel Absorvente Nº30 Caixa</w:t>
            </w:r>
            <w:r w:rsidRPr="000F06F2">
              <w:rPr>
                <w:rFonts w:ascii="Arial" w:hAnsi="Arial" w:cs="Arial"/>
                <w:sz w:val="20"/>
              </w:rPr>
              <w:br/>
              <w:t xml:space="preserve"> c/180Un</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Caixa</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35,00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61,07</w:t>
            </w:r>
          </w:p>
        </w:tc>
      </w:tr>
      <w:tr w:rsidR="00CA6305" w:rsidRPr="000F06F2" w:rsidTr="00CA6305">
        <w:trPr>
          <w:trHeight w:val="765"/>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0103</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Cone de Papel Absorvente Nº35 Cx c/180Un: Cone de Papel Absorvente Nº35 Caixa c/180Un</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Caixa</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30,00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58,98</w:t>
            </w:r>
          </w:p>
        </w:tc>
      </w:tr>
      <w:tr w:rsidR="00CA6305" w:rsidRPr="000F06F2" w:rsidTr="00CA6305">
        <w:trPr>
          <w:trHeight w:val="255"/>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0104</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lang w:val="en-US"/>
              </w:rPr>
            </w:pPr>
            <w:r w:rsidRPr="000F06F2">
              <w:rPr>
                <w:rFonts w:ascii="Arial" w:hAnsi="Arial" w:cs="Arial"/>
                <w:sz w:val="20"/>
                <w:lang w:val="en-US"/>
              </w:rPr>
              <w:t>Cone Fine medium: Cone Fine medium</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Caixa</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30,00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39,11</w:t>
            </w:r>
          </w:p>
        </w:tc>
      </w:tr>
      <w:tr w:rsidR="00CA6305" w:rsidRPr="000F06F2" w:rsidTr="00CA6305">
        <w:trPr>
          <w:trHeight w:val="306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lastRenderedPageBreak/>
              <w:t>0105</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Creme Dental Adulto C/ Flúor (90Gr.): Creme Dental com Flúor contendo 1500 ppm de flúor disponível, estável e reativo, apresentar ph de 6 a 11, fluidez tal que não escorra para fora da embalagem e não sofra endurecimento ou ressecamento na ponta do tubo. Embalados em tubos ou bisnagas plásticas com 90 gramas, providos de tampa também plástica que permita o controle de escape do produto e com vedação perfeita, trazendo externamente os dados de identificação, procedência número de lote, validade, número de registro no Ministério da Saúde e selo da Associação Brasileira de odontologia – ABO</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Unidade</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10.000,00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2,44</w:t>
            </w:r>
          </w:p>
        </w:tc>
      </w:tr>
      <w:tr w:rsidR="00CA6305" w:rsidRPr="000F06F2" w:rsidTr="00CA6305">
        <w:trPr>
          <w:trHeight w:val="2805"/>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0106</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 xml:space="preserve">Creme Dental </w:t>
            </w:r>
            <w:proofErr w:type="gramStart"/>
            <w:r w:rsidRPr="000F06F2">
              <w:rPr>
                <w:rFonts w:ascii="Arial" w:hAnsi="Arial" w:cs="Arial"/>
                <w:sz w:val="20"/>
              </w:rPr>
              <w:t>Infântil  S</w:t>
            </w:r>
            <w:proofErr w:type="gramEnd"/>
            <w:r w:rsidRPr="000F06F2">
              <w:rPr>
                <w:rFonts w:ascii="Arial" w:hAnsi="Arial" w:cs="Arial"/>
                <w:sz w:val="20"/>
              </w:rPr>
              <w:t>/ Fluor (50Gr): Creme Dental sem Flúor : Creme Dental sem Flúor apresentar  fluidez tal que não escorra para fora da embalagem e não sofra endurecimento ou ressecamento na ponta do tubo. Embalados em tubos ou bisnagas plásticas com 50 gramas, providos de tampa também plástica que permita o controle de escape do produto e com vedação perfeita, trazendo externamente os dados de identificação, procedência número de lote, validade, número de registro no Ministério da Saúde e selo da Associação Brasileira de odontologia – ABO</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Tubo</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5.000,00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6,27</w:t>
            </w:r>
          </w:p>
        </w:tc>
      </w:tr>
      <w:tr w:rsidR="00CA6305" w:rsidRPr="000F06F2" w:rsidTr="00CA6305">
        <w:trPr>
          <w:trHeight w:val="51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0107</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Cunhas de Madeira Coloridas: Cunhas de Madeira para uso odontologico coloridos</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Caixa</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25,00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23,12</w:t>
            </w:r>
          </w:p>
        </w:tc>
      </w:tr>
      <w:tr w:rsidR="00CA6305" w:rsidRPr="000F06F2" w:rsidTr="00CA6305">
        <w:trPr>
          <w:trHeight w:val="102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0108</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Curetas de Gracey 11-12: Curetas de Gracey 11-12; 16 cm, produzida em aço inoxidavel, autoclavavel, contem 1 unidade.</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Unidade</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25,00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70,44</w:t>
            </w:r>
          </w:p>
        </w:tc>
      </w:tr>
      <w:tr w:rsidR="00CA6305" w:rsidRPr="000F06F2" w:rsidTr="00CA6305">
        <w:trPr>
          <w:trHeight w:val="765"/>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0109</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Curetas de Gracey 1-2: curetas Gracey 1-2, 16 cm, produzido em aço inoxidavel, autoclavével, contem 1 unidade</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Unidade</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25,00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23,88</w:t>
            </w:r>
          </w:p>
        </w:tc>
      </w:tr>
      <w:tr w:rsidR="00CA6305" w:rsidRPr="000F06F2" w:rsidTr="00CA6305">
        <w:trPr>
          <w:trHeight w:val="765"/>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0110</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 xml:space="preserve">Curetas de Gracey 5/6: Curetas de Gracey 5/6; Produzido em aço </w:t>
            </w:r>
            <w:proofErr w:type="gramStart"/>
            <w:r w:rsidRPr="000F06F2">
              <w:rPr>
                <w:rFonts w:ascii="Arial" w:hAnsi="Arial" w:cs="Arial"/>
                <w:sz w:val="20"/>
              </w:rPr>
              <w:t>inoxidavel ,</w:t>
            </w:r>
            <w:proofErr w:type="gramEnd"/>
            <w:r w:rsidRPr="000F06F2">
              <w:rPr>
                <w:rFonts w:ascii="Arial" w:hAnsi="Arial" w:cs="Arial"/>
                <w:sz w:val="20"/>
              </w:rPr>
              <w:t xml:space="preserve"> autoclavavel, cobntem 1 unidade.</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Unidade</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25,00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52,17</w:t>
            </w:r>
          </w:p>
        </w:tc>
      </w:tr>
      <w:tr w:rsidR="00CA6305" w:rsidRPr="000F06F2" w:rsidTr="00CA6305">
        <w:trPr>
          <w:trHeight w:val="765"/>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0111</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Digluconato de Clorexidine 0,12% c/500ml: Dicluconato de Clorexidine 0,12% c/500ml</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 xml:space="preserve"> Unidade</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50,00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27,80</w:t>
            </w:r>
          </w:p>
        </w:tc>
      </w:tr>
      <w:tr w:rsidR="00CA6305" w:rsidRPr="000F06F2" w:rsidTr="00CA6305">
        <w:trPr>
          <w:trHeight w:val="765"/>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0112</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Digluconato de Clorexidine 0,2% c/ 100ml: Dicluconato de Clorexidine 0,2% c/ 100ml</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 xml:space="preserve"> Unidade</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25,00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16,68</w:t>
            </w:r>
          </w:p>
        </w:tc>
      </w:tr>
      <w:tr w:rsidR="00CA6305" w:rsidRPr="000F06F2" w:rsidTr="00CA6305">
        <w:trPr>
          <w:trHeight w:val="51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0113</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Disco de Lixa p/ Acab. Resina: Disco de Lixa p/ Acab. Resina caixa com 50</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 xml:space="preserve"> Caixa</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50,00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282,44</w:t>
            </w:r>
          </w:p>
        </w:tc>
      </w:tr>
      <w:tr w:rsidR="00CA6305" w:rsidRPr="000F06F2" w:rsidTr="00CA6305">
        <w:trPr>
          <w:trHeight w:val="255"/>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0114</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Edta: EDTA Trissódico frasco c/ 20 ml</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Frasco</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30,00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9,74</w:t>
            </w:r>
          </w:p>
        </w:tc>
      </w:tr>
      <w:tr w:rsidR="00CA6305" w:rsidRPr="000F06F2" w:rsidTr="00CA6305">
        <w:trPr>
          <w:trHeight w:val="153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0115</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 xml:space="preserve">Escova de Dente Adulto: Escova de </w:t>
            </w:r>
            <w:proofErr w:type="gramStart"/>
            <w:r w:rsidRPr="000F06F2">
              <w:rPr>
                <w:rFonts w:ascii="Arial" w:hAnsi="Arial" w:cs="Arial"/>
                <w:sz w:val="20"/>
              </w:rPr>
              <w:t>Dente  Adulto</w:t>
            </w:r>
            <w:proofErr w:type="gramEnd"/>
            <w:r w:rsidRPr="000F06F2">
              <w:rPr>
                <w:rFonts w:ascii="Arial" w:hAnsi="Arial" w:cs="Arial"/>
                <w:sz w:val="20"/>
              </w:rPr>
              <w:t xml:space="preserve"> com cerdas de nylon macias, com 3 a 4 fileiras de tufos, contendo de 28 a 32 tufos, aparadas uniformimente e arrendondadas, cabo reto, medindo de 15 a 17 Cm anatomica com empunhadura, embalagem em saquinho plástico.</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Unidade</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40.000,00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1,23</w:t>
            </w:r>
          </w:p>
        </w:tc>
      </w:tr>
      <w:tr w:rsidR="00CA6305" w:rsidRPr="000F06F2" w:rsidTr="00CA6305">
        <w:trPr>
          <w:trHeight w:val="3825"/>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lastRenderedPageBreak/>
              <w:t>0116</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Escova de Dente Infantil Macia: Escova Dental Infantil com formato anatômico, confeccionada em material atoxico, com cabo em polipropileno, medindo entre 1,0 e 1,3 cm de largura e 9,0 a 14,5 cm de comprimento. Cerdas macias em nylon na cor natural, medindo 0,14 a 0,25 mm de diâmetro, dispostas em três fileiras, retas, com pontas arredondadas, corte uniforme e 1,00 a 1,3 cm de altura, contendo no mínimo 60 cerdas por tufo. A área de inserção das cerdas deverá medir de 2,2 a 2,5 cm de comprimento, com aproximadamente 8 mm de largura com cantos arredondados e conter 27 a 30 tufos. Embalada individualmente conforme praxe do fabricante trazendo os dados de identificação, procedência e apresentar selo de aprovação da Associação Brasileira de Odontologia (A.B.O).</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Unidade</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40.000,00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1,15</w:t>
            </w:r>
          </w:p>
        </w:tc>
      </w:tr>
      <w:tr w:rsidR="00CA6305" w:rsidRPr="000F06F2" w:rsidTr="00CA6305">
        <w:trPr>
          <w:trHeight w:val="765"/>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0117</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Escova de Robson c/ Cerda Plana: Escova de Robson c/ Cerda Plana</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Unidade</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1.000,00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3,02</w:t>
            </w:r>
          </w:p>
        </w:tc>
      </w:tr>
      <w:tr w:rsidR="00CA6305" w:rsidRPr="000F06F2" w:rsidTr="00CA6305">
        <w:trPr>
          <w:trHeight w:val="51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0118</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Escova Para Lavar Instrumental: Escova Para Lavar Instrumental</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Unidade</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30,00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5,53</w:t>
            </w:r>
          </w:p>
        </w:tc>
      </w:tr>
      <w:tr w:rsidR="00CA6305" w:rsidRPr="000F06F2" w:rsidTr="00CA6305">
        <w:trPr>
          <w:trHeight w:val="255"/>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0119</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Esculpidor Lecron: Esculpidor Lecron</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Unid</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6,00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42,47</w:t>
            </w:r>
          </w:p>
        </w:tc>
      </w:tr>
      <w:tr w:rsidR="00CA6305" w:rsidRPr="000F06F2" w:rsidTr="00CA6305">
        <w:trPr>
          <w:trHeight w:val="1275"/>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0120</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spacing w:after="240"/>
              <w:jc w:val="both"/>
              <w:rPr>
                <w:rFonts w:ascii="Arial" w:hAnsi="Arial" w:cs="Arial"/>
                <w:sz w:val="20"/>
              </w:rPr>
            </w:pPr>
            <w:r w:rsidRPr="000F06F2">
              <w:rPr>
                <w:rFonts w:ascii="Arial" w:hAnsi="Arial" w:cs="Arial"/>
                <w:sz w:val="20"/>
              </w:rPr>
              <w:t>Espaçador Digital 1ª Serie de 25mm: Espaçador Digital 1ª Serie de 25mm; instrumento de aço inox; embalagem com 4 unidades</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Caixa</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85,68</w:t>
            </w:r>
          </w:p>
        </w:tc>
      </w:tr>
      <w:tr w:rsidR="00CA6305" w:rsidRPr="000F06F2" w:rsidTr="00CA6305">
        <w:trPr>
          <w:trHeight w:val="51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0121</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Espátula 36, produzido em aço inoxidavel: Espátula, produzido em aço inoxidavel. Código SS, white: n°36</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Unid</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12,00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17,26</w:t>
            </w:r>
          </w:p>
        </w:tc>
      </w:tr>
      <w:tr w:rsidR="00CA6305" w:rsidRPr="000F06F2" w:rsidTr="00CA6305">
        <w:trPr>
          <w:trHeight w:val="765"/>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0122</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Espatula 7: Espatula 7; Fabricado em aço inix; autoclavavel; embalagem com 1 unidade</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Unidade</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20,00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11,91</w:t>
            </w:r>
          </w:p>
        </w:tc>
      </w:tr>
      <w:tr w:rsidR="00CA6305" w:rsidRPr="000F06F2" w:rsidTr="00CA6305">
        <w:trPr>
          <w:trHeight w:val="51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0123</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Espátula de inserção resina: Espátula de inserção para resina</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Unid</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50,00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94,90</w:t>
            </w:r>
          </w:p>
        </w:tc>
      </w:tr>
      <w:tr w:rsidR="00CA6305" w:rsidRPr="000F06F2" w:rsidTr="00CA6305">
        <w:trPr>
          <w:trHeight w:val="102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0124</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Espatula Dupla p/ Manipulação: Espatula p/ Manipulação; material em aço inox, autoclavável, embalagem com 1 unidade</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Unidade</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50,00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20,14</w:t>
            </w:r>
          </w:p>
        </w:tc>
      </w:tr>
      <w:tr w:rsidR="00CA6305" w:rsidRPr="000F06F2" w:rsidTr="00CA6305">
        <w:trPr>
          <w:trHeight w:val="765"/>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0125</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Espelho Clinico Autoclavável: Espelho Clinico Autoclavável; espelho clinico plano, aço inoxidavel A151420 - autoclavavel 1º quualidade.</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Unidade</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300,00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8,92</w:t>
            </w:r>
          </w:p>
        </w:tc>
      </w:tr>
      <w:tr w:rsidR="00CA6305" w:rsidRPr="000F06F2" w:rsidTr="00CA6305">
        <w:trPr>
          <w:trHeight w:val="765"/>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0126</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Espelho comum 20 x 10 com moldura plástica em formato de dente: Espelho comum 20 x 10 com moldura plástica em formato de dente</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Unid</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30,00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17,40</w:t>
            </w:r>
          </w:p>
        </w:tc>
      </w:tr>
      <w:tr w:rsidR="00CA6305" w:rsidRPr="000F06F2" w:rsidTr="00CA6305">
        <w:trPr>
          <w:trHeight w:val="51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0127</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Eugenol 20ml: Eugenol é um fenol obtido atráves do oleo de cravo. Amarelo claro; Aroma de Cravo</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Vidro</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30,00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16,50</w:t>
            </w:r>
          </w:p>
        </w:tc>
      </w:tr>
      <w:tr w:rsidR="00CA6305" w:rsidRPr="000F06F2" w:rsidTr="00CA6305">
        <w:trPr>
          <w:trHeight w:val="765"/>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0128</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Filme para radiografia (Raios X) periapical adulto c 150: Filme para radiografia (Raios X) periapical adulto c 150</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Caixa</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12,00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169,52</w:t>
            </w:r>
          </w:p>
        </w:tc>
      </w:tr>
      <w:tr w:rsidR="00CA6305" w:rsidRPr="000F06F2" w:rsidTr="00CA6305">
        <w:trPr>
          <w:trHeight w:val="51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0129</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Filtros para mangueira de sugador: Filtros para mangueira de sugador</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 xml:space="preserve"> Unidade</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30,00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49,28</w:t>
            </w:r>
          </w:p>
        </w:tc>
      </w:tr>
      <w:tr w:rsidR="00CA6305" w:rsidRPr="000F06F2" w:rsidTr="00CA6305">
        <w:trPr>
          <w:trHeight w:val="51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lastRenderedPageBreak/>
              <w:t>0130</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Fio agulhado: Fio agulhado NM-12 Med uture-Nylon Poliamida 100%-sint. não absorvível 3/0 cx c/ 50</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Caixa</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100,00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110,83</w:t>
            </w:r>
          </w:p>
        </w:tc>
      </w:tr>
      <w:tr w:rsidR="00CA6305" w:rsidRPr="000F06F2" w:rsidTr="00CA6305">
        <w:trPr>
          <w:trHeight w:val="255"/>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0131</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Fio Dental c/ 25mts cada: Fio Dental c/ 25mts cada.</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Unidade</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3.000,00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2,84</w:t>
            </w:r>
          </w:p>
        </w:tc>
      </w:tr>
      <w:tr w:rsidR="00CA6305" w:rsidRPr="000F06F2" w:rsidTr="00CA6305">
        <w:trPr>
          <w:trHeight w:val="51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0132</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Fixador de Radiografias - Fr 475ml: Fixador de Radiografias - Fr 475ml, uso odontologico</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Frasco</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40,00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17,21</w:t>
            </w:r>
          </w:p>
        </w:tc>
      </w:tr>
      <w:tr w:rsidR="00CA6305" w:rsidRPr="000F06F2" w:rsidTr="00CA6305">
        <w:trPr>
          <w:trHeight w:val="765"/>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0133</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Fluoreto de Sódio: Fluoreto de Sódio (Sachês), embalagem com 20 unidade de 0,5ml</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Unidade</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50,00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88,49</w:t>
            </w:r>
          </w:p>
        </w:tc>
      </w:tr>
      <w:tr w:rsidR="00CA6305" w:rsidRPr="000F06F2" w:rsidTr="00CA6305">
        <w:trPr>
          <w:trHeight w:val="765"/>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0134</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 xml:space="preserve">Fluor Gel Neutro p/ Aplic. Topica 200ml: Flúor Gel neutro para aplicação tópica </w:t>
            </w:r>
            <w:proofErr w:type="gramStart"/>
            <w:r w:rsidRPr="000F06F2">
              <w:rPr>
                <w:rFonts w:ascii="Arial" w:hAnsi="Arial" w:cs="Arial"/>
                <w:sz w:val="20"/>
              </w:rPr>
              <w:t>( freasco</w:t>
            </w:r>
            <w:proofErr w:type="gramEnd"/>
            <w:r w:rsidRPr="000F06F2">
              <w:rPr>
                <w:rFonts w:ascii="Arial" w:hAnsi="Arial" w:cs="Arial"/>
                <w:sz w:val="20"/>
              </w:rPr>
              <w:t xml:space="preserve"> com 200 ml)</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Frasco</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150,00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6,85</w:t>
            </w:r>
          </w:p>
        </w:tc>
      </w:tr>
      <w:tr w:rsidR="00CA6305" w:rsidRPr="000F06F2" w:rsidTr="00CA6305">
        <w:trPr>
          <w:trHeight w:val="51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0135</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Fórceps adulto n°17: Fórceps adulto n°17</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Unid</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12,00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104,10</w:t>
            </w:r>
          </w:p>
        </w:tc>
      </w:tr>
      <w:tr w:rsidR="00CA6305" w:rsidRPr="000F06F2" w:rsidTr="00CA6305">
        <w:trPr>
          <w:trHeight w:val="255"/>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0136</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Fórceps adulto nº 101: Fórceps adulto nº 101</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Unidade</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12,00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104,10</w:t>
            </w:r>
          </w:p>
        </w:tc>
      </w:tr>
      <w:tr w:rsidR="00CA6305" w:rsidRPr="000F06F2" w:rsidTr="00CA6305">
        <w:trPr>
          <w:trHeight w:val="255"/>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0137</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Fórceps adulto nº 150: Fórceps adulto nº 150</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Unidade</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12,00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104,10</w:t>
            </w:r>
          </w:p>
        </w:tc>
      </w:tr>
      <w:tr w:rsidR="00CA6305" w:rsidRPr="000F06F2" w:rsidTr="00CA6305">
        <w:trPr>
          <w:trHeight w:val="255"/>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0138</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Fórceps adulto nº 151: Fórceps adulto nº 151</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Unidade</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12,00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104,10</w:t>
            </w:r>
          </w:p>
        </w:tc>
      </w:tr>
      <w:tr w:rsidR="00CA6305" w:rsidRPr="000F06F2" w:rsidTr="00CA6305">
        <w:trPr>
          <w:trHeight w:val="255"/>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0139</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Fórceps adulto nº 16: Fórceps adulto nº 16</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Unidade</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12,00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104,10</w:t>
            </w:r>
          </w:p>
        </w:tc>
      </w:tr>
      <w:tr w:rsidR="00CA6305" w:rsidRPr="000F06F2" w:rsidTr="00CA6305">
        <w:trPr>
          <w:trHeight w:val="255"/>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0140</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Fórceps adulto nº 18L: Fórceps adulto nº 18L</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Unidade</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20,00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104,10</w:t>
            </w:r>
          </w:p>
        </w:tc>
      </w:tr>
      <w:tr w:rsidR="00CA6305" w:rsidRPr="000F06F2" w:rsidTr="00CA6305">
        <w:trPr>
          <w:trHeight w:val="255"/>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0141</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Fórceps adulto nº 18R: Fórceps adulto nº 18R</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Unidade</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20,00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104,10</w:t>
            </w:r>
          </w:p>
        </w:tc>
      </w:tr>
      <w:tr w:rsidR="00CA6305" w:rsidRPr="000F06F2" w:rsidTr="00CA6305">
        <w:trPr>
          <w:trHeight w:val="51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0142</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Fórceps adulto nº 65: Fórceps adulto nº 65</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Unidade</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12,00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104,10</w:t>
            </w:r>
          </w:p>
        </w:tc>
      </w:tr>
      <w:tr w:rsidR="00CA6305" w:rsidRPr="000F06F2" w:rsidTr="00CA6305">
        <w:trPr>
          <w:trHeight w:val="255"/>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0143</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Fórceps adulto nº 69: Fórceps adulto nº 69</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Unidade</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12,00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104,10</w:t>
            </w:r>
          </w:p>
        </w:tc>
      </w:tr>
      <w:tr w:rsidR="00CA6305" w:rsidRPr="000F06F2" w:rsidTr="00CA6305">
        <w:trPr>
          <w:trHeight w:val="51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0144</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 xml:space="preserve">Fórceps </w:t>
            </w:r>
            <w:proofErr w:type="gramStart"/>
            <w:r w:rsidRPr="000F06F2">
              <w:rPr>
                <w:rFonts w:ascii="Arial" w:hAnsi="Arial" w:cs="Arial"/>
                <w:sz w:val="20"/>
              </w:rPr>
              <w:t>infantil  151</w:t>
            </w:r>
            <w:proofErr w:type="gramEnd"/>
            <w:r w:rsidRPr="000F06F2">
              <w:rPr>
                <w:rFonts w:ascii="Arial" w:hAnsi="Arial" w:cs="Arial"/>
                <w:sz w:val="20"/>
              </w:rPr>
              <w:t>: Fórceps infantil  151</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 xml:space="preserve"> Unidade</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12,00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109,11</w:t>
            </w:r>
          </w:p>
        </w:tc>
      </w:tr>
      <w:tr w:rsidR="00CA6305" w:rsidRPr="000F06F2" w:rsidTr="00CA6305">
        <w:trPr>
          <w:trHeight w:val="255"/>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0145</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Fórceps in fantil nº 16: Fórceps in fantil nº 16</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Unidade</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12,00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110,94</w:t>
            </w:r>
          </w:p>
        </w:tc>
      </w:tr>
      <w:tr w:rsidR="00CA6305" w:rsidRPr="000F06F2" w:rsidTr="00CA6305">
        <w:trPr>
          <w:trHeight w:val="51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0146</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Fórceps infantil nº 17: Fórceps infantil nº 17</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Unidade</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20,00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110,94</w:t>
            </w:r>
          </w:p>
        </w:tc>
      </w:tr>
      <w:tr w:rsidR="00CA6305" w:rsidRPr="000F06F2" w:rsidTr="00CA6305">
        <w:trPr>
          <w:trHeight w:val="255"/>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0147</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 xml:space="preserve">Fórceps </w:t>
            </w:r>
            <w:proofErr w:type="gramStart"/>
            <w:r w:rsidRPr="000F06F2">
              <w:rPr>
                <w:rFonts w:ascii="Arial" w:hAnsi="Arial" w:cs="Arial"/>
                <w:sz w:val="20"/>
              </w:rPr>
              <w:t>Infantil  nº</w:t>
            </w:r>
            <w:proofErr w:type="gramEnd"/>
            <w:r w:rsidRPr="000F06F2">
              <w:rPr>
                <w:rFonts w:ascii="Arial" w:hAnsi="Arial" w:cs="Arial"/>
                <w:sz w:val="20"/>
              </w:rPr>
              <w:t xml:space="preserve"> 18 R: Fórceps Infantil nº 18 R</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Unidade</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12,00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110,94</w:t>
            </w:r>
          </w:p>
        </w:tc>
      </w:tr>
      <w:tr w:rsidR="00CA6305" w:rsidRPr="000F06F2" w:rsidTr="00CA6305">
        <w:trPr>
          <w:trHeight w:val="51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0148</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Fórceps infantil nº 65: Fórceps infantil nº 65</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Unidade</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12,00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110,94</w:t>
            </w:r>
          </w:p>
        </w:tc>
      </w:tr>
      <w:tr w:rsidR="00CA6305" w:rsidRPr="000F06F2" w:rsidTr="00CA6305">
        <w:trPr>
          <w:trHeight w:val="255"/>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0149</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Fórceps infantil nº69: Fórceps infantil nº69</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Unid</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12,00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104,10</w:t>
            </w:r>
          </w:p>
        </w:tc>
      </w:tr>
      <w:tr w:rsidR="00CA6305" w:rsidRPr="000F06F2" w:rsidTr="00CA6305">
        <w:trPr>
          <w:trHeight w:val="255"/>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0150</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Formocresol - 10ml: Formocresol - 10ml</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Vidro</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12,00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7,11</w:t>
            </w:r>
          </w:p>
        </w:tc>
      </w:tr>
      <w:tr w:rsidR="00CA6305" w:rsidRPr="000F06F2" w:rsidTr="00CA6305">
        <w:trPr>
          <w:trHeight w:val="51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0151</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Frascos de Vidro Tipo Dappen: Frascos de Vidro Tipo Dappen</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 xml:space="preserve"> Unidade</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50,00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6,36</w:t>
            </w:r>
          </w:p>
        </w:tc>
      </w:tr>
      <w:tr w:rsidR="00CA6305" w:rsidRPr="000F06F2" w:rsidTr="00CA6305">
        <w:trPr>
          <w:trHeight w:val="51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0152</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Fresa Maxicut: Fresa Maxicut</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Unidade</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7,00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106,77</w:t>
            </w:r>
          </w:p>
        </w:tc>
      </w:tr>
      <w:tr w:rsidR="00CA6305" w:rsidRPr="000F06F2" w:rsidTr="00CA6305">
        <w:trPr>
          <w:trHeight w:val="765"/>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0153</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Gesso Comum p/ Moldagem: Gesso comum para moldagem - Pacote</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Unidade</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50,00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5,08</w:t>
            </w:r>
          </w:p>
        </w:tc>
      </w:tr>
      <w:tr w:rsidR="00CA6305" w:rsidRPr="000F06F2" w:rsidTr="00CA6305">
        <w:trPr>
          <w:trHeight w:val="51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0154</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Gesso pedra para modelagem: Gesso pedra para modelagem</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Pacote</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50,00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8,08</w:t>
            </w:r>
          </w:p>
        </w:tc>
      </w:tr>
      <w:tr w:rsidR="00CA6305" w:rsidRPr="000F06F2" w:rsidTr="00CA6305">
        <w:trPr>
          <w:trHeight w:val="765"/>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0155</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proofErr w:type="gramStart"/>
            <w:r w:rsidRPr="000F06F2">
              <w:rPr>
                <w:rFonts w:ascii="Arial" w:hAnsi="Arial" w:cs="Arial"/>
                <w:sz w:val="20"/>
              </w:rPr>
              <w:t>Grampos  P</w:t>
            </w:r>
            <w:proofErr w:type="gramEnd"/>
            <w:r w:rsidRPr="000F06F2">
              <w:rPr>
                <w:rFonts w:ascii="Arial" w:hAnsi="Arial" w:cs="Arial"/>
                <w:sz w:val="20"/>
              </w:rPr>
              <w:t>/ Isolamento Absoluto nº 205: Grampos  P/ Isolamento Absoluto nº 205</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Unid</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23,16</w:t>
            </w:r>
          </w:p>
        </w:tc>
      </w:tr>
      <w:tr w:rsidR="00CA6305" w:rsidRPr="000F06F2" w:rsidTr="00CA6305">
        <w:trPr>
          <w:trHeight w:val="51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0156</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proofErr w:type="gramStart"/>
            <w:r w:rsidRPr="000F06F2">
              <w:rPr>
                <w:rFonts w:ascii="Arial" w:hAnsi="Arial" w:cs="Arial"/>
                <w:sz w:val="20"/>
              </w:rPr>
              <w:t>Grampos  P</w:t>
            </w:r>
            <w:proofErr w:type="gramEnd"/>
            <w:r w:rsidRPr="000F06F2">
              <w:rPr>
                <w:rFonts w:ascii="Arial" w:hAnsi="Arial" w:cs="Arial"/>
                <w:sz w:val="20"/>
              </w:rPr>
              <w:t>/ Isolamento Absoluto nº 206: Grampos  P/ Isolamento Absoluto nº 206</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Unidade</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23,16</w:t>
            </w:r>
          </w:p>
        </w:tc>
      </w:tr>
      <w:tr w:rsidR="00CA6305" w:rsidRPr="000F06F2" w:rsidTr="00CA6305">
        <w:trPr>
          <w:trHeight w:val="51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0157</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proofErr w:type="gramStart"/>
            <w:r w:rsidRPr="000F06F2">
              <w:rPr>
                <w:rFonts w:ascii="Arial" w:hAnsi="Arial" w:cs="Arial"/>
                <w:sz w:val="20"/>
              </w:rPr>
              <w:t>Grampos  P</w:t>
            </w:r>
            <w:proofErr w:type="gramEnd"/>
            <w:r w:rsidRPr="000F06F2">
              <w:rPr>
                <w:rFonts w:ascii="Arial" w:hAnsi="Arial" w:cs="Arial"/>
                <w:sz w:val="20"/>
              </w:rPr>
              <w:t>/ Isolamento Absoluto nº 208: Grampos  P/ Isolamento Absoluto nº 208</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Unidade</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23,16</w:t>
            </w:r>
          </w:p>
        </w:tc>
      </w:tr>
      <w:tr w:rsidR="00CA6305" w:rsidRPr="000F06F2" w:rsidTr="00CA6305">
        <w:trPr>
          <w:trHeight w:val="51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0158</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proofErr w:type="gramStart"/>
            <w:r w:rsidRPr="000F06F2">
              <w:rPr>
                <w:rFonts w:ascii="Arial" w:hAnsi="Arial" w:cs="Arial"/>
                <w:sz w:val="20"/>
              </w:rPr>
              <w:t>Grampos  P</w:t>
            </w:r>
            <w:proofErr w:type="gramEnd"/>
            <w:r w:rsidRPr="000F06F2">
              <w:rPr>
                <w:rFonts w:ascii="Arial" w:hAnsi="Arial" w:cs="Arial"/>
                <w:sz w:val="20"/>
              </w:rPr>
              <w:t>/ Isolamento Absoluto nº 209: Grampos  P/ Isolamento Absoluto nº 209</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Unid</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22,36</w:t>
            </w:r>
          </w:p>
        </w:tc>
      </w:tr>
      <w:tr w:rsidR="00CA6305" w:rsidRPr="000F06F2" w:rsidTr="00CA6305">
        <w:trPr>
          <w:trHeight w:val="51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lastRenderedPageBreak/>
              <w:t>0159</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proofErr w:type="gramStart"/>
            <w:r w:rsidRPr="000F06F2">
              <w:rPr>
                <w:rFonts w:ascii="Arial" w:hAnsi="Arial" w:cs="Arial"/>
                <w:sz w:val="20"/>
              </w:rPr>
              <w:t>Grampos  P</w:t>
            </w:r>
            <w:proofErr w:type="gramEnd"/>
            <w:r w:rsidRPr="000F06F2">
              <w:rPr>
                <w:rFonts w:ascii="Arial" w:hAnsi="Arial" w:cs="Arial"/>
                <w:sz w:val="20"/>
              </w:rPr>
              <w:t>/ Isolamento Absoluto nº 212: Grampos  P/ Isolamento Absoluto nº 212</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Unid</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23,16</w:t>
            </w:r>
          </w:p>
        </w:tc>
      </w:tr>
      <w:tr w:rsidR="00CA6305" w:rsidRPr="000F06F2" w:rsidTr="00CA6305">
        <w:trPr>
          <w:trHeight w:val="765"/>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0160</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Grampos P/ Isolamnento Absoluto nº 201: Grampos P/ Isolamnento Absoluto nº 201</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Unid</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23,16</w:t>
            </w:r>
          </w:p>
        </w:tc>
      </w:tr>
      <w:tr w:rsidR="00CA6305" w:rsidRPr="000F06F2" w:rsidTr="00CA6305">
        <w:trPr>
          <w:trHeight w:val="51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0161</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Grampos P/ Isolamnento Absoluto nº 203: Grampos P/ Isolamnento Absoluto nº 203</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Unid</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23,16</w:t>
            </w:r>
          </w:p>
        </w:tc>
      </w:tr>
      <w:tr w:rsidR="00CA6305" w:rsidRPr="000F06F2" w:rsidTr="00CA6305">
        <w:trPr>
          <w:trHeight w:val="51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0162</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Grampos P/ Isolamnento Absoluto nº 211: Grampos P/ Isolamnento Absoluto nº 211</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Unidade</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23,16</w:t>
            </w:r>
          </w:p>
        </w:tc>
      </w:tr>
      <w:tr w:rsidR="00CA6305" w:rsidRPr="000F06F2" w:rsidTr="00CA6305">
        <w:trPr>
          <w:trHeight w:val="51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0163</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Grampos P/ Isolamnento Absoluto nº 26: Grampos P/ Isolamnento Absoluto nº 26</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Unidade</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23,16</w:t>
            </w:r>
          </w:p>
        </w:tc>
      </w:tr>
      <w:tr w:rsidR="00CA6305" w:rsidRPr="000F06F2" w:rsidTr="00CA6305">
        <w:trPr>
          <w:trHeight w:val="51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0164</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Hemostop Esponja: Hemostop Esponja uso odontologico - caixa com 40 unidades</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 xml:space="preserve"> Caixa</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240,00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44,70</w:t>
            </w:r>
          </w:p>
        </w:tc>
      </w:tr>
      <w:tr w:rsidR="00CA6305" w:rsidRPr="000F06F2" w:rsidTr="00CA6305">
        <w:trPr>
          <w:trHeight w:val="255"/>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0165</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Hemostop(líquido): Hemostop(líquido)</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Unidade</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100,00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59,86</w:t>
            </w:r>
          </w:p>
        </w:tc>
      </w:tr>
      <w:tr w:rsidR="00CA6305" w:rsidRPr="000F06F2" w:rsidTr="00CA6305">
        <w:trPr>
          <w:trHeight w:val="51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0166</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Hidróxido de Cálcio Pró-Análise - 10G: Hidróxido de Cálcio Pró-Análise - (VIdro com 10G)</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Vidro</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100,00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5,87</w:t>
            </w:r>
          </w:p>
        </w:tc>
      </w:tr>
      <w:tr w:rsidR="00CA6305" w:rsidRPr="000F06F2" w:rsidTr="00CA6305">
        <w:trPr>
          <w:trHeight w:val="51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0167</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Hipoclorito de Sódio A 1% - Fr c/ 1000ml: Hipoclorito de Sódio A 1% - Fr c/ 1000ml</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Frasco</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25,00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9,67</w:t>
            </w:r>
          </w:p>
        </w:tc>
      </w:tr>
      <w:tr w:rsidR="00CA6305" w:rsidRPr="000F06F2" w:rsidTr="00CA6305">
        <w:trPr>
          <w:trHeight w:val="765"/>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0168</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Hipoclorito De Sódio A 2,5% Frasco C/ 1.000Ml: Hipoclorito De Sódio A 2,5% Frasco C/ 1.000Ml</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Litro</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25,00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11,56</w:t>
            </w:r>
          </w:p>
        </w:tc>
      </w:tr>
      <w:tr w:rsidR="00CA6305" w:rsidRPr="000F06F2" w:rsidTr="00CA6305">
        <w:trPr>
          <w:trHeight w:val="51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0169</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Hipoclorito De Sódio A 5% Frasco C/ 1.000Ml: Hipoclorito De Sódio A 5% Frasco C/ 1.000Ml</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 xml:space="preserve"> Litro</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25,00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14,94</w:t>
            </w:r>
          </w:p>
        </w:tc>
      </w:tr>
      <w:tr w:rsidR="00CA6305" w:rsidRPr="000F06F2" w:rsidTr="00CA6305">
        <w:trPr>
          <w:trHeight w:val="255"/>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0170</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Hollemback 3S: Rollemback 3S</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Unidade</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20,00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31,67</w:t>
            </w:r>
          </w:p>
        </w:tc>
      </w:tr>
      <w:tr w:rsidR="00CA6305" w:rsidRPr="000F06F2" w:rsidTr="00CA6305">
        <w:trPr>
          <w:trHeight w:val="51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0171</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Iodofórmio - 10g: Iodofórmio em pó para uso odontologico -10g</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Vidro</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41,84</w:t>
            </w:r>
          </w:p>
        </w:tc>
      </w:tr>
      <w:tr w:rsidR="00CA6305" w:rsidRPr="000F06F2" w:rsidTr="00CA6305">
        <w:trPr>
          <w:trHeight w:val="51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0172</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Ionômero de Vidro Liquido 8Ml: Ionômero de Vidro Liquido 8Ml</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Vidro</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300,00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17,88</w:t>
            </w:r>
          </w:p>
        </w:tc>
      </w:tr>
      <w:tr w:rsidR="00CA6305" w:rsidRPr="000F06F2" w:rsidTr="00CA6305">
        <w:trPr>
          <w:trHeight w:val="51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0173</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Ionômero de Vidro Pó: Ionômero de Vidro Pó</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Vidro</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300,00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67,05</w:t>
            </w:r>
          </w:p>
        </w:tc>
      </w:tr>
      <w:tr w:rsidR="00CA6305" w:rsidRPr="000F06F2" w:rsidTr="00CA6305">
        <w:trPr>
          <w:trHeight w:val="255"/>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0174</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IRM líquido (vidro) - 15ml: IRM líquido (vidro) - 15ml</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Vidro</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200,00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77,91</w:t>
            </w:r>
          </w:p>
        </w:tc>
      </w:tr>
      <w:tr w:rsidR="00CA6305" w:rsidRPr="000F06F2" w:rsidTr="00CA6305">
        <w:trPr>
          <w:trHeight w:val="51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0175</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IRM Pó (vidro) - 30g: IRM Pó (vidro) - 30g</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Unidade</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200,00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105,39</w:t>
            </w:r>
          </w:p>
        </w:tc>
      </w:tr>
      <w:tr w:rsidR="00CA6305" w:rsidRPr="000F06F2" w:rsidTr="00CA6305">
        <w:trPr>
          <w:trHeight w:val="51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0176</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Jalecos Descartáveis C/ Manga (M): Jalecos Descartáveis C/ Manga (M)</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Pacote</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2.000,00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22,44</w:t>
            </w:r>
          </w:p>
        </w:tc>
      </w:tr>
      <w:tr w:rsidR="00CA6305" w:rsidRPr="000F06F2" w:rsidTr="00CA6305">
        <w:trPr>
          <w:trHeight w:val="51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0177</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 xml:space="preserve">Kit Macro-escova: Kit Macro-escova </w:t>
            </w:r>
            <w:proofErr w:type="gramStart"/>
            <w:r w:rsidRPr="000F06F2">
              <w:rPr>
                <w:rFonts w:ascii="Arial" w:hAnsi="Arial" w:cs="Arial"/>
                <w:sz w:val="20"/>
              </w:rPr>
              <w:t xml:space="preserve">   (</w:t>
            </w:r>
            <w:proofErr w:type="gramEnd"/>
            <w:r w:rsidRPr="000F06F2">
              <w:rPr>
                <w:rFonts w:ascii="Arial" w:hAnsi="Arial" w:cs="Arial"/>
                <w:sz w:val="20"/>
              </w:rPr>
              <w:t>para palestras)</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 xml:space="preserve"> Kit</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40,00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148,27</w:t>
            </w:r>
          </w:p>
        </w:tc>
      </w:tr>
      <w:tr w:rsidR="00CA6305" w:rsidRPr="000F06F2" w:rsidTr="00CA6305">
        <w:trPr>
          <w:trHeight w:val="51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0178</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Kit Macro-modelos: Kit Macro-modelos (para palestras)</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 xml:space="preserve"> Kit</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40,00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471,03</w:t>
            </w:r>
          </w:p>
        </w:tc>
      </w:tr>
      <w:tr w:rsidR="00CA6305" w:rsidRPr="000F06F2" w:rsidTr="00CA6305">
        <w:trPr>
          <w:trHeight w:val="765"/>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0179</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proofErr w:type="gramStart"/>
            <w:r w:rsidRPr="000F06F2">
              <w:rPr>
                <w:rFonts w:ascii="Arial" w:hAnsi="Arial" w:cs="Arial"/>
                <w:sz w:val="20"/>
              </w:rPr>
              <w:t>kit</w:t>
            </w:r>
            <w:proofErr w:type="gramEnd"/>
            <w:r w:rsidRPr="000F06F2">
              <w:rPr>
                <w:rFonts w:ascii="Arial" w:hAnsi="Arial" w:cs="Arial"/>
                <w:sz w:val="20"/>
              </w:rPr>
              <w:t xml:space="preserve"> moldeira total para vazamento de gesso: Moldeira desdentado aluminio-kit de moldeira para vazamento de gesso, superior e inferior</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Kit</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6,00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188,33</w:t>
            </w:r>
          </w:p>
        </w:tc>
      </w:tr>
      <w:tr w:rsidR="00CA6305" w:rsidRPr="000F06F2" w:rsidTr="00CA6305">
        <w:trPr>
          <w:trHeight w:val="765"/>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0180</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Lâmina Bisturi nº 11: Lâmina Bisturi nº 11 em ácido inoxidável caixa com 100 unidades.</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Caixa</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3,00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50,15</w:t>
            </w:r>
          </w:p>
        </w:tc>
      </w:tr>
      <w:tr w:rsidR="00CA6305" w:rsidRPr="000F06F2" w:rsidTr="00CA6305">
        <w:trPr>
          <w:trHeight w:val="102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0181</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spacing w:after="240"/>
              <w:jc w:val="both"/>
              <w:rPr>
                <w:rFonts w:ascii="Arial" w:hAnsi="Arial" w:cs="Arial"/>
                <w:sz w:val="20"/>
              </w:rPr>
            </w:pPr>
            <w:r w:rsidRPr="000F06F2">
              <w:rPr>
                <w:rFonts w:ascii="Arial" w:hAnsi="Arial" w:cs="Arial"/>
                <w:sz w:val="20"/>
              </w:rPr>
              <w:t>Lâmina Bisturi nº 15: Lâmina Bisturi nº 15 caixa com 100 unidades.</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Caixa</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7,00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57,99</w:t>
            </w:r>
          </w:p>
        </w:tc>
      </w:tr>
      <w:tr w:rsidR="00CA6305" w:rsidRPr="000F06F2" w:rsidTr="00CA6305">
        <w:trPr>
          <w:trHeight w:val="765"/>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lastRenderedPageBreak/>
              <w:t>0182</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Lâmina Bisturi nº 20: Lâmina Bisturi nº 20 em aço inoxidável caixa com 100 unidades</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Caixa</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3,00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63,65</w:t>
            </w:r>
          </w:p>
        </w:tc>
      </w:tr>
      <w:tr w:rsidR="00CA6305" w:rsidRPr="000F06F2" w:rsidTr="00CA6305">
        <w:trPr>
          <w:trHeight w:val="765"/>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0183</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Lâmpada Aparelho Fotopolimerizador 12V75W: Lâmpada Aparelho Fotopolimerizador 12V75W</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 xml:space="preserve"> Unidade</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15,00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90,21</w:t>
            </w:r>
          </w:p>
        </w:tc>
      </w:tr>
      <w:tr w:rsidR="00CA6305" w:rsidRPr="000F06F2" w:rsidTr="00CA6305">
        <w:trPr>
          <w:trHeight w:val="51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0184</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Lâmpada P/ Refletor 114918: Lâmpada para Refletor (usada em farol de milha) mod.12V 55W</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 xml:space="preserve"> Unidade</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30,00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32,20</w:t>
            </w:r>
          </w:p>
        </w:tc>
      </w:tr>
      <w:tr w:rsidR="00CA6305" w:rsidRPr="000F06F2" w:rsidTr="00CA6305">
        <w:trPr>
          <w:trHeight w:val="765"/>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0185</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Lamparina Pequena a álcool: Lamparina Pequena a álcool</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Unidade</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2,00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50,44</w:t>
            </w:r>
          </w:p>
        </w:tc>
      </w:tr>
      <w:tr w:rsidR="00CA6305" w:rsidRPr="000F06F2" w:rsidTr="00CA6305">
        <w:trPr>
          <w:trHeight w:val="765"/>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0186</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Lençol de Borracha Aromatizado Cx c/26un: Lençol de Borracha Aromatizado Cx c/26un (Pre cortado)</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Caixa</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200,00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30,14</w:t>
            </w:r>
          </w:p>
        </w:tc>
      </w:tr>
      <w:tr w:rsidR="00CA6305" w:rsidRPr="000F06F2" w:rsidTr="00CA6305">
        <w:trPr>
          <w:trHeight w:val="765"/>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0187</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Lima 1ª Serie Tipo K Mailefer: Lima 1ª Serie Tipo K Mailefer</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Unidade</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50,00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81,94</w:t>
            </w:r>
          </w:p>
        </w:tc>
      </w:tr>
      <w:tr w:rsidR="00CA6305" w:rsidRPr="000F06F2" w:rsidTr="00CA6305">
        <w:trPr>
          <w:trHeight w:val="765"/>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0188</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 xml:space="preserve">Lima Para Canal: Lima Para </w:t>
            </w:r>
            <w:proofErr w:type="gramStart"/>
            <w:r w:rsidRPr="000F06F2">
              <w:rPr>
                <w:rFonts w:ascii="Arial" w:hAnsi="Arial" w:cs="Arial"/>
                <w:sz w:val="20"/>
              </w:rPr>
              <w:t>Canal  25</w:t>
            </w:r>
            <w:proofErr w:type="gramEnd"/>
            <w:r w:rsidRPr="000F06F2">
              <w:rPr>
                <w:rFonts w:ascii="Arial" w:hAnsi="Arial" w:cs="Arial"/>
                <w:sz w:val="20"/>
              </w:rPr>
              <w:t xml:space="preserve"> e 31 mm 6/8/10 K Mailefer</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Unidade</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50,00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66,34</w:t>
            </w:r>
          </w:p>
        </w:tc>
      </w:tr>
      <w:tr w:rsidR="00CA6305" w:rsidRPr="000F06F2" w:rsidTr="00CA6305">
        <w:trPr>
          <w:trHeight w:val="255"/>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0189</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Limas P/ osso nº12: Limas P/ osso nº12</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Unidade</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55,17</w:t>
            </w:r>
          </w:p>
        </w:tc>
      </w:tr>
      <w:tr w:rsidR="00CA6305" w:rsidRPr="000F06F2" w:rsidTr="00CA6305">
        <w:trPr>
          <w:trHeight w:val="51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0190</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Limas Tipo Heostroem 1ª Serie 25mm: Limas Tipo Heostroem 1ª Serie 25mm</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Caixa</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50,00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42,31</w:t>
            </w:r>
          </w:p>
        </w:tc>
      </w:tr>
      <w:tr w:rsidR="00CA6305" w:rsidRPr="000F06F2" w:rsidTr="00CA6305">
        <w:trPr>
          <w:trHeight w:val="765"/>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0191</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Limas Tipo K 2ª Serie 21mm: Limas Tipo K 2ª Serie 21mm</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Caixa</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50,00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58,61</w:t>
            </w:r>
          </w:p>
        </w:tc>
      </w:tr>
      <w:tr w:rsidR="00CA6305" w:rsidRPr="000F06F2" w:rsidTr="00CA6305">
        <w:trPr>
          <w:trHeight w:val="51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0192</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Limas Tipo K 2ª Serie 25mm: Limas Tipo K 2ª Serie 25mm</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Caixa</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50,00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74,69</w:t>
            </w:r>
          </w:p>
        </w:tc>
      </w:tr>
      <w:tr w:rsidR="00CA6305" w:rsidRPr="000F06F2" w:rsidTr="00CA6305">
        <w:trPr>
          <w:trHeight w:val="51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0193</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Limas Tipo K Nº15 de 21mm: Limas Tipo K Nº15 de 21mm</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Caixa</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50,00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69,30</w:t>
            </w:r>
          </w:p>
        </w:tc>
      </w:tr>
      <w:tr w:rsidR="00CA6305" w:rsidRPr="000F06F2" w:rsidTr="00CA6305">
        <w:trPr>
          <w:trHeight w:val="765"/>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0194</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Limas Tipo K Nº15 de 25mm 1ª Serie 31mm: Limas Tipo K Nº15 de 25mm 1ª Serie 31mm</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Caixa</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50,00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69,30</w:t>
            </w:r>
          </w:p>
        </w:tc>
      </w:tr>
      <w:tr w:rsidR="00CA6305" w:rsidRPr="000F06F2" w:rsidTr="00CA6305">
        <w:trPr>
          <w:trHeight w:val="51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0195</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Limas Tipo K Nº20 de 21mm: Limas Tipo K Nº20 de 21mm</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Caixa</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50,00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58,10</w:t>
            </w:r>
          </w:p>
        </w:tc>
      </w:tr>
      <w:tr w:rsidR="00CA6305" w:rsidRPr="000F06F2" w:rsidTr="00CA6305">
        <w:trPr>
          <w:trHeight w:val="765"/>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0196</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Limas Tipo K Nº20 de 25mm: Limas Tipo K Nº20 de 25mm</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Caixa</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50,00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57,92</w:t>
            </w:r>
          </w:p>
        </w:tc>
      </w:tr>
      <w:tr w:rsidR="00CA6305" w:rsidRPr="000F06F2" w:rsidTr="00CA6305">
        <w:trPr>
          <w:trHeight w:val="765"/>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0197</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Limas Tipo K Nº25 de 21mm: Limas Tipo K Nº25 de 21mm</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Caixa</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50,00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69,08</w:t>
            </w:r>
          </w:p>
        </w:tc>
      </w:tr>
      <w:tr w:rsidR="00CA6305" w:rsidRPr="000F06F2" w:rsidTr="00CA6305">
        <w:trPr>
          <w:trHeight w:val="51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0198</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Limas Tipo K Nº25 de 25mm: Limas Tipo K Nº25 de 25mm</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Caixa</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50,00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69,02</w:t>
            </w:r>
          </w:p>
        </w:tc>
      </w:tr>
      <w:tr w:rsidR="00CA6305" w:rsidRPr="000F06F2" w:rsidTr="00CA6305">
        <w:trPr>
          <w:trHeight w:val="765"/>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0199</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Limas Tipo K Nº30 de 21mm: Limas Tipo K Nº30 de 21mm</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Caixa</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50,00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69,02</w:t>
            </w:r>
          </w:p>
        </w:tc>
      </w:tr>
      <w:tr w:rsidR="00CA6305" w:rsidRPr="000F06F2" w:rsidTr="00CA6305">
        <w:trPr>
          <w:trHeight w:val="765"/>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0200</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Limas Tipo K Nº30 de 25mm: Limas Tipo K Nº30 de 25mm</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Caixa</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50,00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69,02</w:t>
            </w:r>
          </w:p>
        </w:tc>
      </w:tr>
      <w:tr w:rsidR="00CA6305" w:rsidRPr="000F06F2" w:rsidTr="00CA6305">
        <w:trPr>
          <w:trHeight w:val="51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0201</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Limas Tipo K Nº35 de 21mm: Limas Tipo K Nº35 de 21mm</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Caixa</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50,00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69,02</w:t>
            </w:r>
          </w:p>
        </w:tc>
      </w:tr>
      <w:tr w:rsidR="00CA6305" w:rsidRPr="000F06F2" w:rsidTr="00CA6305">
        <w:trPr>
          <w:trHeight w:val="765"/>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lastRenderedPageBreak/>
              <w:t>0202</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Limas Tipo K Nº35 de 25mm: Limas Tipo K Nº35 de 25mm</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Caixa</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50,00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69,02</w:t>
            </w:r>
          </w:p>
        </w:tc>
      </w:tr>
      <w:tr w:rsidR="00CA6305" w:rsidRPr="000F06F2" w:rsidTr="00CA6305">
        <w:trPr>
          <w:trHeight w:val="765"/>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0203</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Limas Tipo K Nº40 de 21mm: Limas Tipo K Nº40 de 21mm</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Caixa</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50,00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69,02</w:t>
            </w:r>
          </w:p>
        </w:tc>
      </w:tr>
      <w:tr w:rsidR="00CA6305" w:rsidRPr="000F06F2" w:rsidTr="00CA6305">
        <w:trPr>
          <w:trHeight w:val="51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0204</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Limas Tipo K Nº40 de 25mm: Limas Tipo K Nº40 de 25mm</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Caixa</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50,00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69,02</w:t>
            </w:r>
          </w:p>
        </w:tc>
      </w:tr>
      <w:tr w:rsidR="00CA6305" w:rsidRPr="000F06F2" w:rsidTr="00CA6305">
        <w:trPr>
          <w:trHeight w:val="51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0205</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Limas Tipo K Serie Especial Nº08 de 25mm: Limas Tipo K Serie Especial Nº08 de 25mm</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Caixa</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50,00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59,01</w:t>
            </w:r>
          </w:p>
        </w:tc>
      </w:tr>
      <w:tr w:rsidR="00CA6305" w:rsidRPr="000F06F2" w:rsidTr="00CA6305">
        <w:trPr>
          <w:trHeight w:val="765"/>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0206</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Limas Tipo K Serie Especial Nº10 de 25mm: Limas Tipo K Serie Especial Nº10 de 25mm</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Caixa</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50,00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59,01</w:t>
            </w:r>
          </w:p>
        </w:tc>
      </w:tr>
      <w:tr w:rsidR="00CA6305" w:rsidRPr="000F06F2" w:rsidTr="00CA6305">
        <w:trPr>
          <w:trHeight w:val="765"/>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0207</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Limas Tipo K Série Especial Nº6 De 25 Mm: Limas Tipo K Série Especial Nº6 De 25 Mm</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Caixa</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50,00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59,01</w:t>
            </w:r>
          </w:p>
        </w:tc>
      </w:tr>
      <w:tr w:rsidR="00CA6305" w:rsidRPr="000F06F2" w:rsidTr="00CA6305">
        <w:trPr>
          <w:trHeight w:val="765"/>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0208</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Lixa p/ acabamento dental: Lixa p/ acabamento dental c/ 150 un. (para resina)</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Caixa</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80,00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26,48</w:t>
            </w:r>
          </w:p>
        </w:tc>
      </w:tr>
      <w:tr w:rsidR="00CA6305" w:rsidRPr="000F06F2" w:rsidTr="00CA6305">
        <w:trPr>
          <w:trHeight w:val="102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0209</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Luva de Procedimento P: Luva para procedimento, luva de látex hipoalergênica levemente pulverizada, não estéril; produto de uso único; caixa com 100 unidades. Tamanho P.</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Caixa</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500,00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25,70</w:t>
            </w:r>
          </w:p>
        </w:tc>
      </w:tr>
      <w:tr w:rsidR="00CA6305" w:rsidRPr="000F06F2" w:rsidTr="00CA6305">
        <w:trPr>
          <w:trHeight w:val="102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0210</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Luva de Procedimento XP: Luva para procedimento, luva de látex hipoalergênica levemente pulverizada, não estéril, ambidestra; produto de uso único; caixa com 100 unidades. Tamanho XP.</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Caixa</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200,00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22,03</w:t>
            </w:r>
          </w:p>
        </w:tc>
      </w:tr>
      <w:tr w:rsidR="00CA6305" w:rsidRPr="000F06F2" w:rsidTr="00CA6305">
        <w:trPr>
          <w:trHeight w:val="255"/>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0211</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Luvas G: Luvas G</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Caixa</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500,00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25,68</w:t>
            </w:r>
          </w:p>
        </w:tc>
      </w:tr>
      <w:tr w:rsidR="00CA6305" w:rsidRPr="000F06F2" w:rsidTr="00CA6305">
        <w:trPr>
          <w:trHeight w:val="255"/>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0212</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Luvas M: Luvas M</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Caixa</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500,00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25,52</w:t>
            </w:r>
          </w:p>
        </w:tc>
      </w:tr>
      <w:tr w:rsidR="00CA6305" w:rsidRPr="000F06F2" w:rsidTr="00CA6305">
        <w:trPr>
          <w:trHeight w:val="51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0213</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Mandril Ca p/ Discos de Polimento: Mandril Ca p/ Discos de Polimento (para contra- ângulo)</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Unidade</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25,00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17,50</w:t>
            </w:r>
          </w:p>
        </w:tc>
      </w:tr>
      <w:tr w:rsidR="00CA6305" w:rsidRPr="000F06F2" w:rsidTr="00CA6305">
        <w:trPr>
          <w:trHeight w:val="51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0214</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Mangueira p/ Sugador: Mangueira p/ Sugador</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 xml:space="preserve"> Metro Linear</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30,00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26,34</w:t>
            </w:r>
          </w:p>
        </w:tc>
      </w:tr>
      <w:tr w:rsidR="00CA6305" w:rsidRPr="000F06F2" w:rsidTr="00CA6305">
        <w:trPr>
          <w:trHeight w:val="51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0215</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Mangueira tríplice: Mangueira tríplice</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 xml:space="preserve"> Metro Linear</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30,00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11,31</w:t>
            </w:r>
          </w:p>
        </w:tc>
      </w:tr>
      <w:tr w:rsidR="00CA6305" w:rsidRPr="000F06F2" w:rsidTr="00CA6305">
        <w:trPr>
          <w:trHeight w:val="51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0216</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Mascaras Tripla Proteção c/Elastico 50un: Mascaras Tripla Proteção c/Elastico 50un</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Caixa</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500,00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23,91</w:t>
            </w:r>
          </w:p>
        </w:tc>
      </w:tr>
      <w:tr w:rsidR="00CA6305" w:rsidRPr="000F06F2" w:rsidTr="00CA6305">
        <w:trPr>
          <w:trHeight w:val="2805"/>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0217</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 xml:space="preserve">Matriz de Aço 5mm: Matriz em Aço inoxidavel para uso em restaurações metálicas, medindo </w:t>
            </w:r>
            <w:proofErr w:type="gramStart"/>
            <w:r w:rsidRPr="000F06F2">
              <w:rPr>
                <w:rFonts w:ascii="Arial" w:hAnsi="Arial" w:cs="Arial"/>
                <w:sz w:val="20"/>
              </w:rPr>
              <w:t>aproximadamente  5</w:t>
            </w:r>
            <w:proofErr w:type="gramEnd"/>
            <w:r w:rsidRPr="000F06F2">
              <w:rPr>
                <w:rFonts w:ascii="Arial" w:hAnsi="Arial" w:cs="Arial"/>
                <w:sz w:val="20"/>
              </w:rPr>
              <w:t xml:space="preserve">mm de largura e 0,3 mm de espessura e 50 cm de comprimento. As tiras deverão ser lisas, isenta de rebarbas, manchas ou sinais de oxidação, com resistência compatível ao ajuste da matriz, sem se romper.Deverão ser resistentes à </w:t>
            </w:r>
            <w:proofErr w:type="gramStart"/>
            <w:r w:rsidRPr="000F06F2">
              <w:rPr>
                <w:rFonts w:ascii="Arial" w:hAnsi="Arial" w:cs="Arial"/>
                <w:sz w:val="20"/>
              </w:rPr>
              <w:t>esterilização  por</w:t>
            </w:r>
            <w:proofErr w:type="gramEnd"/>
            <w:r w:rsidRPr="000F06F2">
              <w:rPr>
                <w:rFonts w:ascii="Arial" w:hAnsi="Arial" w:cs="Arial"/>
                <w:sz w:val="20"/>
              </w:rPr>
              <w:t xml:space="preserve"> calor úmido. Embalagem individual trazendo externamente dados de identificação e proced~encia, data de validade, número do lote e número do registro no Ministério da Saúde.</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Unidade</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100,00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7,98</w:t>
            </w:r>
          </w:p>
        </w:tc>
      </w:tr>
      <w:tr w:rsidR="00CA6305" w:rsidRPr="000F06F2" w:rsidTr="00CA6305">
        <w:trPr>
          <w:trHeight w:val="2805"/>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lastRenderedPageBreak/>
              <w:t>0218</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 xml:space="preserve">Matriz de Aço 7mm: Matriz em Aço inoxidavel para uso em restaurações metálicas, medindo </w:t>
            </w:r>
            <w:proofErr w:type="gramStart"/>
            <w:r w:rsidRPr="000F06F2">
              <w:rPr>
                <w:rFonts w:ascii="Arial" w:hAnsi="Arial" w:cs="Arial"/>
                <w:sz w:val="20"/>
              </w:rPr>
              <w:t>aproximadamente  7</w:t>
            </w:r>
            <w:proofErr w:type="gramEnd"/>
            <w:r w:rsidRPr="000F06F2">
              <w:rPr>
                <w:rFonts w:ascii="Arial" w:hAnsi="Arial" w:cs="Arial"/>
                <w:sz w:val="20"/>
              </w:rPr>
              <w:t xml:space="preserve">mm de largura e 0,3 mm de espessura e 50 cm de comprimento. As tiras deverão ser lisas, isenta de rebarbas, manchas ou sinais de oxidação, com resistência compatível ao ajuste da matriz, sem se romper.Deverão ser resistentes à </w:t>
            </w:r>
            <w:proofErr w:type="gramStart"/>
            <w:r w:rsidRPr="000F06F2">
              <w:rPr>
                <w:rFonts w:ascii="Arial" w:hAnsi="Arial" w:cs="Arial"/>
                <w:sz w:val="20"/>
              </w:rPr>
              <w:t>esterilização  por</w:t>
            </w:r>
            <w:proofErr w:type="gramEnd"/>
            <w:r w:rsidRPr="000F06F2">
              <w:rPr>
                <w:rFonts w:ascii="Arial" w:hAnsi="Arial" w:cs="Arial"/>
                <w:sz w:val="20"/>
              </w:rPr>
              <w:t xml:space="preserve"> calor úmido. Embalagem individual trazendo externamente dados de identificação e proced~encia, data de validade, número do lote e número do registro no Ministério da Saúde.</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Unidade</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100,00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8,39</w:t>
            </w:r>
          </w:p>
        </w:tc>
      </w:tr>
      <w:tr w:rsidR="00CA6305" w:rsidRPr="000F06F2" w:rsidTr="00CA6305">
        <w:trPr>
          <w:trHeight w:val="51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0219</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Micro Brush: Micro Brush com Ponta Aplicadora Pequena, pacote com 100 Unidades</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Pacote</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400,00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13,35</w:t>
            </w:r>
          </w:p>
        </w:tc>
      </w:tr>
      <w:tr w:rsidR="00CA6305" w:rsidRPr="000F06F2" w:rsidTr="00CA6305">
        <w:trPr>
          <w:trHeight w:val="4335"/>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0220</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 xml:space="preserve">Micromotor (uso odontológico): Micromotor Para uso odontológico, o qual deverá ser acoplado ao Equipo </w:t>
            </w:r>
            <w:proofErr w:type="gramStart"/>
            <w:r w:rsidRPr="000F06F2">
              <w:rPr>
                <w:rFonts w:ascii="Arial" w:hAnsi="Arial" w:cs="Arial"/>
                <w:sz w:val="20"/>
              </w:rPr>
              <w:t>Odontológico!,</w:t>
            </w:r>
            <w:proofErr w:type="gramEnd"/>
            <w:r w:rsidRPr="000F06F2">
              <w:rPr>
                <w:rFonts w:ascii="Arial" w:hAnsi="Arial" w:cs="Arial"/>
                <w:sz w:val="20"/>
              </w:rPr>
              <w:t xml:space="preserve"> e ter encaixe compatível para Contra-ângulo e Peça Reta de Mão. Cabeça fixa com encaixe universal intra.Deverá ser confeccionado em </w:t>
            </w:r>
            <w:proofErr w:type="gramStart"/>
            <w:r w:rsidRPr="000F06F2">
              <w:rPr>
                <w:rFonts w:ascii="Arial" w:hAnsi="Arial" w:cs="Arial"/>
                <w:sz w:val="20"/>
              </w:rPr>
              <w:t>aço  alpaca</w:t>
            </w:r>
            <w:proofErr w:type="gramEnd"/>
            <w:r w:rsidRPr="000F06F2">
              <w:rPr>
                <w:rFonts w:ascii="Arial" w:hAnsi="Arial" w:cs="Arial"/>
                <w:sz w:val="20"/>
              </w:rPr>
              <w:t xml:space="preserve">, o qual é altamente  resistente à esterelização em autoclave, ou outro tipo de aço, com variação de 3.000 a 20.000 rotações por minuto (rpm), controlado através de um anel de regulagem da velocidade e de sentido de giro: horário e anti-horário, no corpo do produto e que permita o acoplamento da peça reta e do contra ângulo. Deverá ter regulagem de Spray na mangueira, ser resistente aos métodos de desinfecção e esterelização normalmente utilizados, pressão de entrada de 2,2 </w:t>
            </w:r>
            <w:proofErr w:type="gramStart"/>
            <w:r w:rsidRPr="000F06F2">
              <w:rPr>
                <w:rFonts w:ascii="Arial" w:hAnsi="Arial" w:cs="Arial"/>
                <w:sz w:val="20"/>
              </w:rPr>
              <w:t>bar(</w:t>
            </w:r>
            <w:proofErr w:type="gramEnd"/>
            <w:r w:rsidRPr="000F06F2">
              <w:rPr>
                <w:rFonts w:ascii="Arial" w:hAnsi="Arial" w:cs="Arial"/>
                <w:sz w:val="20"/>
              </w:rPr>
              <w:t>32 libras/pol²). Sistema de troca de broca convencional, passível de uso de brocas tipo AR e FG.</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Unidade</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15,00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1.043,50</w:t>
            </w:r>
          </w:p>
        </w:tc>
      </w:tr>
      <w:tr w:rsidR="00CA6305" w:rsidRPr="000F06F2" w:rsidTr="00CA6305">
        <w:trPr>
          <w:trHeight w:val="255"/>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0221</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Moldeiras dentado alumínio: Moldeiras dentado alumínio</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KIT</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2,00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244,52</w:t>
            </w:r>
          </w:p>
        </w:tc>
      </w:tr>
      <w:tr w:rsidR="00CA6305" w:rsidRPr="000F06F2" w:rsidTr="00CA6305">
        <w:trPr>
          <w:trHeight w:val="102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0222</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Óculos de Proteção: Óculos de Proteção Transparente com cobertura ocular, com proteção lateral acoplada. Hastes em nylon de grande durabilidade. Tratamentos anti-embaçante e anti-risco das lentes</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Unidade</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30,00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9,60</w:t>
            </w:r>
          </w:p>
        </w:tc>
      </w:tr>
      <w:tr w:rsidR="00CA6305" w:rsidRPr="000F06F2" w:rsidTr="00CA6305">
        <w:trPr>
          <w:trHeight w:val="255"/>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0223</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Óleo Compressor: Óleo Compressor</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 xml:space="preserve"> Litro</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12,00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39,31</w:t>
            </w:r>
          </w:p>
        </w:tc>
      </w:tr>
      <w:tr w:rsidR="00CA6305" w:rsidRPr="000F06F2" w:rsidTr="00CA6305">
        <w:trPr>
          <w:trHeight w:val="765"/>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0224</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Oleo p Lubrif. Caneta Alta/Baixa Rotação: Oleo p/ Lubrificar Canetas de Alta e Baixa Rotação (Frasco Spray c/ 200ml)</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Frasco</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100,00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47,07</w:t>
            </w:r>
          </w:p>
        </w:tc>
      </w:tr>
      <w:tr w:rsidR="00CA6305" w:rsidRPr="000F06F2" w:rsidTr="00CA6305">
        <w:trPr>
          <w:trHeight w:val="255"/>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0225</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Otosporim - 10ml: Otosporim - 10ml</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 xml:space="preserve"> Vidro</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50,00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19,65</w:t>
            </w:r>
          </w:p>
        </w:tc>
      </w:tr>
      <w:tr w:rsidR="00CA6305" w:rsidRPr="000F06F2" w:rsidTr="00CA6305">
        <w:trPr>
          <w:trHeight w:val="765"/>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0226</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Papel Carbono Odonto. Dupla Face Bicolor: Papel Carbono Odontol. Dupla Face Bicolor (Vermelho e Azul). Pct de 12 Blocos c/ 12 Folhas</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Bloco</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150,00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3,37</w:t>
            </w:r>
          </w:p>
        </w:tc>
      </w:tr>
      <w:tr w:rsidR="00CA6305" w:rsidRPr="000F06F2" w:rsidTr="00CA6305">
        <w:trPr>
          <w:trHeight w:val="51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0227</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Papel crepado 50x50 cm: Papel crepado para esterelização 50x50 cm, caixa com 500 unidades</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Caixa</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100,00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281,21</w:t>
            </w:r>
          </w:p>
        </w:tc>
      </w:tr>
      <w:tr w:rsidR="00CA6305" w:rsidRPr="000F06F2" w:rsidTr="00CA6305">
        <w:trPr>
          <w:trHeight w:val="102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0228</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Papel Toalha Interfolhado - Fardo: Especificação técnica: Toalha de Papel - tipo lisa; apresentação em 2 (duas) dobras; medindo 23 cm x 21cm; de primeira qualidade; na cor creme - Fardo c/ 1250 un</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Fardo</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4.000,00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28,77</w:t>
            </w:r>
          </w:p>
        </w:tc>
      </w:tr>
      <w:tr w:rsidR="00CA6305" w:rsidRPr="000F06F2" w:rsidTr="00CA6305">
        <w:trPr>
          <w:trHeight w:val="765"/>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lastRenderedPageBreak/>
              <w:t>0229</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Paramonoclorofenicol - 20ml: Paramonoclorofenol Canforado</w:t>
            </w:r>
            <w:r w:rsidRPr="000F06F2">
              <w:rPr>
                <w:rFonts w:ascii="Arial" w:hAnsi="Arial" w:cs="Arial"/>
                <w:sz w:val="20"/>
              </w:rPr>
              <w:br/>
              <w:t>- 20ml</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Vidro</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25,00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9,65</w:t>
            </w:r>
          </w:p>
        </w:tc>
      </w:tr>
      <w:tr w:rsidR="00CA6305" w:rsidRPr="000F06F2" w:rsidTr="00CA6305">
        <w:trPr>
          <w:trHeight w:val="765"/>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0230</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Pasta Lisanda c/ Duas Bisnagas: Pasta Lisanda c/ Duas Bisnagas</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 xml:space="preserve"> Kit</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12,00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63,18</w:t>
            </w:r>
          </w:p>
        </w:tc>
      </w:tr>
      <w:tr w:rsidR="00CA6305" w:rsidRPr="000F06F2" w:rsidTr="00CA6305">
        <w:trPr>
          <w:trHeight w:val="204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0231</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 xml:space="preserve">Pasta Profilática: Pasta Profilática para uso odontologico, contendo pedra pomes, fluoreto de sódio, carbonato de cálcio, lauril sulfato de </w:t>
            </w:r>
            <w:proofErr w:type="gramStart"/>
            <w:r w:rsidRPr="000F06F2">
              <w:rPr>
                <w:rFonts w:ascii="Arial" w:hAnsi="Arial" w:cs="Arial"/>
                <w:sz w:val="20"/>
              </w:rPr>
              <w:t>sódio,excipientes</w:t>
            </w:r>
            <w:proofErr w:type="gramEnd"/>
            <w:r w:rsidRPr="000F06F2">
              <w:rPr>
                <w:rFonts w:ascii="Arial" w:hAnsi="Arial" w:cs="Arial"/>
                <w:sz w:val="20"/>
              </w:rPr>
              <w:t xml:space="preserve"> ou materiais similiares na sua formulação. Embalada em bisnagas com até 90 gramas, trazendo externamente os dados de identificação, procedência, número do lote, validade e número de registro no Ministério da Saúde</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Tubo</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300,00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12,60</w:t>
            </w:r>
          </w:p>
        </w:tc>
      </w:tr>
      <w:tr w:rsidR="00CA6305" w:rsidRPr="000F06F2" w:rsidTr="00CA6305">
        <w:trPr>
          <w:trHeight w:val="2295"/>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0232</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Pastilhas Evidenciadoras de Placas: Pastilha Evidenciadora De Placa Bacteriana - Pastilhas A Base De Fucsina Básica, Contendo Em SuaFórmula: Fucsina Básica (2%), Sacarina Sódica, Lactose, Ciclamato De Sódio E Excipiente. Deve Conter Na Embalagem Externa Nome Do Fabricante, Nº Do Lote, Validade E Registro Na Anvisa. Apresentação Frasco Com 60 Pastilhas. Validade Mínima De 02 Anos Da Data De Entrega.</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Caixa</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200,00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17,69</w:t>
            </w:r>
          </w:p>
        </w:tc>
      </w:tr>
      <w:tr w:rsidR="00CA6305" w:rsidRPr="000F06F2" w:rsidTr="00CA6305">
        <w:trPr>
          <w:trHeight w:val="51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0233</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Pedra p/ Afiação de Intrumentos: Pedra p/ Afiação de Intrumentos Granulação Fina Tipo Arkansas</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Unidade</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30,00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128,15</w:t>
            </w:r>
          </w:p>
        </w:tc>
      </w:tr>
      <w:tr w:rsidR="00CA6305" w:rsidRPr="000F06F2" w:rsidTr="00CA6305">
        <w:trPr>
          <w:trHeight w:val="153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0234</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Pedra Pomes: Pedra-Pomes em pó para uso odontologico, com granulação extra fina, atoxico, inodoro, de facil remoção.Embalada em potes com aproximadamente 100 gramas trazendo externamente os dados de identificação, procedencia, numero de lote e validade.</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Pacote</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25,00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11,84</w:t>
            </w:r>
          </w:p>
        </w:tc>
      </w:tr>
      <w:tr w:rsidR="00CA6305" w:rsidRPr="000F06F2" w:rsidTr="00CA6305">
        <w:trPr>
          <w:trHeight w:val="51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0235</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Placas de Vidro Grossa p/ Manipulação: Placas de Vidro Grossa p/ Manipulação</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 xml:space="preserve"> Unidade</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50,00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13,86</w:t>
            </w:r>
          </w:p>
        </w:tc>
      </w:tr>
      <w:tr w:rsidR="00CA6305" w:rsidRPr="000F06F2" w:rsidTr="00CA6305">
        <w:trPr>
          <w:trHeight w:val="51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0236</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Ponta de Borracha p/ Polimento Resina: Ponta de Borracha p/ Polimento Resina Tipo Enhance (Kit c/ 6un)</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Kit</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50,00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156,06</w:t>
            </w:r>
          </w:p>
        </w:tc>
      </w:tr>
      <w:tr w:rsidR="00CA6305" w:rsidRPr="000F06F2" w:rsidTr="00CA6305">
        <w:trPr>
          <w:trHeight w:val="51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0237</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Pontas de Borracha p/ Polimento Amálgama: Pontas de Borracha p/ Polimento Amálgama</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Unidade</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50,00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41,59</w:t>
            </w:r>
          </w:p>
        </w:tc>
      </w:tr>
      <w:tr w:rsidR="00CA6305" w:rsidRPr="000F06F2" w:rsidTr="00CA6305">
        <w:trPr>
          <w:trHeight w:val="51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0238</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Pontas p/ Aparelho Ultrasson: Pontas p/ Aparelho Ultrasson Profi II Ceramic DABI</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 xml:space="preserve"> Unidade</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20,00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287,12</w:t>
            </w:r>
          </w:p>
        </w:tc>
      </w:tr>
      <w:tr w:rsidR="00CA6305" w:rsidRPr="000F06F2" w:rsidTr="00CA6305">
        <w:trPr>
          <w:trHeight w:val="51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0239</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Pontas para sugador: Pontas para sugador</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 xml:space="preserve"> Unidade</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30,00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8,88</w:t>
            </w:r>
          </w:p>
        </w:tc>
      </w:tr>
      <w:tr w:rsidR="00CA6305" w:rsidRPr="000F06F2" w:rsidTr="00CA6305">
        <w:trPr>
          <w:trHeight w:val="255"/>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0240</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Porta Agulhas (14cm) Inox: Porta Agulhas (14cm) Inox</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Unidade</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25,00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88,81</w:t>
            </w:r>
          </w:p>
        </w:tc>
      </w:tr>
      <w:tr w:rsidR="00CA6305" w:rsidRPr="000F06F2" w:rsidTr="00CA6305">
        <w:trPr>
          <w:trHeight w:val="51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0241</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 xml:space="preserve">Porta Algodão - Inox: Porta Algodão material em </w:t>
            </w:r>
            <w:proofErr w:type="gramStart"/>
            <w:r w:rsidRPr="000F06F2">
              <w:rPr>
                <w:rFonts w:ascii="Arial" w:hAnsi="Arial" w:cs="Arial"/>
                <w:sz w:val="20"/>
              </w:rPr>
              <w:t>aço  Inox</w:t>
            </w:r>
            <w:proofErr w:type="gramEnd"/>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Unidade</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15,00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60,04</w:t>
            </w:r>
          </w:p>
        </w:tc>
      </w:tr>
      <w:tr w:rsidR="00CA6305" w:rsidRPr="000F06F2" w:rsidTr="00CA6305">
        <w:trPr>
          <w:trHeight w:val="765"/>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0242</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Porta Amálgama em plástico Autoclavável: Porta Amálgama em plástico Autoclavável, mola em aço inox</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Unid</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50,00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29,16</w:t>
            </w:r>
          </w:p>
        </w:tc>
      </w:tr>
      <w:tr w:rsidR="00CA6305" w:rsidRPr="000F06F2" w:rsidTr="00CA6305">
        <w:trPr>
          <w:trHeight w:val="255"/>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0243</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Porta hidróxido de cálcio: Porta hidróxido de cálcio</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Unid</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50,00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18,42</w:t>
            </w:r>
          </w:p>
        </w:tc>
      </w:tr>
      <w:tr w:rsidR="00CA6305" w:rsidRPr="000F06F2" w:rsidTr="00CA6305">
        <w:trPr>
          <w:trHeight w:val="765"/>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0244</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Porta Matriz: Porta Matriz uso odontologico em aço inox.</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Unidade</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50,00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36,28</w:t>
            </w:r>
          </w:p>
        </w:tc>
      </w:tr>
      <w:tr w:rsidR="00CA6305" w:rsidRPr="000F06F2" w:rsidTr="00CA6305">
        <w:trPr>
          <w:trHeight w:val="51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lastRenderedPageBreak/>
              <w:t>0245</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Protetor de cerdas PVC: Protetor de cerdas PVC</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 xml:space="preserve"> Unidade</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30,00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1,30</w:t>
            </w:r>
          </w:p>
        </w:tc>
      </w:tr>
      <w:tr w:rsidR="00CA6305" w:rsidRPr="000F06F2" w:rsidTr="00CA6305">
        <w:trPr>
          <w:trHeight w:val="51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0246</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Pulposan Líquido - 20ml: Pulposan Líquido - 20ml</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Vidro</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100,00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25,58</w:t>
            </w:r>
          </w:p>
        </w:tc>
      </w:tr>
      <w:tr w:rsidR="00CA6305" w:rsidRPr="000F06F2" w:rsidTr="00CA6305">
        <w:trPr>
          <w:trHeight w:val="51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0247</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lang w:val="en-US"/>
              </w:rPr>
            </w:pPr>
            <w:r w:rsidRPr="000F06F2">
              <w:rPr>
                <w:rFonts w:ascii="Arial" w:hAnsi="Arial" w:cs="Arial"/>
                <w:sz w:val="20"/>
                <w:lang w:val="en-US"/>
              </w:rPr>
              <w:t>Pulposan Pó - 50g: Pulposan Pó - 50g</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Vidro</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100,00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29,16</w:t>
            </w:r>
          </w:p>
        </w:tc>
      </w:tr>
      <w:tr w:rsidR="00CA6305" w:rsidRPr="000F06F2" w:rsidTr="00CA6305">
        <w:trPr>
          <w:trHeight w:val="765"/>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0248</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Reservatório de água com suporte p/ cadeira odontológica: Reservatório de água com suporte p/ cadeira odontológica</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 xml:space="preserve"> Unidade</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15,00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30,56</w:t>
            </w:r>
          </w:p>
        </w:tc>
      </w:tr>
      <w:tr w:rsidR="00CA6305" w:rsidRPr="000F06F2" w:rsidTr="00CA6305">
        <w:trPr>
          <w:trHeight w:val="765"/>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0249</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 xml:space="preserve">Revelador De Radiografias P/ Uso </w:t>
            </w:r>
            <w:proofErr w:type="gramStart"/>
            <w:r w:rsidRPr="000F06F2">
              <w:rPr>
                <w:rFonts w:ascii="Arial" w:hAnsi="Arial" w:cs="Arial"/>
                <w:sz w:val="20"/>
              </w:rPr>
              <w:t>Odontológico.:</w:t>
            </w:r>
            <w:proofErr w:type="gramEnd"/>
            <w:r w:rsidRPr="000F06F2">
              <w:rPr>
                <w:rFonts w:ascii="Arial" w:hAnsi="Arial" w:cs="Arial"/>
                <w:sz w:val="20"/>
              </w:rPr>
              <w:t xml:space="preserve"> Revelador De Radiografias P/ Uso Odontológico.(Frasco C/ 475Ml)</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 xml:space="preserve"> Frasco</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24,00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42,87</w:t>
            </w:r>
          </w:p>
        </w:tc>
      </w:tr>
      <w:tr w:rsidR="00CA6305" w:rsidRPr="000F06F2" w:rsidTr="00CA6305">
        <w:trPr>
          <w:trHeight w:val="102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0250</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Rolamento p/ Caneta Alta rotação (o par): Rolamento de aço inox p/ Caneta Alta rotação (o par), confeccionada em aço inox.</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 xml:space="preserve"> Par</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20,00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58,63</w:t>
            </w:r>
          </w:p>
        </w:tc>
      </w:tr>
      <w:tr w:rsidR="00CA6305" w:rsidRPr="000F06F2" w:rsidTr="00CA6305">
        <w:trPr>
          <w:trHeight w:val="51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0251</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Rolamento P/ Caneta Baixa Rotação: Rolamento P/ Caneta Baixa Rotação (O Par)</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 xml:space="preserve"> Par</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20,00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47,27</w:t>
            </w:r>
          </w:p>
        </w:tc>
      </w:tr>
      <w:tr w:rsidR="00CA6305" w:rsidRPr="000F06F2" w:rsidTr="00CA6305">
        <w:trPr>
          <w:trHeight w:val="51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0252</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Saca Brocas p/ Caneta Alta Rotação: Saca Brocas p/ Caneta Alta Rotação</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Unidade</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12,00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50,80</w:t>
            </w:r>
          </w:p>
        </w:tc>
      </w:tr>
      <w:tr w:rsidR="00CA6305" w:rsidRPr="000F06F2" w:rsidTr="00CA6305">
        <w:trPr>
          <w:trHeight w:val="765"/>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0253</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Saquinho p/ Geladinho - Pacote: Saquinho p/ Geladinho - Pacote com 100 unidades</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 xml:space="preserve"> Pacote</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500,00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8,87</w:t>
            </w:r>
          </w:p>
        </w:tc>
      </w:tr>
      <w:tr w:rsidR="00CA6305" w:rsidRPr="000F06F2" w:rsidTr="00CA6305">
        <w:trPr>
          <w:trHeight w:val="765"/>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0254</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Selante Fotopolimerizável: Selante Fotopolimerizável c/ Fluoreto e Carga. Kit Completo p/ uso</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Kit</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15,00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177,76</w:t>
            </w:r>
          </w:p>
        </w:tc>
      </w:tr>
      <w:tr w:rsidR="00CA6305" w:rsidRPr="000F06F2" w:rsidTr="00CA6305">
        <w:trPr>
          <w:trHeight w:val="51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0255</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Seringa 10 ml: Seringa 10 ml</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 xml:space="preserve"> Unidade</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100,00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0,55</w:t>
            </w:r>
          </w:p>
        </w:tc>
      </w:tr>
      <w:tr w:rsidR="00CA6305" w:rsidRPr="000F06F2" w:rsidTr="00CA6305">
        <w:trPr>
          <w:trHeight w:val="255"/>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0256</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Seringas Carpulle Inox: Seringas Carpulle Inox</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Unidade</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50,00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90,61</w:t>
            </w:r>
          </w:p>
        </w:tc>
      </w:tr>
      <w:tr w:rsidR="00CA6305" w:rsidRPr="000F06F2" w:rsidTr="00CA6305">
        <w:trPr>
          <w:trHeight w:val="51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0257</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Seringa Tríplice Completa: Seringa Tríplice Completa</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 xml:space="preserve"> Unidade</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24,00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243,23</w:t>
            </w:r>
          </w:p>
        </w:tc>
      </w:tr>
      <w:tr w:rsidR="00CA6305" w:rsidRPr="000F06F2" w:rsidTr="00CA6305">
        <w:trPr>
          <w:trHeight w:val="255"/>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0258</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Soda Clorada (1 Lt): Soda Clorada (1 Lt)</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Litro</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20,00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8,37</w:t>
            </w:r>
          </w:p>
        </w:tc>
      </w:tr>
      <w:tr w:rsidR="00CA6305" w:rsidRPr="000F06F2" w:rsidTr="00CA6305">
        <w:trPr>
          <w:trHeight w:val="51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0259</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Spray Para Teste de Vitalidade Endo Ice: Spray Para Teste de Vitalidade Endo Ice</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Unidade</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50,00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36,11</w:t>
            </w:r>
          </w:p>
        </w:tc>
      </w:tr>
      <w:tr w:rsidR="00CA6305" w:rsidRPr="000F06F2" w:rsidTr="00CA6305">
        <w:trPr>
          <w:trHeight w:val="255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0260</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 xml:space="preserve">Sugadores Aromatizados Descartaveis: Sugador descartavel, deve propocionar excelente sucção, sem agredir os tecidos bucais.Confeccionado em material plástico atóxico, flexível, com ponta macia, acabamento perfeito, isento de rebarbas e quinas cortantes.Embalados </w:t>
            </w:r>
            <w:proofErr w:type="gramStart"/>
            <w:r w:rsidRPr="000F06F2">
              <w:rPr>
                <w:rFonts w:ascii="Arial" w:hAnsi="Arial" w:cs="Arial"/>
                <w:sz w:val="20"/>
              </w:rPr>
              <w:t>em  pacotes</w:t>
            </w:r>
            <w:proofErr w:type="gramEnd"/>
            <w:r w:rsidRPr="000F06F2">
              <w:rPr>
                <w:rFonts w:ascii="Arial" w:hAnsi="Arial" w:cs="Arial"/>
                <w:sz w:val="20"/>
              </w:rPr>
              <w:t xml:space="preserve"> com 40 unidades trazendo externamente os dados de identificação do produto, procedencia, data de validade e numero do lote.</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Pacote</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2.000,00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7,17</w:t>
            </w:r>
          </w:p>
        </w:tc>
      </w:tr>
      <w:tr w:rsidR="00CA6305" w:rsidRPr="000F06F2" w:rsidTr="00CA6305">
        <w:trPr>
          <w:trHeight w:val="765"/>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0261</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Suporte Adpatador de Sugador: Suporte Adpatador de Sugador</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Unid</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24,00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17,89</w:t>
            </w:r>
          </w:p>
        </w:tc>
      </w:tr>
      <w:tr w:rsidR="00CA6305" w:rsidRPr="000F06F2" w:rsidTr="00CA6305">
        <w:trPr>
          <w:trHeight w:val="1785"/>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lastRenderedPageBreak/>
              <w:t>0262</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Taça de Borracha p/ Profilaxia: Taça de Borracha para uso ondontólogico, confeccionada em borracha abrasiva, de granulação única, resistente aos processos de esterilização por calor úmido ou agentes quimicos. Embalada individualmente, trazendo externamente dados de identificação, procedência, número de lote e número de registro no Ministério da Saúde.</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Unidade</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300,00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2,08</w:t>
            </w:r>
          </w:p>
        </w:tc>
      </w:tr>
      <w:tr w:rsidR="00CA6305" w:rsidRPr="000F06F2" w:rsidTr="00CA6305">
        <w:trPr>
          <w:trHeight w:val="51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0263</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 xml:space="preserve">Tesoura Cirurgica Pequena: Tesoura </w:t>
            </w:r>
            <w:proofErr w:type="gramStart"/>
            <w:r w:rsidRPr="000F06F2">
              <w:rPr>
                <w:rFonts w:ascii="Arial" w:hAnsi="Arial" w:cs="Arial"/>
                <w:sz w:val="20"/>
              </w:rPr>
              <w:t>Cirurgica  reta</w:t>
            </w:r>
            <w:proofErr w:type="gramEnd"/>
            <w:r w:rsidRPr="000F06F2">
              <w:rPr>
                <w:rFonts w:ascii="Arial" w:hAnsi="Arial" w:cs="Arial"/>
                <w:sz w:val="20"/>
              </w:rPr>
              <w:t xml:space="preserve"> - Pequena</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Unidade</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50,00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47,93</w:t>
            </w:r>
          </w:p>
        </w:tc>
      </w:tr>
      <w:tr w:rsidR="00CA6305" w:rsidRPr="000F06F2" w:rsidTr="00CA6305">
        <w:trPr>
          <w:trHeight w:val="102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0264</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Teste biológico leitura em 3 horas para autoclave a vapor, caixa com 50 unidades: Teste biológico para autoclave, leitura em 3 horas para autoclave a vapor, caixa com 50 unidades</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Caixa</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12,00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313,11</w:t>
            </w:r>
          </w:p>
        </w:tc>
      </w:tr>
      <w:tr w:rsidR="00CA6305" w:rsidRPr="000F06F2" w:rsidTr="00CA6305">
        <w:trPr>
          <w:trHeight w:val="51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0265</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Tiras de lixa de aço p/ acabamento amálgama: Tiras de lixa de aço p/ acabamento amálgama 4 mm</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Caixa</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100,00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16,16</w:t>
            </w:r>
          </w:p>
        </w:tc>
      </w:tr>
      <w:tr w:rsidR="00CA6305" w:rsidRPr="000F06F2" w:rsidTr="00CA6305">
        <w:trPr>
          <w:trHeight w:val="51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0266</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Tiras de Lixa p/ Polimento de Resina 4mm: Tiras de Lixa p/ Polimento de Resina 4mm</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Caixa</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100,00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17,71</w:t>
            </w:r>
          </w:p>
        </w:tc>
      </w:tr>
      <w:tr w:rsidR="00CA6305" w:rsidRPr="000F06F2" w:rsidTr="00CA6305">
        <w:trPr>
          <w:trHeight w:val="255"/>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0267</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Tiras De Poliéster: Tiras De Poliéster</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Pacote</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200,00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18,85</w:t>
            </w:r>
          </w:p>
        </w:tc>
      </w:tr>
      <w:tr w:rsidR="00CA6305" w:rsidRPr="000F06F2" w:rsidTr="00CA6305">
        <w:trPr>
          <w:trHeight w:val="1275"/>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0268</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Toucas Descartáveis: Touca descartável, com elástico, cor branca, 100% polipropileno, não inflamável, hipoalérgica, formato anatômico, resistente. Embalagem: pacote com 100 unidades, com identificação de lote e prazo de validade na embalagem.</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Pacote</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200,00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10,47</w:t>
            </w:r>
          </w:p>
        </w:tc>
      </w:tr>
      <w:tr w:rsidR="00CA6305" w:rsidRPr="000F06F2" w:rsidTr="00CA6305">
        <w:trPr>
          <w:trHeight w:val="102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0269</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Tricresol - 10ml: Tricresol -Formalina - composto de formaldeido + cresol em partes iguais, tratamento endodontico de dentes em processo cronico. Frasco 10ml</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Vidro</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12,00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6,84</w:t>
            </w:r>
          </w:p>
        </w:tc>
      </w:tr>
      <w:tr w:rsidR="00CA6305" w:rsidRPr="000F06F2" w:rsidTr="00CA6305">
        <w:trPr>
          <w:trHeight w:val="765"/>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0270</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Tubos de Resina Charisma: Tubos de Resina fotopolimerizável Charisma - várias cores: 0A2, 0A3.5, A2, A3, A3.5, B1, B2, 0A3</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 xml:space="preserve"> Unidade</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1.000,00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68,34</w:t>
            </w:r>
          </w:p>
        </w:tc>
      </w:tr>
      <w:tr w:rsidR="00CA6305" w:rsidRPr="000F06F2" w:rsidTr="00CA6305">
        <w:trPr>
          <w:trHeight w:val="765"/>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0271</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Tubos De Resina fotopolimerizável Charisma Nas Cores: A1: Tubos De Resina fotopolimerizável Charisma Nas Cores: A1</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 xml:space="preserve"> Tubo</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200,00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68,34</w:t>
            </w:r>
          </w:p>
        </w:tc>
      </w:tr>
      <w:tr w:rsidR="00CA6305" w:rsidRPr="000F06F2" w:rsidTr="00CA6305">
        <w:trPr>
          <w:trHeight w:val="51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0272</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Tubos de resina fotopolimerizável cor: Incisal: Tubos de resina fotopolimerizável charisma na cor: Incisal</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Tubo</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100,00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87,06</w:t>
            </w:r>
          </w:p>
        </w:tc>
      </w:tr>
      <w:tr w:rsidR="00CA6305" w:rsidRPr="000F06F2" w:rsidTr="00CA6305">
        <w:trPr>
          <w:trHeight w:val="51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0273</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Tubo triplo liso: Tubo triplo liso - terminal alta rotação</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Unid</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24,00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88,33</w:t>
            </w:r>
          </w:p>
        </w:tc>
      </w:tr>
      <w:tr w:rsidR="00CA6305" w:rsidRPr="000F06F2" w:rsidTr="00CA6305">
        <w:trPr>
          <w:trHeight w:val="765"/>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0274</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Vaselina Sólida: Vaselina Sólida na embalagem devera constar a data de fabricação, data de vlidade e numero do lote - frasco de 50gramas.</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 xml:space="preserve"> Unidade</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15,00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33,23</w:t>
            </w:r>
          </w:p>
        </w:tc>
      </w:tr>
      <w:tr w:rsidR="00CA6305" w:rsidRPr="000F06F2" w:rsidTr="00CA6305">
        <w:trPr>
          <w:trHeight w:val="510"/>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0275</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Vidrion R Líquido - 8ml: Vidrion R Líquido - 8ml (deve ser do mesmo fabricante que o vidrion R pó)</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 xml:space="preserve"> Vidro</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300,00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40,25</w:t>
            </w:r>
          </w:p>
        </w:tc>
      </w:tr>
      <w:tr w:rsidR="00CA6305" w:rsidRPr="000F06F2" w:rsidTr="00CA6305">
        <w:trPr>
          <w:trHeight w:val="765"/>
        </w:trPr>
        <w:tc>
          <w:tcPr>
            <w:tcW w:w="366" w:type="pct"/>
            <w:tcBorders>
              <w:top w:val="nil"/>
              <w:left w:val="single" w:sz="4" w:space="0" w:color="000000"/>
              <w:bottom w:val="single" w:sz="4" w:space="0" w:color="000000"/>
              <w:right w:val="single" w:sz="4" w:space="0" w:color="000000"/>
            </w:tcBorders>
            <w:shd w:val="clear" w:color="auto" w:fill="auto"/>
            <w:noWrap/>
            <w:vAlign w:val="center"/>
            <w:hideMark/>
          </w:tcPr>
          <w:p w:rsidR="00CA6305" w:rsidRPr="000F06F2" w:rsidRDefault="00CA6305" w:rsidP="00C01BBA">
            <w:pPr>
              <w:jc w:val="center"/>
              <w:rPr>
                <w:rFonts w:ascii="Arial" w:hAnsi="Arial" w:cs="Arial"/>
                <w:sz w:val="20"/>
              </w:rPr>
            </w:pPr>
            <w:r w:rsidRPr="000F06F2">
              <w:rPr>
                <w:rFonts w:ascii="Arial" w:hAnsi="Arial" w:cs="Arial"/>
                <w:sz w:val="20"/>
              </w:rPr>
              <w:t>0276</w:t>
            </w:r>
          </w:p>
        </w:tc>
        <w:tc>
          <w:tcPr>
            <w:tcW w:w="2859"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Vidrion R Pó - 10g: Vidrion R Pó - 10g (deve ser do mesmo fabricante que o vidrion R liquido)</w:t>
            </w:r>
          </w:p>
        </w:tc>
        <w:tc>
          <w:tcPr>
            <w:tcW w:w="507"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both"/>
              <w:rPr>
                <w:rFonts w:ascii="Arial" w:hAnsi="Arial" w:cs="Arial"/>
                <w:sz w:val="20"/>
              </w:rPr>
            </w:pPr>
            <w:r w:rsidRPr="000F06F2">
              <w:rPr>
                <w:rFonts w:ascii="Arial" w:hAnsi="Arial" w:cs="Arial"/>
                <w:sz w:val="20"/>
              </w:rPr>
              <w:t xml:space="preserve"> Vidro</w:t>
            </w:r>
          </w:p>
        </w:tc>
        <w:tc>
          <w:tcPr>
            <w:tcW w:w="363"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300,00</w:t>
            </w:r>
          </w:p>
        </w:tc>
        <w:tc>
          <w:tcPr>
            <w:tcW w:w="904" w:type="pct"/>
            <w:tcBorders>
              <w:top w:val="nil"/>
              <w:left w:val="nil"/>
              <w:bottom w:val="single" w:sz="4" w:space="0" w:color="000000"/>
              <w:right w:val="single" w:sz="4" w:space="0" w:color="000000"/>
            </w:tcBorders>
            <w:shd w:val="clear" w:color="auto" w:fill="auto"/>
            <w:noWrap/>
            <w:vAlign w:val="center"/>
            <w:hideMark/>
          </w:tcPr>
          <w:p w:rsidR="00CA6305" w:rsidRPr="000F06F2" w:rsidRDefault="00CA6305" w:rsidP="00C01BBA">
            <w:pPr>
              <w:jc w:val="right"/>
              <w:rPr>
                <w:rFonts w:ascii="Arial" w:hAnsi="Arial" w:cs="Arial"/>
                <w:sz w:val="20"/>
              </w:rPr>
            </w:pPr>
            <w:r w:rsidRPr="000F06F2">
              <w:rPr>
                <w:rFonts w:ascii="Arial" w:hAnsi="Arial" w:cs="Arial"/>
                <w:sz w:val="20"/>
              </w:rPr>
              <w:t>81,19</w:t>
            </w:r>
          </w:p>
        </w:tc>
      </w:tr>
    </w:tbl>
    <w:p w:rsidR="00CA2E3C" w:rsidRDefault="00CA2E3C" w:rsidP="002A0C23">
      <w:pPr>
        <w:rPr>
          <w:rFonts w:ascii="Arial" w:hAnsi="Arial" w:cs="Arial"/>
          <w:sz w:val="24"/>
          <w:szCs w:val="24"/>
        </w:rPr>
      </w:pPr>
    </w:p>
    <w:p w:rsidR="00CA2E3C" w:rsidRDefault="00CA2E3C" w:rsidP="002A0C23">
      <w:pPr>
        <w:rPr>
          <w:rFonts w:ascii="Arial" w:hAnsi="Arial" w:cs="Arial"/>
          <w:sz w:val="24"/>
          <w:szCs w:val="24"/>
        </w:rPr>
      </w:pPr>
    </w:p>
    <w:p w:rsidR="00A66A38" w:rsidRPr="00304EFA" w:rsidRDefault="00A66A38" w:rsidP="00E33931">
      <w:pPr>
        <w:rPr>
          <w:rFonts w:ascii="Arial" w:hAnsi="Arial" w:cs="Arial"/>
          <w:b/>
          <w:sz w:val="24"/>
          <w:szCs w:val="24"/>
        </w:rPr>
      </w:pPr>
    </w:p>
    <w:sectPr w:rsidR="00A66A38" w:rsidRPr="00304EFA" w:rsidSect="002A0C23">
      <w:headerReference w:type="default" r:id="rId12"/>
      <w:pgSz w:w="11905" w:h="16837" w:code="9"/>
      <w:pgMar w:top="1701" w:right="1134" w:bottom="1134" w:left="1134" w:header="567"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90B" w:rsidRDefault="003E690B">
      <w:r>
        <w:separator/>
      </w:r>
    </w:p>
  </w:endnote>
  <w:endnote w:type="continuationSeparator" w:id="0">
    <w:p w:rsidR="003E690B" w:rsidRDefault="003E6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KNKFM+ArialNarrow">
    <w:altName w:val="Arial Narrow"/>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BBA" w:rsidRDefault="00C01BBA" w:rsidP="00411F4D">
    <w:pPr>
      <w:pStyle w:val="Rodap"/>
      <w:ind w:left="6663"/>
      <w:jc w:val="center"/>
      <w:rPr>
        <w:rFonts w:ascii="Arial" w:hAnsi="Arial" w:cs="Arial"/>
        <w:sz w:val="20"/>
      </w:rPr>
    </w:pPr>
    <w:r>
      <w:rPr>
        <w:rFonts w:ascii="Arial" w:hAnsi="Arial" w:cs="Arial"/>
        <w:sz w:val="20"/>
      </w:rPr>
      <w:t>Marco Antonio de Carvalho</w:t>
    </w:r>
  </w:p>
  <w:p w:rsidR="00C01BBA" w:rsidRPr="00411F4D" w:rsidRDefault="00C01BBA" w:rsidP="00411F4D">
    <w:pPr>
      <w:pStyle w:val="Rodap"/>
      <w:ind w:left="6663"/>
      <w:jc w:val="center"/>
      <w:rPr>
        <w:rFonts w:ascii="Arial" w:hAnsi="Arial" w:cs="Arial"/>
        <w:sz w:val="20"/>
      </w:rPr>
    </w:pPr>
    <w:r>
      <w:rPr>
        <w:rFonts w:ascii="Arial" w:hAnsi="Arial" w:cs="Arial"/>
        <w:sz w:val="20"/>
      </w:rPr>
      <w:t>Pregoeiro Oficial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90B" w:rsidRDefault="003E690B">
      <w:r>
        <w:separator/>
      </w:r>
    </w:p>
  </w:footnote>
  <w:footnote w:type="continuationSeparator" w:id="0">
    <w:p w:rsidR="003E690B" w:rsidRDefault="003E69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50" w:type="dxa"/>
      <w:tblCellMar>
        <w:left w:w="70" w:type="dxa"/>
        <w:right w:w="70" w:type="dxa"/>
      </w:tblCellMar>
      <w:tblLook w:val="0000" w:firstRow="0" w:lastRow="0" w:firstColumn="0" w:lastColumn="0" w:noHBand="0" w:noVBand="0"/>
    </w:tblPr>
    <w:tblGrid>
      <w:gridCol w:w="1642"/>
      <w:gridCol w:w="7608"/>
    </w:tblGrid>
    <w:tr w:rsidR="00C01BBA" w:rsidTr="001936CB">
      <w:tc>
        <w:tcPr>
          <w:tcW w:w="1642" w:type="dxa"/>
        </w:tcPr>
        <w:p w:rsidR="00C01BBA" w:rsidRDefault="00C01BBA" w:rsidP="001936CB">
          <w:pPr>
            <w:pStyle w:val="Cabealho"/>
          </w:pPr>
          <w:r>
            <w:rPr>
              <w:noProof/>
            </w:rPr>
            <w:drawing>
              <wp:inline distT="0" distB="0" distL="0" distR="0">
                <wp:extent cx="933450" cy="828675"/>
                <wp:effectExtent l="19050" t="0" r="0" b="0"/>
                <wp:docPr id="1" name="Imagem 1"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ic:cNvPicPr>
                          <a:picLocks noChangeAspect="1" noChangeArrowheads="1"/>
                        </pic:cNvPicPr>
                      </pic:nvPicPr>
                      <pic:blipFill>
                        <a:blip r:embed="rId1">
                          <a:lum bright="-12000" contrast="22000"/>
                        </a:blip>
                        <a:srcRect/>
                        <a:stretch>
                          <a:fillRect/>
                        </a:stretch>
                      </pic:blipFill>
                      <pic:spPr bwMode="auto">
                        <a:xfrm>
                          <a:off x="0" y="0"/>
                          <a:ext cx="933450" cy="828675"/>
                        </a:xfrm>
                        <a:prstGeom prst="rect">
                          <a:avLst/>
                        </a:prstGeom>
                        <a:noFill/>
                        <a:ln w="9525">
                          <a:noFill/>
                          <a:miter lim="800000"/>
                          <a:headEnd/>
                          <a:tailEnd/>
                        </a:ln>
                      </pic:spPr>
                    </pic:pic>
                  </a:graphicData>
                </a:graphic>
              </wp:inline>
            </w:drawing>
          </w:r>
        </w:p>
      </w:tc>
      <w:tc>
        <w:tcPr>
          <w:tcW w:w="7608" w:type="dxa"/>
        </w:tcPr>
        <w:p w:rsidR="00C01BBA" w:rsidRDefault="00C01BBA" w:rsidP="001936CB">
          <w:pPr>
            <w:pStyle w:val="Cabealho"/>
            <w:jc w:val="center"/>
            <w:rPr>
              <w:rFonts w:ascii="Arial Narrow" w:hAnsi="Arial Narrow" w:cs="Arial"/>
              <w:b/>
              <w:bCs/>
            </w:rPr>
          </w:pPr>
          <w:r>
            <w:rPr>
              <w:rFonts w:ascii="Arial Narrow" w:hAnsi="Arial Narrow" w:cs="Arial"/>
              <w:b/>
              <w:bCs/>
            </w:rPr>
            <w:t>PREFEITURA MUNICIPAL DE JANAÚBA - ESTADO DE MINAS GERAIS</w:t>
          </w:r>
        </w:p>
        <w:p w:rsidR="00C01BBA" w:rsidRDefault="00C01BBA" w:rsidP="001936CB">
          <w:pPr>
            <w:pStyle w:val="Cabealho"/>
            <w:jc w:val="center"/>
            <w:rPr>
              <w:b/>
              <w:bCs/>
              <w:sz w:val="20"/>
            </w:rPr>
          </w:pPr>
          <w:r>
            <w:rPr>
              <w:b/>
              <w:bCs/>
              <w:sz w:val="20"/>
            </w:rPr>
            <w:t>CNPJ 18.017.392/0001-67</w:t>
          </w:r>
        </w:p>
        <w:p w:rsidR="00C01BBA" w:rsidRDefault="00C01BBA" w:rsidP="001936CB">
          <w:pPr>
            <w:pStyle w:val="Cabealho"/>
            <w:jc w:val="center"/>
            <w:rPr>
              <w:b/>
              <w:bCs/>
              <w:sz w:val="20"/>
            </w:rPr>
          </w:pPr>
          <w:r>
            <w:rPr>
              <w:b/>
              <w:bCs/>
              <w:sz w:val="20"/>
            </w:rPr>
            <w:t>Praça Dr. Rockert, 92 – Centro – CEP 39440-000 - Janaúba - MG.</w:t>
          </w:r>
        </w:p>
        <w:p w:rsidR="00C01BBA" w:rsidRDefault="00C01BBA" w:rsidP="001936CB">
          <w:pPr>
            <w:pStyle w:val="Cabealho"/>
            <w:jc w:val="center"/>
            <w:rPr>
              <w:b/>
              <w:bCs/>
              <w:sz w:val="20"/>
            </w:rPr>
          </w:pPr>
          <w:r>
            <w:rPr>
              <w:b/>
              <w:bCs/>
              <w:sz w:val="20"/>
            </w:rPr>
            <w:t>Fone: 0** 38 3821-4009 – Fax: 0** 38 3821-4393</w:t>
          </w:r>
        </w:p>
        <w:p w:rsidR="00C01BBA" w:rsidRDefault="00C01BBA" w:rsidP="001936CB">
          <w:pPr>
            <w:pStyle w:val="Cabealho"/>
            <w:jc w:val="center"/>
            <w:rPr>
              <w:b/>
              <w:bCs/>
              <w:sz w:val="16"/>
              <w:lang w:val="en-US"/>
            </w:rPr>
          </w:pPr>
          <w:r>
            <w:rPr>
              <w:b/>
              <w:bCs/>
              <w:sz w:val="16"/>
              <w:lang w:val="en-US"/>
            </w:rPr>
            <w:t xml:space="preserve">Site: </w:t>
          </w:r>
          <w:hyperlink r:id="rId2" w:history="1">
            <w:r>
              <w:rPr>
                <w:rStyle w:val="Hyperlink"/>
                <w:b/>
                <w:bCs/>
                <w:sz w:val="16"/>
                <w:lang w:val="en-US"/>
              </w:rPr>
              <w:t>www.janaubamg.com.br</w:t>
            </w:r>
          </w:hyperlink>
          <w:r>
            <w:rPr>
              <w:b/>
              <w:bCs/>
              <w:sz w:val="16"/>
              <w:lang w:val="en-US"/>
            </w:rPr>
            <w:t xml:space="preserve">      -     Email: prefeitura@janaubamg.com.br</w:t>
          </w:r>
        </w:p>
      </w:tc>
    </w:tr>
  </w:tbl>
  <w:p w:rsidR="00C01BBA" w:rsidRPr="00FD0F5C" w:rsidRDefault="00C01BBA" w:rsidP="00FD0F5C">
    <w:pPr>
      <w:pStyle w:val="Cabealho"/>
      <w:rPr>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BBA" w:rsidRDefault="00C01BBA" w:rsidP="006C0057">
    <w:pPr>
      <w:pStyle w:val="Cabealho"/>
      <w:tabs>
        <w:tab w:val="clear" w:pos="4419"/>
        <w:tab w:val="clear" w:pos="8838"/>
        <w:tab w:val="center" w:pos="4961"/>
      </w:tabs>
    </w:pPr>
    <w:r>
      <w:rPr>
        <w:noProof/>
      </w:rPr>
      <mc:AlternateContent>
        <mc:Choice Requires="wps">
          <w:drawing>
            <wp:anchor distT="0" distB="0" distL="114300" distR="114300" simplePos="0" relativeHeight="251657728" behindDoc="0" locked="0" layoutInCell="1" allowOverlap="1">
              <wp:simplePos x="0" y="0"/>
              <wp:positionH relativeFrom="column">
                <wp:posOffset>1137285</wp:posOffset>
              </wp:positionH>
              <wp:positionV relativeFrom="paragraph">
                <wp:posOffset>-236220</wp:posOffset>
              </wp:positionV>
              <wp:extent cx="66675" cy="47625"/>
              <wp:effectExtent l="3810" t="1905"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 cy="47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1BBA" w:rsidRPr="007945BF" w:rsidRDefault="00C01BBA" w:rsidP="007945B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89.55pt;margin-top:-18.6pt;width:5.25pt;height: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" stroked="f">
              <v:textbox>
                <w:txbxContent>
                  <w:p w:rsidR="00C01BBA" w:rsidRPr="007945BF" w:rsidRDefault="00C01BBA" w:rsidP="007945BF"/>
                </w:txbxContent>
              </v:textbox>
            </v:shape>
          </w:pict>
        </mc:Fallback>
      </mc:AlternateContent>
    </w:r>
    <w:r>
      <w:tab/>
    </w:r>
  </w:p>
  <w:tbl>
    <w:tblPr>
      <w:tblW w:w="9250" w:type="dxa"/>
      <w:tblCellMar>
        <w:left w:w="70" w:type="dxa"/>
        <w:right w:w="70" w:type="dxa"/>
      </w:tblCellMar>
      <w:tblLook w:val="0000" w:firstRow="0" w:lastRow="0" w:firstColumn="0" w:lastColumn="0" w:noHBand="0" w:noVBand="0"/>
    </w:tblPr>
    <w:tblGrid>
      <w:gridCol w:w="1642"/>
      <w:gridCol w:w="7608"/>
    </w:tblGrid>
    <w:tr w:rsidR="00C01BBA" w:rsidTr="00600F08">
      <w:tc>
        <w:tcPr>
          <w:tcW w:w="1642" w:type="dxa"/>
        </w:tcPr>
        <w:p w:rsidR="00C01BBA" w:rsidRDefault="00C01BBA" w:rsidP="00600F08">
          <w:pPr>
            <w:pStyle w:val="Cabealho"/>
          </w:pPr>
          <w:r>
            <w:rPr>
              <w:noProof/>
            </w:rPr>
            <w:drawing>
              <wp:inline distT="0" distB="0" distL="0" distR="0">
                <wp:extent cx="933450" cy="828675"/>
                <wp:effectExtent l="19050" t="0" r="0" b="0"/>
                <wp:docPr id="2" name="Imagem 1"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ic:cNvPicPr>
                          <a:picLocks noChangeAspect="1" noChangeArrowheads="1"/>
                        </pic:cNvPicPr>
                      </pic:nvPicPr>
                      <pic:blipFill>
                        <a:blip r:embed="rId1">
                          <a:lum bright="-12000" contrast="22000"/>
                        </a:blip>
                        <a:srcRect/>
                        <a:stretch>
                          <a:fillRect/>
                        </a:stretch>
                      </pic:blipFill>
                      <pic:spPr bwMode="auto">
                        <a:xfrm>
                          <a:off x="0" y="0"/>
                          <a:ext cx="933450" cy="828675"/>
                        </a:xfrm>
                        <a:prstGeom prst="rect">
                          <a:avLst/>
                        </a:prstGeom>
                        <a:noFill/>
                        <a:ln w="9525">
                          <a:noFill/>
                          <a:miter lim="800000"/>
                          <a:headEnd/>
                          <a:tailEnd/>
                        </a:ln>
                      </pic:spPr>
                    </pic:pic>
                  </a:graphicData>
                </a:graphic>
              </wp:inline>
            </w:drawing>
          </w:r>
        </w:p>
      </w:tc>
      <w:tc>
        <w:tcPr>
          <w:tcW w:w="7608" w:type="dxa"/>
        </w:tcPr>
        <w:p w:rsidR="00C01BBA" w:rsidRDefault="00C01BBA" w:rsidP="00600F08">
          <w:pPr>
            <w:pStyle w:val="Cabealho"/>
            <w:jc w:val="center"/>
            <w:rPr>
              <w:rFonts w:ascii="Arial Narrow" w:hAnsi="Arial Narrow" w:cs="Arial"/>
              <w:b/>
              <w:bCs/>
            </w:rPr>
          </w:pPr>
          <w:r>
            <w:rPr>
              <w:rFonts w:ascii="Arial Narrow" w:hAnsi="Arial Narrow" w:cs="Arial"/>
              <w:b/>
              <w:bCs/>
            </w:rPr>
            <w:t>PREFEITURA MUNICIPAL DE JANAÚBA - ESTADO DE MINAS GERAIS</w:t>
          </w:r>
        </w:p>
        <w:p w:rsidR="00C01BBA" w:rsidRDefault="00C01BBA" w:rsidP="00600F08">
          <w:pPr>
            <w:pStyle w:val="Cabealho"/>
            <w:jc w:val="center"/>
            <w:rPr>
              <w:b/>
              <w:bCs/>
              <w:sz w:val="20"/>
            </w:rPr>
          </w:pPr>
          <w:r>
            <w:rPr>
              <w:b/>
              <w:bCs/>
              <w:sz w:val="20"/>
            </w:rPr>
            <w:t>CNPJ 18.017.392/0001-67</w:t>
          </w:r>
        </w:p>
        <w:p w:rsidR="00C01BBA" w:rsidRDefault="00C01BBA" w:rsidP="00600F08">
          <w:pPr>
            <w:pStyle w:val="Cabealho"/>
            <w:jc w:val="center"/>
            <w:rPr>
              <w:b/>
              <w:bCs/>
              <w:sz w:val="20"/>
            </w:rPr>
          </w:pPr>
          <w:r>
            <w:rPr>
              <w:b/>
              <w:bCs/>
              <w:sz w:val="20"/>
            </w:rPr>
            <w:t>Praça Dr. Rockert, 92 – Centro – CEP 39440-000 - Janaúba - MG.</w:t>
          </w:r>
        </w:p>
        <w:p w:rsidR="00C01BBA" w:rsidRDefault="00C01BBA" w:rsidP="00600F08">
          <w:pPr>
            <w:pStyle w:val="Cabealho"/>
            <w:jc w:val="center"/>
            <w:rPr>
              <w:b/>
              <w:bCs/>
              <w:sz w:val="20"/>
            </w:rPr>
          </w:pPr>
          <w:r>
            <w:rPr>
              <w:b/>
              <w:bCs/>
              <w:sz w:val="20"/>
            </w:rPr>
            <w:t>Fone: 0** 38 3821-4009 – Fax: 0** 38 3821-4393</w:t>
          </w:r>
        </w:p>
        <w:p w:rsidR="00C01BBA" w:rsidRDefault="00C01BBA" w:rsidP="00600F08">
          <w:pPr>
            <w:pStyle w:val="Cabealho"/>
            <w:jc w:val="center"/>
            <w:rPr>
              <w:b/>
              <w:bCs/>
              <w:sz w:val="16"/>
              <w:lang w:val="en-US"/>
            </w:rPr>
          </w:pPr>
          <w:r>
            <w:rPr>
              <w:b/>
              <w:bCs/>
              <w:sz w:val="16"/>
              <w:lang w:val="en-US"/>
            </w:rPr>
            <w:t xml:space="preserve">Site: </w:t>
          </w:r>
          <w:hyperlink r:id="rId2" w:history="1">
            <w:r>
              <w:rPr>
                <w:rStyle w:val="Hyperlink"/>
                <w:b/>
                <w:bCs/>
                <w:sz w:val="16"/>
                <w:lang w:val="en-US"/>
              </w:rPr>
              <w:t>www.janaubamg.com.br</w:t>
            </w:r>
          </w:hyperlink>
          <w:r>
            <w:rPr>
              <w:b/>
              <w:bCs/>
              <w:sz w:val="16"/>
              <w:lang w:val="en-US"/>
            </w:rPr>
            <w:t xml:space="preserve">      -     Email: prefeitura@janaubamg.com.br</w:t>
          </w:r>
        </w:p>
      </w:tc>
    </w:tr>
  </w:tbl>
  <w:p w:rsidR="00C01BBA" w:rsidRDefault="00C01BBA" w:rsidP="006C0057">
    <w:pPr>
      <w:pStyle w:val="Cabealho"/>
      <w:tabs>
        <w:tab w:val="clear" w:pos="4419"/>
        <w:tab w:val="clear" w:pos="8838"/>
        <w:tab w:val="center" w:pos="4961"/>
      </w:tabs>
    </w:pPr>
  </w:p>
  <w:p w:rsidR="00C01BBA" w:rsidRDefault="00C01BBA" w:rsidP="006C0057">
    <w:pPr>
      <w:pStyle w:val="Cabealho"/>
      <w:tabs>
        <w:tab w:val="clear" w:pos="4419"/>
        <w:tab w:val="clear" w:pos="8838"/>
        <w:tab w:val="center" w:pos="4961"/>
      </w:tabs>
    </w:pPr>
  </w:p>
  <w:p w:rsidR="00C01BBA" w:rsidRPr="00822FDA" w:rsidRDefault="00C01BBA" w:rsidP="006C0057">
    <w:pPr>
      <w:pStyle w:val="Cabealho"/>
      <w:tabs>
        <w:tab w:val="clear" w:pos="4419"/>
        <w:tab w:val="clear" w:pos="8838"/>
        <w:tab w:val="center" w:pos="4961"/>
      </w:tabs>
      <w:rPr>
        <w:rFonts w:ascii="Arial" w:hAnsi="Arial" w:cs="Arial"/>
        <w:b/>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50" w:type="dxa"/>
      <w:tblCellMar>
        <w:left w:w="70" w:type="dxa"/>
        <w:right w:w="70" w:type="dxa"/>
      </w:tblCellMar>
      <w:tblLook w:val="0000" w:firstRow="0" w:lastRow="0" w:firstColumn="0" w:lastColumn="0" w:noHBand="0" w:noVBand="0"/>
    </w:tblPr>
    <w:tblGrid>
      <w:gridCol w:w="1642"/>
      <w:gridCol w:w="7608"/>
    </w:tblGrid>
    <w:tr w:rsidR="00C01BBA" w:rsidTr="001936CB">
      <w:tc>
        <w:tcPr>
          <w:tcW w:w="1642" w:type="dxa"/>
        </w:tcPr>
        <w:p w:rsidR="00C01BBA" w:rsidRDefault="00C01BBA" w:rsidP="001936CB">
          <w:pPr>
            <w:pStyle w:val="Cabealho"/>
          </w:pPr>
          <w:r>
            <w:rPr>
              <w:noProof/>
            </w:rPr>
            <w:drawing>
              <wp:inline distT="0" distB="0" distL="0" distR="0">
                <wp:extent cx="933450" cy="828675"/>
                <wp:effectExtent l="19050" t="0" r="0" b="0"/>
                <wp:docPr id="3" name="Imagem 1"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ic:cNvPicPr>
                          <a:picLocks noChangeAspect="1" noChangeArrowheads="1"/>
                        </pic:cNvPicPr>
                      </pic:nvPicPr>
                      <pic:blipFill>
                        <a:blip r:embed="rId1">
                          <a:lum bright="-12000" contrast="22000"/>
                        </a:blip>
                        <a:srcRect/>
                        <a:stretch>
                          <a:fillRect/>
                        </a:stretch>
                      </pic:blipFill>
                      <pic:spPr bwMode="auto">
                        <a:xfrm>
                          <a:off x="0" y="0"/>
                          <a:ext cx="933450" cy="828675"/>
                        </a:xfrm>
                        <a:prstGeom prst="rect">
                          <a:avLst/>
                        </a:prstGeom>
                        <a:noFill/>
                        <a:ln w="9525">
                          <a:noFill/>
                          <a:miter lim="800000"/>
                          <a:headEnd/>
                          <a:tailEnd/>
                        </a:ln>
                      </pic:spPr>
                    </pic:pic>
                  </a:graphicData>
                </a:graphic>
              </wp:inline>
            </w:drawing>
          </w:r>
        </w:p>
      </w:tc>
      <w:tc>
        <w:tcPr>
          <w:tcW w:w="7608" w:type="dxa"/>
        </w:tcPr>
        <w:p w:rsidR="00C01BBA" w:rsidRDefault="00C01BBA" w:rsidP="001936CB">
          <w:pPr>
            <w:pStyle w:val="Cabealho"/>
            <w:jc w:val="center"/>
            <w:rPr>
              <w:rFonts w:ascii="Arial Narrow" w:hAnsi="Arial Narrow" w:cs="Arial"/>
              <w:b/>
              <w:bCs/>
            </w:rPr>
          </w:pPr>
          <w:r>
            <w:rPr>
              <w:rFonts w:ascii="Arial Narrow" w:hAnsi="Arial Narrow" w:cs="Arial"/>
              <w:b/>
              <w:bCs/>
            </w:rPr>
            <w:t>PREFEITURA MUNICIPAL DE JANAÚBA - ESTADO DE MINAS GERAIS</w:t>
          </w:r>
        </w:p>
        <w:p w:rsidR="00C01BBA" w:rsidRDefault="00C01BBA" w:rsidP="001936CB">
          <w:pPr>
            <w:pStyle w:val="Cabealho"/>
            <w:jc w:val="center"/>
            <w:rPr>
              <w:b/>
              <w:bCs/>
              <w:sz w:val="20"/>
            </w:rPr>
          </w:pPr>
          <w:r>
            <w:rPr>
              <w:b/>
              <w:bCs/>
              <w:sz w:val="20"/>
            </w:rPr>
            <w:t>CNPJ 18.017.392/0001-67</w:t>
          </w:r>
        </w:p>
        <w:p w:rsidR="00C01BBA" w:rsidRDefault="00C01BBA" w:rsidP="001936CB">
          <w:pPr>
            <w:pStyle w:val="Cabealho"/>
            <w:jc w:val="center"/>
            <w:rPr>
              <w:b/>
              <w:bCs/>
              <w:sz w:val="20"/>
            </w:rPr>
          </w:pPr>
          <w:r>
            <w:rPr>
              <w:b/>
              <w:bCs/>
              <w:sz w:val="20"/>
            </w:rPr>
            <w:t>Praça Dr. Rockert, 92 – Centro – CEP 39440-000 - Janaúba - MG.</w:t>
          </w:r>
        </w:p>
        <w:p w:rsidR="00C01BBA" w:rsidRDefault="00C01BBA" w:rsidP="001936CB">
          <w:pPr>
            <w:pStyle w:val="Cabealho"/>
            <w:jc w:val="center"/>
            <w:rPr>
              <w:b/>
              <w:bCs/>
              <w:sz w:val="20"/>
            </w:rPr>
          </w:pPr>
          <w:r>
            <w:rPr>
              <w:b/>
              <w:bCs/>
              <w:sz w:val="20"/>
            </w:rPr>
            <w:t>Fone: 0** 38 3821-4009 – Fax: 0** 38 3821-4393</w:t>
          </w:r>
        </w:p>
        <w:p w:rsidR="00C01BBA" w:rsidRDefault="00C01BBA" w:rsidP="001936CB">
          <w:pPr>
            <w:pStyle w:val="Cabealho"/>
            <w:jc w:val="center"/>
            <w:rPr>
              <w:b/>
              <w:bCs/>
              <w:sz w:val="16"/>
              <w:lang w:val="en-US"/>
            </w:rPr>
          </w:pPr>
          <w:r>
            <w:rPr>
              <w:b/>
              <w:bCs/>
              <w:sz w:val="16"/>
              <w:lang w:val="en-US"/>
            </w:rPr>
            <w:t xml:space="preserve">Site: </w:t>
          </w:r>
          <w:hyperlink r:id="rId2" w:history="1">
            <w:r>
              <w:rPr>
                <w:rStyle w:val="Hyperlink"/>
                <w:b/>
                <w:bCs/>
                <w:sz w:val="16"/>
                <w:lang w:val="en-US"/>
              </w:rPr>
              <w:t>www.janaubamg.com.br</w:t>
            </w:r>
          </w:hyperlink>
          <w:r>
            <w:rPr>
              <w:b/>
              <w:bCs/>
              <w:sz w:val="16"/>
              <w:lang w:val="en-US"/>
            </w:rPr>
            <w:t xml:space="preserve">      -     Email: prefeitura@janaubamg.com.br</w:t>
          </w:r>
        </w:p>
      </w:tc>
    </w:tr>
  </w:tbl>
  <w:p w:rsidR="00C01BBA" w:rsidRPr="00840E57" w:rsidRDefault="00C01BBA" w:rsidP="003B5B8A">
    <w:pPr>
      <w:pStyle w:val="Cabealho"/>
      <w:tabs>
        <w:tab w:val="clear" w:pos="4419"/>
        <w:tab w:val="clear" w:pos="8838"/>
        <w:tab w:val="center" w:pos="4961"/>
      </w:tabs>
      <w:rPr>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3">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4">
    <w:nsid w:val="452B5141"/>
    <w:multiLevelType w:val="multilevel"/>
    <w:tmpl w:val="C57CB53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6">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8">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0">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11">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nsid w:val="7F2F711F"/>
    <w:multiLevelType w:val="hybridMultilevel"/>
    <w:tmpl w:val="09C671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 w:numId="6">
    <w:abstractNumId w:val="5"/>
  </w:num>
  <w:num w:numId="7">
    <w:abstractNumId w:val="10"/>
  </w:num>
  <w:num w:numId="8">
    <w:abstractNumId w:val="7"/>
  </w:num>
  <w:num w:numId="9">
    <w:abstractNumId w:val="9"/>
  </w:num>
  <w:num w:numId="10">
    <w:abstractNumId w:val="2"/>
  </w:num>
  <w:num w:numId="11">
    <w:abstractNumId w:val="6"/>
  </w:num>
  <w:num w:numId="12">
    <w:abstractNumId w:val="4"/>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1C5"/>
    <w:rsid w:val="00007CF7"/>
    <w:rsid w:val="00016019"/>
    <w:rsid w:val="000236D2"/>
    <w:rsid w:val="000241F3"/>
    <w:rsid w:val="00030198"/>
    <w:rsid w:val="0003181E"/>
    <w:rsid w:val="000322AC"/>
    <w:rsid w:val="0003337D"/>
    <w:rsid w:val="00047616"/>
    <w:rsid w:val="00047736"/>
    <w:rsid w:val="00052615"/>
    <w:rsid w:val="000531EF"/>
    <w:rsid w:val="00060B85"/>
    <w:rsid w:val="000620C9"/>
    <w:rsid w:val="000625A4"/>
    <w:rsid w:val="00064396"/>
    <w:rsid w:val="00074931"/>
    <w:rsid w:val="00080762"/>
    <w:rsid w:val="0008087C"/>
    <w:rsid w:val="00082E4C"/>
    <w:rsid w:val="000920BA"/>
    <w:rsid w:val="000940C0"/>
    <w:rsid w:val="000945BB"/>
    <w:rsid w:val="00096214"/>
    <w:rsid w:val="000A0614"/>
    <w:rsid w:val="000A13FF"/>
    <w:rsid w:val="000A3989"/>
    <w:rsid w:val="000A5198"/>
    <w:rsid w:val="000A7D5B"/>
    <w:rsid w:val="000B00B1"/>
    <w:rsid w:val="000B1281"/>
    <w:rsid w:val="000B2F24"/>
    <w:rsid w:val="000C0838"/>
    <w:rsid w:val="000C46DF"/>
    <w:rsid w:val="000C7145"/>
    <w:rsid w:val="000C760B"/>
    <w:rsid w:val="000C7C07"/>
    <w:rsid w:val="000D4978"/>
    <w:rsid w:val="000E0599"/>
    <w:rsid w:val="000E38AD"/>
    <w:rsid w:val="000E5FAD"/>
    <w:rsid w:val="000F0BAF"/>
    <w:rsid w:val="000F15AC"/>
    <w:rsid w:val="000F210E"/>
    <w:rsid w:val="00106E67"/>
    <w:rsid w:val="00107BB4"/>
    <w:rsid w:val="001109E6"/>
    <w:rsid w:val="00111207"/>
    <w:rsid w:val="00125936"/>
    <w:rsid w:val="0013158B"/>
    <w:rsid w:val="00132D09"/>
    <w:rsid w:val="00136DFE"/>
    <w:rsid w:val="00141ED9"/>
    <w:rsid w:val="00142F13"/>
    <w:rsid w:val="001512CE"/>
    <w:rsid w:val="00151F48"/>
    <w:rsid w:val="00173406"/>
    <w:rsid w:val="00182CED"/>
    <w:rsid w:val="00183A35"/>
    <w:rsid w:val="001860D5"/>
    <w:rsid w:val="001919B7"/>
    <w:rsid w:val="001936CB"/>
    <w:rsid w:val="00194EAB"/>
    <w:rsid w:val="00194F38"/>
    <w:rsid w:val="0019596F"/>
    <w:rsid w:val="001A54FB"/>
    <w:rsid w:val="001A6E64"/>
    <w:rsid w:val="001B122E"/>
    <w:rsid w:val="001B1667"/>
    <w:rsid w:val="001B3868"/>
    <w:rsid w:val="001B39CE"/>
    <w:rsid w:val="001B452D"/>
    <w:rsid w:val="001B5556"/>
    <w:rsid w:val="001B6523"/>
    <w:rsid w:val="001B7E10"/>
    <w:rsid w:val="001C088A"/>
    <w:rsid w:val="001C1771"/>
    <w:rsid w:val="001C274B"/>
    <w:rsid w:val="001C6FB0"/>
    <w:rsid w:val="001D1232"/>
    <w:rsid w:val="001D3356"/>
    <w:rsid w:val="001D349F"/>
    <w:rsid w:val="001D4D1E"/>
    <w:rsid w:val="001D52AB"/>
    <w:rsid w:val="001D6094"/>
    <w:rsid w:val="001E46B4"/>
    <w:rsid w:val="001E51BF"/>
    <w:rsid w:val="002046FE"/>
    <w:rsid w:val="0021471B"/>
    <w:rsid w:val="00230B25"/>
    <w:rsid w:val="00233C2C"/>
    <w:rsid w:val="00237101"/>
    <w:rsid w:val="0023760D"/>
    <w:rsid w:val="00255001"/>
    <w:rsid w:val="002648ED"/>
    <w:rsid w:val="00281713"/>
    <w:rsid w:val="002829D5"/>
    <w:rsid w:val="00283203"/>
    <w:rsid w:val="00285E89"/>
    <w:rsid w:val="002862C2"/>
    <w:rsid w:val="0029017C"/>
    <w:rsid w:val="002A0C23"/>
    <w:rsid w:val="002B51B2"/>
    <w:rsid w:val="002C1351"/>
    <w:rsid w:val="002C364F"/>
    <w:rsid w:val="002E0774"/>
    <w:rsid w:val="002E3A9A"/>
    <w:rsid w:val="002E7F9B"/>
    <w:rsid w:val="00302048"/>
    <w:rsid w:val="00304EFA"/>
    <w:rsid w:val="003104F4"/>
    <w:rsid w:val="003121F5"/>
    <w:rsid w:val="00320DEB"/>
    <w:rsid w:val="0032248F"/>
    <w:rsid w:val="00327B74"/>
    <w:rsid w:val="003429F9"/>
    <w:rsid w:val="00347CE4"/>
    <w:rsid w:val="003533A1"/>
    <w:rsid w:val="00354E5C"/>
    <w:rsid w:val="00357600"/>
    <w:rsid w:val="00370BD3"/>
    <w:rsid w:val="00376D68"/>
    <w:rsid w:val="00381766"/>
    <w:rsid w:val="00382150"/>
    <w:rsid w:val="00393090"/>
    <w:rsid w:val="00394142"/>
    <w:rsid w:val="003A1DDF"/>
    <w:rsid w:val="003A2736"/>
    <w:rsid w:val="003B25FA"/>
    <w:rsid w:val="003B5B8A"/>
    <w:rsid w:val="003B68AC"/>
    <w:rsid w:val="003C072A"/>
    <w:rsid w:val="003C096E"/>
    <w:rsid w:val="003C1EDE"/>
    <w:rsid w:val="003D3DA3"/>
    <w:rsid w:val="003D567D"/>
    <w:rsid w:val="003D618D"/>
    <w:rsid w:val="003D6FA3"/>
    <w:rsid w:val="003E00E3"/>
    <w:rsid w:val="003E1FF2"/>
    <w:rsid w:val="003E690B"/>
    <w:rsid w:val="003F0D56"/>
    <w:rsid w:val="003F1529"/>
    <w:rsid w:val="003F3E86"/>
    <w:rsid w:val="003F4905"/>
    <w:rsid w:val="003F4B19"/>
    <w:rsid w:val="003F5BE6"/>
    <w:rsid w:val="003F7D0A"/>
    <w:rsid w:val="00401BF3"/>
    <w:rsid w:val="0040775A"/>
    <w:rsid w:val="00407FA4"/>
    <w:rsid w:val="00411F4D"/>
    <w:rsid w:val="00421850"/>
    <w:rsid w:val="004228F1"/>
    <w:rsid w:val="00427F7C"/>
    <w:rsid w:val="004356F9"/>
    <w:rsid w:val="00436300"/>
    <w:rsid w:val="00444264"/>
    <w:rsid w:val="004442E7"/>
    <w:rsid w:val="004449E6"/>
    <w:rsid w:val="004502FB"/>
    <w:rsid w:val="00451652"/>
    <w:rsid w:val="0045366A"/>
    <w:rsid w:val="004568F3"/>
    <w:rsid w:val="004635DB"/>
    <w:rsid w:val="00466259"/>
    <w:rsid w:val="00470DCE"/>
    <w:rsid w:val="00471A94"/>
    <w:rsid w:val="00475CD1"/>
    <w:rsid w:val="00475F0C"/>
    <w:rsid w:val="0048255D"/>
    <w:rsid w:val="004855F7"/>
    <w:rsid w:val="00487FE6"/>
    <w:rsid w:val="00490845"/>
    <w:rsid w:val="00491C65"/>
    <w:rsid w:val="004A1505"/>
    <w:rsid w:val="004B18F0"/>
    <w:rsid w:val="004B264C"/>
    <w:rsid w:val="004B6642"/>
    <w:rsid w:val="004C14C5"/>
    <w:rsid w:val="004C2D81"/>
    <w:rsid w:val="004C4518"/>
    <w:rsid w:val="004C703F"/>
    <w:rsid w:val="004C75BC"/>
    <w:rsid w:val="004D6AC3"/>
    <w:rsid w:val="004E0678"/>
    <w:rsid w:val="004E0867"/>
    <w:rsid w:val="004E5481"/>
    <w:rsid w:val="004F128A"/>
    <w:rsid w:val="004F29B2"/>
    <w:rsid w:val="004F5B12"/>
    <w:rsid w:val="00501B99"/>
    <w:rsid w:val="005230F7"/>
    <w:rsid w:val="0052438C"/>
    <w:rsid w:val="005260FF"/>
    <w:rsid w:val="00527118"/>
    <w:rsid w:val="00531071"/>
    <w:rsid w:val="00534DB9"/>
    <w:rsid w:val="0053784F"/>
    <w:rsid w:val="00537EEC"/>
    <w:rsid w:val="00540468"/>
    <w:rsid w:val="00540965"/>
    <w:rsid w:val="00543A5A"/>
    <w:rsid w:val="00546205"/>
    <w:rsid w:val="00550D58"/>
    <w:rsid w:val="0055404D"/>
    <w:rsid w:val="0055571C"/>
    <w:rsid w:val="00555F8B"/>
    <w:rsid w:val="00563DA9"/>
    <w:rsid w:val="00564680"/>
    <w:rsid w:val="005778D2"/>
    <w:rsid w:val="00591867"/>
    <w:rsid w:val="0059332B"/>
    <w:rsid w:val="005945FD"/>
    <w:rsid w:val="00595EFA"/>
    <w:rsid w:val="005A1356"/>
    <w:rsid w:val="005A1747"/>
    <w:rsid w:val="005A692C"/>
    <w:rsid w:val="005B76F3"/>
    <w:rsid w:val="005D3083"/>
    <w:rsid w:val="005E455D"/>
    <w:rsid w:val="005E4DD9"/>
    <w:rsid w:val="005E75A2"/>
    <w:rsid w:val="005F12FE"/>
    <w:rsid w:val="00600F08"/>
    <w:rsid w:val="00606C89"/>
    <w:rsid w:val="00606CCA"/>
    <w:rsid w:val="00610D36"/>
    <w:rsid w:val="006202B4"/>
    <w:rsid w:val="0062593D"/>
    <w:rsid w:val="00645244"/>
    <w:rsid w:val="00660AF1"/>
    <w:rsid w:val="0066595B"/>
    <w:rsid w:val="00667D76"/>
    <w:rsid w:val="00670264"/>
    <w:rsid w:val="00671790"/>
    <w:rsid w:val="0067708F"/>
    <w:rsid w:val="0068008D"/>
    <w:rsid w:val="006827F2"/>
    <w:rsid w:val="006833EE"/>
    <w:rsid w:val="006859F7"/>
    <w:rsid w:val="006863AC"/>
    <w:rsid w:val="0068671A"/>
    <w:rsid w:val="00697B88"/>
    <w:rsid w:val="006A108C"/>
    <w:rsid w:val="006A5A23"/>
    <w:rsid w:val="006B215C"/>
    <w:rsid w:val="006C0057"/>
    <w:rsid w:val="006D1D6D"/>
    <w:rsid w:val="006D4152"/>
    <w:rsid w:val="006E2730"/>
    <w:rsid w:val="006E5477"/>
    <w:rsid w:val="006E6320"/>
    <w:rsid w:val="006F1A07"/>
    <w:rsid w:val="006F54AF"/>
    <w:rsid w:val="006F587C"/>
    <w:rsid w:val="00704A96"/>
    <w:rsid w:val="00706830"/>
    <w:rsid w:val="00707248"/>
    <w:rsid w:val="00707BCB"/>
    <w:rsid w:val="00711ABD"/>
    <w:rsid w:val="00712B89"/>
    <w:rsid w:val="007171A8"/>
    <w:rsid w:val="00722751"/>
    <w:rsid w:val="00723228"/>
    <w:rsid w:val="00732D8E"/>
    <w:rsid w:val="00733326"/>
    <w:rsid w:val="00735037"/>
    <w:rsid w:val="00740EDD"/>
    <w:rsid w:val="007413E3"/>
    <w:rsid w:val="00743494"/>
    <w:rsid w:val="00744BE7"/>
    <w:rsid w:val="00750BA6"/>
    <w:rsid w:val="00751EFD"/>
    <w:rsid w:val="0075570A"/>
    <w:rsid w:val="007637E4"/>
    <w:rsid w:val="007659BF"/>
    <w:rsid w:val="00767285"/>
    <w:rsid w:val="00770314"/>
    <w:rsid w:val="00784494"/>
    <w:rsid w:val="0079239C"/>
    <w:rsid w:val="00792A16"/>
    <w:rsid w:val="007945BF"/>
    <w:rsid w:val="007A1A11"/>
    <w:rsid w:val="007B18F7"/>
    <w:rsid w:val="007B2CCC"/>
    <w:rsid w:val="007B530A"/>
    <w:rsid w:val="007C1B72"/>
    <w:rsid w:val="007C3DBA"/>
    <w:rsid w:val="007C41CC"/>
    <w:rsid w:val="007C4C43"/>
    <w:rsid w:val="007D595C"/>
    <w:rsid w:val="007D6E13"/>
    <w:rsid w:val="007E3A07"/>
    <w:rsid w:val="007E7509"/>
    <w:rsid w:val="007F627E"/>
    <w:rsid w:val="007F7523"/>
    <w:rsid w:val="00811346"/>
    <w:rsid w:val="0081277C"/>
    <w:rsid w:val="00813BDA"/>
    <w:rsid w:val="008150B9"/>
    <w:rsid w:val="00821A0B"/>
    <w:rsid w:val="0082241D"/>
    <w:rsid w:val="00822FDA"/>
    <w:rsid w:val="00840E57"/>
    <w:rsid w:val="00841B95"/>
    <w:rsid w:val="00841BE5"/>
    <w:rsid w:val="00855EB7"/>
    <w:rsid w:val="00861EB4"/>
    <w:rsid w:val="00863A28"/>
    <w:rsid w:val="00867A57"/>
    <w:rsid w:val="00867F34"/>
    <w:rsid w:val="00885F5B"/>
    <w:rsid w:val="00887192"/>
    <w:rsid w:val="00887877"/>
    <w:rsid w:val="008933D1"/>
    <w:rsid w:val="008A0731"/>
    <w:rsid w:val="008A50AD"/>
    <w:rsid w:val="008A751F"/>
    <w:rsid w:val="008B0B8B"/>
    <w:rsid w:val="008B2337"/>
    <w:rsid w:val="008B292A"/>
    <w:rsid w:val="008B3067"/>
    <w:rsid w:val="008C1F2D"/>
    <w:rsid w:val="008C7785"/>
    <w:rsid w:val="008C7955"/>
    <w:rsid w:val="008D0FF8"/>
    <w:rsid w:val="008D20A4"/>
    <w:rsid w:val="008D4696"/>
    <w:rsid w:val="008E291B"/>
    <w:rsid w:val="008E3E2F"/>
    <w:rsid w:val="008E6A64"/>
    <w:rsid w:val="008E7952"/>
    <w:rsid w:val="008F4586"/>
    <w:rsid w:val="00900E2A"/>
    <w:rsid w:val="00907FE5"/>
    <w:rsid w:val="00916734"/>
    <w:rsid w:val="00921F79"/>
    <w:rsid w:val="0092716E"/>
    <w:rsid w:val="00927C7D"/>
    <w:rsid w:val="00935C66"/>
    <w:rsid w:val="00943C1E"/>
    <w:rsid w:val="00944D6F"/>
    <w:rsid w:val="0095150C"/>
    <w:rsid w:val="00961898"/>
    <w:rsid w:val="00973807"/>
    <w:rsid w:val="00987E1C"/>
    <w:rsid w:val="00991BB1"/>
    <w:rsid w:val="009945B3"/>
    <w:rsid w:val="00996283"/>
    <w:rsid w:val="009A3FE4"/>
    <w:rsid w:val="009A5690"/>
    <w:rsid w:val="009B142A"/>
    <w:rsid w:val="009B4854"/>
    <w:rsid w:val="009B712D"/>
    <w:rsid w:val="009B77A5"/>
    <w:rsid w:val="009B780D"/>
    <w:rsid w:val="009C15CC"/>
    <w:rsid w:val="009D3B04"/>
    <w:rsid w:val="009D499A"/>
    <w:rsid w:val="009D5780"/>
    <w:rsid w:val="009E2591"/>
    <w:rsid w:val="009E4F1C"/>
    <w:rsid w:val="009F0170"/>
    <w:rsid w:val="009F364F"/>
    <w:rsid w:val="009F5B88"/>
    <w:rsid w:val="00A005E2"/>
    <w:rsid w:val="00A01E86"/>
    <w:rsid w:val="00A020E8"/>
    <w:rsid w:val="00A0269B"/>
    <w:rsid w:val="00A06C64"/>
    <w:rsid w:val="00A13A7D"/>
    <w:rsid w:val="00A13C72"/>
    <w:rsid w:val="00A14368"/>
    <w:rsid w:val="00A14C5D"/>
    <w:rsid w:val="00A21B9B"/>
    <w:rsid w:val="00A3044F"/>
    <w:rsid w:val="00A30EA9"/>
    <w:rsid w:val="00A36C3E"/>
    <w:rsid w:val="00A43E1D"/>
    <w:rsid w:val="00A52B1B"/>
    <w:rsid w:val="00A537FB"/>
    <w:rsid w:val="00A54259"/>
    <w:rsid w:val="00A5762E"/>
    <w:rsid w:val="00A6167C"/>
    <w:rsid w:val="00A66A38"/>
    <w:rsid w:val="00A80283"/>
    <w:rsid w:val="00A836B3"/>
    <w:rsid w:val="00A90AE4"/>
    <w:rsid w:val="00A96CCB"/>
    <w:rsid w:val="00A97BC3"/>
    <w:rsid w:val="00AA7841"/>
    <w:rsid w:val="00AB296F"/>
    <w:rsid w:val="00AB2BDC"/>
    <w:rsid w:val="00AC3556"/>
    <w:rsid w:val="00AC5F37"/>
    <w:rsid w:val="00AC6B78"/>
    <w:rsid w:val="00AD09D0"/>
    <w:rsid w:val="00AD0AD5"/>
    <w:rsid w:val="00AD6320"/>
    <w:rsid w:val="00AE3846"/>
    <w:rsid w:val="00AE451E"/>
    <w:rsid w:val="00AE5353"/>
    <w:rsid w:val="00AF1839"/>
    <w:rsid w:val="00AF2E83"/>
    <w:rsid w:val="00AF5099"/>
    <w:rsid w:val="00AF6B91"/>
    <w:rsid w:val="00B00F48"/>
    <w:rsid w:val="00B020DB"/>
    <w:rsid w:val="00B02FBF"/>
    <w:rsid w:val="00B059AD"/>
    <w:rsid w:val="00B15D7C"/>
    <w:rsid w:val="00B23824"/>
    <w:rsid w:val="00B26718"/>
    <w:rsid w:val="00B40AF9"/>
    <w:rsid w:val="00B42A9B"/>
    <w:rsid w:val="00B42D3F"/>
    <w:rsid w:val="00B4751A"/>
    <w:rsid w:val="00B47BEE"/>
    <w:rsid w:val="00B53ED7"/>
    <w:rsid w:val="00B541DD"/>
    <w:rsid w:val="00B70E6F"/>
    <w:rsid w:val="00B71C71"/>
    <w:rsid w:val="00B71CFA"/>
    <w:rsid w:val="00B77F57"/>
    <w:rsid w:val="00B80074"/>
    <w:rsid w:val="00B90892"/>
    <w:rsid w:val="00B90A27"/>
    <w:rsid w:val="00B91062"/>
    <w:rsid w:val="00BA6BB3"/>
    <w:rsid w:val="00BB4922"/>
    <w:rsid w:val="00BB4F02"/>
    <w:rsid w:val="00BB7885"/>
    <w:rsid w:val="00BC4DCD"/>
    <w:rsid w:val="00BC5280"/>
    <w:rsid w:val="00BC657F"/>
    <w:rsid w:val="00BC7821"/>
    <w:rsid w:val="00BD0E07"/>
    <w:rsid w:val="00BE19FF"/>
    <w:rsid w:val="00BF2317"/>
    <w:rsid w:val="00BF6517"/>
    <w:rsid w:val="00BF73EC"/>
    <w:rsid w:val="00C01515"/>
    <w:rsid w:val="00C01BBA"/>
    <w:rsid w:val="00C070F9"/>
    <w:rsid w:val="00C23A21"/>
    <w:rsid w:val="00C25873"/>
    <w:rsid w:val="00C25D4F"/>
    <w:rsid w:val="00C31FA7"/>
    <w:rsid w:val="00C42C79"/>
    <w:rsid w:val="00C50CE6"/>
    <w:rsid w:val="00C563A1"/>
    <w:rsid w:val="00C61114"/>
    <w:rsid w:val="00C61A12"/>
    <w:rsid w:val="00C62F0C"/>
    <w:rsid w:val="00C67850"/>
    <w:rsid w:val="00C70966"/>
    <w:rsid w:val="00C72D3A"/>
    <w:rsid w:val="00C7350E"/>
    <w:rsid w:val="00C80430"/>
    <w:rsid w:val="00C963B4"/>
    <w:rsid w:val="00C96F88"/>
    <w:rsid w:val="00CA2E3C"/>
    <w:rsid w:val="00CA6305"/>
    <w:rsid w:val="00CB1E67"/>
    <w:rsid w:val="00CB4C40"/>
    <w:rsid w:val="00CC1C9B"/>
    <w:rsid w:val="00CC2D02"/>
    <w:rsid w:val="00CC48BF"/>
    <w:rsid w:val="00CD1B3B"/>
    <w:rsid w:val="00CD2120"/>
    <w:rsid w:val="00CD39F7"/>
    <w:rsid w:val="00CD573F"/>
    <w:rsid w:val="00CF32D0"/>
    <w:rsid w:val="00CF6C66"/>
    <w:rsid w:val="00CF7DCB"/>
    <w:rsid w:val="00D05675"/>
    <w:rsid w:val="00D1173F"/>
    <w:rsid w:val="00D30625"/>
    <w:rsid w:val="00D309C5"/>
    <w:rsid w:val="00D335E4"/>
    <w:rsid w:val="00D44316"/>
    <w:rsid w:val="00D44C11"/>
    <w:rsid w:val="00D47246"/>
    <w:rsid w:val="00D476C7"/>
    <w:rsid w:val="00D4782A"/>
    <w:rsid w:val="00D516EF"/>
    <w:rsid w:val="00D51B0E"/>
    <w:rsid w:val="00D526E9"/>
    <w:rsid w:val="00D54C03"/>
    <w:rsid w:val="00D54D1D"/>
    <w:rsid w:val="00D54F6A"/>
    <w:rsid w:val="00D5650C"/>
    <w:rsid w:val="00D57865"/>
    <w:rsid w:val="00D60980"/>
    <w:rsid w:val="00D67A98"/>
    <w:rsid w:val="00D77835"/>
    <w:rsid w:val="00D9243B"/>
    <w:rsid w:val="00D94B93"/>
    <w:rsid w:val="00DB1715"/>
    <w:rsid w:val="00DB54FD"/>
    <w:rsid w:val="00DB69F3"/>
    <w:rsid w:val="00DC37B4"/>
    <w:rsid w:val="00DC3DF7"/>
    <w:rsid w:val="00DC6804"/>
    <w:rsid w:val="00DE0311"/>
    <w:rsid w:val="00DE2D61"/>
    <w:rsid w:val="00DF6E18"/>
    <w:rsid w:val="00DF711C"/>
    <w:rsid w:val="00E00332"/>
    <w:rsid w:val="00E00674"/>
    <w:rsid w:val="00E00D98"/>
    <w:rsid w:val="00E00FE7"/>
    <w:rsid w:val="00E00FFC"/>
    <w:rsid w:val="00E01581"/>
    <w:rsid w:val="00E033EF"/>
    <w:rsid w:val="00E07696"/>
    <w:rsid w:val="00E14507"/>
    <w:rsid w:val="00E2581C"/>
    <w:rsid w:val="00E32943"/>
    <w:rsid w:val="00E33931"/>
    <w:rsid w:val="00E34544"/>
    <w:rsid w:val="00E3704D"/>
    <w:rsid w:val="00E37064"/>
    <w:rsid w:val="00E40838"/>
    <w:rsid w:val="00E44749"/>
    <w:rsid w:val="00E559CE"/>
    <w:rsid w:val="00E56704"/>
    <w:rsid w:val="00E643A5"/>
    <w:rsid w:val="00E66AA5"/>
    <w:rsid w:val="00E76A09"/>
    <w:rsid w:val="00E807F7"/>
    <w:rsid w:val="00E8105D"/>
    <w:rsid w:val="00E8254A"/>
    <w:rsid w:val="00E8674B"/>
    <w:rsid w:val="00E871C5"/>
    <w:rsid w:val="00E90966"/>
    <w:rsid w:val="00E90BB7"/>
    <w:rsid w:val="00E92865"/>
    <w:rsid w:val="00EA30C9"/>
    <w:rsid w:val="00EC0A9F"/>
    <w:rsid w:val="00EC5092"/>
    <w:rsid w:val="00EC5B4C"/>
    <w:rsid w:val="00EE2437"/>
    <w:rsid w:val="00EE3E25"/>
    <w:rsid w:val="00EE4468"/>
    <w:rsid w:val="00EE6239"/>
    <w:rsid w:val="00EF4915"/>
    <w:rsid w:val="00EF7EE8"/>
    <w:rsid w:val="00F152E6"/>
    <w:rsid w:val="00F22B19"/>
    <w:rsid w:val="00F2343F"/>
    <w:rsid w:val="00F27F95"/>
    <w:rsid w:val="00F357FD"/>
    <w:rsid w:val="00F35C6A"/>
    <w:rsid w:val="00F36567"/>
    <w:rsid w:val="00F42CA2"/>
    <w:rsid w:val="00F45649"/>
    <w:rsid w:val="00F46168"/>
    <w:rsid w:val="00F475E8"/>
    <w:rsid w:val="00F54A69"/>
    <w:rsid w:val="00F66818"/>
    <w:rsid w:val="00F721CA"/>
    <w:rsid w:val="00F777B1"/>
    <w:rsid w:val="00F86868"/>
    <w:rsid w:val="00FA1EFD"/>
    <w:rsid w:val="00FA23D0"/>
    <w:rsid w:val="00FA2A83"/>
    <w:rsid w:val="00FA6431"/>
    <w:rsid w:val="00FB03AA"/>
    <w:rsid w:val="00FB047D"/>
    <w:rsid w:val="00FB27C7"/>
    <w:rsid w:val="00FB382A"/>
    <w:rsid w:val="00FB4F32"/>
    <w:rsid w:val="00FC1B18"/>
    <w:rsid w:val="00FC5517"/>
    <w:rsid w:val="00FD0F5C"/>
    <w:rsid w:val="00FD1008"/>
    <w:rsid w:val="00FD21CD"/>
    <w:rsid w:val="00FD5B32"/>
    <w:rsid w:val="00FD6F99"/>
    <w:rsid w:val="00FE13D6"/>
    <w:rsid w:val="00FE3B4A"/>
    <w:rsid w:val="00FE444A"/>
    <w:rsid w:val="00FE5823"/>
    <w:rsid w:val="00FF014D"/>
    <w:rsid w:val="00FF19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523915DE-025C-4232-ADE0-2262C41EB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494"/>
    <w:rPr>
      <w:sz w:val="28"/>
    </w:rPr>
  </w:style>
  <w:style w:type="paragraph" w:styleId="Ttulo1">
    <w:name w:val="heading 1"/>
    <w:basedOn w:val="Normal"/>
    <w:next w:val="Normal"/>
    <w:link w:val="Ttulo1Char"/>
    <w:qFormat/>
    <w:rsid w:val="00743494"/>
    <w:pPr>
      <w:keepNext/>
      <w:jc w:val="center"/>
      <w:outlineLvl w:val="0"/>
    </w:pPr>
    <w:rPr>
      <w:b/>
      <w:sz w:val="24"/>
    </w:rPr>
  </w:style>
  <w:style w:type="paragraph" w:styleId="Ttulo2">
    <w:name w:val="heading 2"/>
    <w:basedOn w:val="Normal"/>
    <w:next w:val="Normal"/>
    <w:link w:val="Ttulo2Char"/>
    <w:qFormat/>
    <w:rsid w:val="00743494"/>
    <w:pPr>
      <w:keepNext/>
      <w:jc w:val="center"/>
      <w:outlineLvl w:val="1"/>
    </w:pPr>
    <w:rPr>
      <w:sz w:val="24"/>
    </w:rPr>
  </w:style>
  <w:style w:type="paragraph" w:styleId="Ttulo3">
    <w:name w:val="heading 3"/>
    <w:basedOn w:val="Normal"/>
    <w:next w:val="Normal"/>
    <w:qFormat/>
    <w:rsid w:val="00743494"/>
    <w:pPr>
      <w:keepNext/>
      <w:spacing w:before="240" w:after="60"/>
      <w:outlineLvl w:val="2"/>
    </w:pPr>
    <w:rPr>
      <w:rFonts w:ascii="Arial" w:hAnsi="Arial" w:cs="Arial"/>
      <w:b/>
      <w:bCs/>
      <w:sz w:val="26"/>
      <w:szCs w:val="26"/>
    </w:rPr>
  </w:style>
  <w:style w:type="paragraph" w:styleId="Ttulo4">
    <w:name w:val="heading 4"/>
    <w:basedOn w:val="Normal"/>
    <w:next w:val="Normal"/>
    <w:qFormat/>
    <w:rsid w:val="00743494"/>
    <w:pPr>
      <w:keepNext/>
      <w:spacing w:before="240" w:after="60"/>
      <w:outlineLvl w:val="3"/>
    </w:pPr>
    <w:rPr>
      <w:b/>
      <w:bCs/>
      <w:szCs w:val="28"/>
    </w:rPr>
  </w:style>
  <w:style w:type="paragraph" w:styleId="Ttulo5">
    <w:name w:val="heading 5"/>
    <w:basedOn w:val="Normal"/>
    <w:next w:val="Normal"/>
    <w:qFormat/>
    <w:rsid w:val="00743494"/>
    <w:pPr>
      <w:spacing w:before="240" w:beforeAutospacing="1" w:after="60" w:line="360" w:lineRule="auto"/>
      <w:jc w:val="both"/>
      <w:outlineLvl w:val="4"/>
    </w:pPr>
    <w:rPr>
      <w:rFonts w:ascii="Verdana" w:hAnsi="Verdana" w:cs="Arial"/>
      <w:bCs/>
      <w:iCs/>
      <w:color w:val="003333"/>
      <w:spacing w:val="20"/>
      <w:sz w:val="20"/>
    </w:rPr>
  </w:style>
  <w:style w:type="paragraph" w:styleId="Ttulo6">
    <w:name w:val="heading 6"/>
    <w:basedOn w:val="Normal"/>
    <w:next w:val="Normal"/>
    <w:qFormat/>
    <w:rsid w:val="00743494"/>
    <w:pPr>
      <w:keepNext/>
      <w:ind w:left="360"/>
      <w:outlineLvl w:val="5"/>
    </w:pPr>
    <w:rPr>
      <w:b/>
      <w:sz w:val="24"/>
    </w:rPr>
  </w:style>
  <w:style w:type="paragraph" w:styleId="Ttulo7">
    <w:name w:val="heading 7"/>
    <w:basedOn w:val="Normal"/>
    <w:next w:val="Normal"/>
    <w:qFormat/>
    <w:rsid w:val="00743494"/>
    <w:pPr>
      <w:spacing w:before="240" w:after="60"/>
      <w:outlineLvl w:val="6"/>
    </w:pPr>
    <w:rPr>
      <w:sz w:val="24"/>
      <w:szCs w:val="24"/>
    </w:rPr>
  </w:style>
  <w:style w:type="paragraph" w:styleId="Ttulo8">
    <w:name w:val="heading 8"/>
    <w:basedOn w:val="Normal"/>
    <w:next w:val="Normal"/>
    <w:link w:val="Ttulo8Char"/>
    <w:qFormat/>
    <w:rsid w:val="00743494"/>
    <w:pPr>
      <w:keepNext/>
      <w:ind w:left="-980" w:hanging="140"/>
      <w:outlineLvl w:val="7"/>
    </w:pPr>
    <w:rPr>
      <w:b/>
      <w:sz w:val="24"/>
    </w:rPr>
  </w:style>
  <w:style w:type="paragraph" w:styleId="Ttulo9">
    <w:name w:val="heading 9"/>
    <w:basedOn w:val="Normal"/>
    <w:next w:val="Normal"/>
    <w:link w:val="Ttulo9Char"/>
    <w:qFormat/>
    <w:rsid w:val="00743494"/>
    <w:pPr>
      <w:keepNext/>
      <w:ind w:left="360"/>
      <w:jc w:val="center"/>
      <w:outlineLvl w:val="8"/>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648ED"/>
    <w:rPr>
      <w:b/>
      <w:sz w:val="24"/>
      <w:lang w:val="pt-BR" w:eastAsia="pt-BR" w:bidi="ar-SA"/>
    </w:rPr>
  </w:style>
  <w:style w:type="character" w:customStyle="1" w:styleId="Ttulo2Char">
    <w:name w:val="Título 2 Char"/>
    <w:basedOn w:val="Fontepargpadro"/>
    <w:link w:val="Ttulo2"/>
    <w:rsid w:val="002648ED"/>
    <w:rPr>
      <w:sz w:val="24"/>
      <w:lang w:val="pt-BR" w:eastAsia="pt-BR" w:bidi="ar-SA"/>
    </w:rPr>
  </w:style>
  <w:style w:type="character" w:customStyle="1" w:styleId="Ttulo9Char">
    <w:name w:val="Título 9 Char"/>
    <w:link w:val="Ttulo9"/>
    <w:rsid w:val="00FD0F5C"/>
    <w:rPr>
      <w:b/>
      <w:sz w:val="24"/>
    </w:rPr>
  </w:style>
  <w:style w:type="paragraph" w:styleId="Corpodetexto">
    <w:name w:val="Body Text"/>
    <w:basedOn w:val="Normal"/>
    <w:link w:val="CorpodetextoChar"/>
    <w:rsid w:val="00743494"/>
    <w:pPr>
      <w:jc w:val="both"/>
    </w:pPr>
    <w:rPr>
      <w:sz w:val="24"/>
    </w:rPr>
  </w:style>
  <w:style w:type="paragraph" w:styleId="Corpodetexto3">
    <w:name w:val="Body Text 3"/>
    <w:basedOn w:val="Normal"/>
    <w:rsid w:val="00743494"/>
    <w:pPr>
      <w:jc w:val="both"/>
    </w:pPr>
    <w:rPr>
      <w:b/>
      <w:bCs/>
      <w:sz w:val="24"/>
    </w:rPr>
  </w:style>
  <w:style w:type="paragraph" w:styleId="Cabealho">
    <w:name w:val="header"/>
    <w:basedOn w:val="Normal"/>
    <w:link w:val="CabealhoChar"/>
    <w:rsid w:val="00743494"/>
    <w:pPr>
      <w:tabs>
        <w:tab w:val="center" w:pos="4419"/>
        <w:tab w:val="right" w:pos="8838"/>
      </w:tabs>
    </w:pPr>
  </w:style>
  <w:style w:type="character" w:customStyle="1" w:styleId="CabealhoChar">
    <w:name w:val="Cabeçalho Char"/>
    <w:basedOn w:val="Fontepargpadro"/>
    <w:link w:val="Cabealho"/>
    <w:uiPriority w:val="99"/>
    <w:rsid w:val="003B5B8A"/>
    <w:rPr>
      <w:sz w:val="28"/>
    </w:rPr>
  </w:style>
  <w:style w:type="paragraph" w:styleId="Recuodecorpodetexto">
    <w:name w:val="Body Text Indent"/>
    <w:basedOn w:val="Normal"/>
    <w:link w:val="RecuodecorpodetextoChar"/>
    <w:rsid w:val="00743494"/>
    <w:pPr>
      <w:ind w:firstLine="1985"/>
      <w:jc w:val="both"/>
    </w:pPr>
    <w:rPr>
      <w:sz w:val="24"/>
    </w:rPr>
  </w:style>
  <w:style w:type="paragraph" w:styleId="Rodap">
    <w:name w:val="footer"/>
    <w:basedOn w:val="Normal"/>
    <w:link w:val="RodapChar"/>
    <w:uiPriority w:val="99"/>
    <w:rsid w:val="00743494"/>
    <w:pPr>
      <w:tabs>
        <w:tab w:val="center" w:pos="4252"/>
        <w:tab w:val="right" w:pos="8504"/>
      </w:tabs>
    </w:pPr>
  </w:style>
  <w:style w:type="character" w:customStyle="1" w:styleId="RodapChar">
    <w:name w:val="Rodapé Char"/>
    <w:basedOn w:val="Fontepargpadro"/>
    <w:link w:val="Rodap"/>
    <w:uiPriority w:val="99"/>
    <w:rsid w:val="00AF6B91"/>
    <w:rPr>
      <w:sz w:val="28"/>
    </w:rPr>
  </w:style>
  <w:style w:type="paragraph" w:styleId="Recuodecorpodetexto2">
    <w:name w:val="Body Text Indent 2"/>
    <w:basedOn w:val="Normal"/>
    <w:rsid w:val="00743494"/>
    <w:pPr>
      <w:spacing w:after="120" w:line="480" w:lineRule="auto"/>
      <w:ind w:left="283"/>
    </w:pPr>
  </w:style>
  <w:style w:type="paragraph" w:styleId="Corpodetexto2">
    <w:name w:val="Body Text 2"/>
    <w:basedOn w:val="Normal"/>
    <w:rsid w:val="00743494"/>
    <w:pPr>
      <w:spacing w:after="120" w:line="480" w:lineRule="auto"/>
    </w:pPr>
  </w:style>
  <w:style w:type="paragraph" w:styleId="Recuodecorpodetexto3">
    <w:name w:val="Body Text Indent 3"/>
    <w:basedOn w:val="Normal"/>
    <w:rsid w:val="00743494"/>
    <w:pPr>
      <w:spacing w:after="120"/>
      <w:ind w:left="283"/>
    </w:pPr>
    <w:rPr>
      <w:sz w:val="16"/>
      <w:szCs w:val="16"/>
    </w:rPr>
  </w:style>
  <w:style w:type="character" w:styleId="Forte">
    <w:name w:val="Strong"/>
    <w:basedOn w:val="Fontepargpadro"/>
    <w:uiPriority w:val="22"/>
    <w:qFormat/>
    <w:rsid w:val="00743494"/>
    <w:rPr>
      <w:b/>
      <w:bCs/>
    </w:rPr>
  </w:style>
  <w:style w:type="character" w:styleId="Nmerodepgina">
    <w:name w:val="page number"/>
    <w:basedOn w:val="Fontepargpadro"/>
    <w:rsid w:val="00743494"/>
  </w:style>
  <w:style w:type="paragraph" w:styleId="Ttulo">
    <w:name w:val="Title"/>
    <w:basedOn w:val="Normal"/>
    <w:qFormat/>
    <w:rsid w:val="00743494"/>
    <w:pPr>
      <w:jc w:val="center"/>
    </w:pPr>
    <w:rPr>
      <w:b/>
      <w:sz w:val="24"/>
      <w:u w:val="single"/>
    </w:rPr>
  </w:style>
  <w:style w:type="paragraph" w:styleId="MapadoDocumento">
    <w:name w:val="Document Map"/>
    <w:basedOn w:val="Normal"/>
    <w:semiHidden/>
    <w:rsid w:val="00743494"/>
    <w:pPr>
      <w:shd w:val="clear" w:color="auto" w:fill="000080"/>
    </w:pPr>
    <w:rPr>
      <w:rFonts w:ascii="Tahoma" w:hAnsi="Tahoma"/>
    </w:rPr>
  </w:style>
  <w:style w:type="character" w:styleId="Hyperlink">
    <w:name w:val="Hyperlink"/>
    <w:basedOn w:val="Fontepargpadro"/>
    <w:uiPriority w:val="99"/>
    <w:rsid w:val="00743494"/>
    <w:rPr>
      <w:color w:val="0000FF"/>
      <w:u w:val="single"/>
    </w:rPr>
  </w:style>
  <w:style w:type="paragraph" w:styleId="TextosemFormatao">
    <w:name w:val="Plain Text"/>
    <w:basedOn w:val="Normal"/>
    <w:link w:val="TextosemFormataoChar"/>
    <w:uiPriority w:val="99"/>
    <w:rsid w:val="00743494"/>
    <w:rPr>
      <w:rFonts w:ascii="Courier New" w:hAnsi="Courier New" w:cs="Courier New"/>
      <w:sz w:val="20"/>
    </w:rPr>
  </w:style>
  <w:style w:type="character" w:customStyle="1" w:styleId="TextosemFormataoChar">
    <w:name w:val="Texto sem Formatação Char"/>
    <w:basedOn w:val="Fontepargpadro"/>
    <w:link w:val="TextosemFormatao"/>
    <w:uiPriority w:val="99"/>
    <w:rsid w:val="006C0057"/>
    <w:rPr>
      <w:rFonts w:ascii="Courier New" w:hAnsi="Courier New" w:cs="Courier New"/>
    </w:rPr>
  </w:style>
  <w:style w:type="paragraph" w:customStyle="1" w:styleId="Padro">
    <w:name w:val="Padrão"/>
    <w:rsid w:val="00B71CFA"/>
    <w:rPr>
      <w:snapToGrid w:val="0"/>
      <w:sz w:val="24"/>
    </w:rPr>
  </w:style>
  <w:style w:type="table" w:styleId="Tabelacomgrade">
    <w:name w:val="Table Grid"/>
    <w:basedOn w:val="Tabelanormal"/>
    <w:uiPriority w:val="59"/>
    <w:rsid w:val="006B215C"/>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otexto">
    <w:name w:val="Corpo do texto"/>
    <w:basedOn w:val="Normal"/>
    <w:rsid w:val="00FD21CD"/>
    <w:pPr>
      <w:suppressAutoHyphens/>
      <w:jc w:val="both"/>
    </w:pPr>
    <w:rPr>
      <w:rFonts w:ascii="Arial" w:hAnsi="Arial"/>
      <w:noProof/>
      <w:sz w:val="24"/>
    </w:rPr>
  </w:style>
  <w:style w:type="paragraph" w:styleId="Textodebalo">
    <w:name w:val="Balloon Text"/>
    <w:basedOn w:val="Normal"/>
    <w:link w:val="TextodebaloChar"/>
    <w:rsid w:val="001936CB"/>
    <w:rPr>
      <w:rFonts w:ascii="Tahoma" w:hAnsi="Tahoma" w:cs="Tahoma"/>
      <w:sz w:val="16"/>
      <w:szCs w:val="16"/>
    </w:rPr>
  </w:style>
  <w:style w:type="character" w:customStyle="1" w:styleId="TextodebaloChar">
    <w:name w:val="Texto de balão Char"/>
    <w:basedOn w:val="Fontepargpadro"/>
    <w:link w:val="Textodebalo"/>
    <w:rsid w:val="001936CB"/>
    <w:rPr>
      <w:rFonts w:ascii="Tahoma" w:hAnsi="Tahoma" w:cs="Tahoma"/>
      <w:sz w:val="16"/>
      <w:szCs w:val="16"/>
    </w:rPr>
  </w:style>
  <w:style w:type="character" w:styleId="Refdecomentrio">
    <w:name w:val="annotation reference"/>
    <w:basedOn w:val="Fontepargpadro"/>
    <w:rsid w:val="00E8674B"/>
    <w:rPr>
      <w:sz w:val="16"/>
      <w:szCs w:val="16"/>
    </w:rPr>
  </w:style>
  <w:style w:type="paragraph" w:styleId="Textodecomentrio">
    <w:name w:val="annotation text"/>
    <w:basedOn w:val="Normal"/>
    <w:link w:val="TextodecomentrioChar"/>
    <w:rsid w:val="00E8674B"/>
    <w:rPr>
      <w:sz w:val="20"/>
    </w:rPr>
  </w:style>
  <w:style w:type="character" w:customStyle="1" w:styleId="TextodecomentrioChar">
    <w:name w:val="Texto de comentário Char"/>
    <w:basedOn w:val="Fontepargpadro"/>
    <w:link w:val="Textodecomentrio"/>
    <w:rsid w:val="00E8674B"/>
  </w:style>
  <w:style w:type="paragraph" w:styleId="Assuntodocomentrio">
    <w:name w:val="annotation subject"/>
    <w:basedOn w:val="Textodecomentrio"/>
    <w:next w:val="Textodecomentrio"/>
    <w:link w:val="AssuntodocomentrioChar"/>
    <w:rsid w:val="00E8674B"/>
    <w:rPr>
      <w:b/>
      <w:bCs/>
    </w:rPr>
  </w:style>
  <w:style w:type="character" w:customStyle="1" w:styleId="AssuntodocomentrioChar">
    <w:name w:val="Assunto do comentário Char"/>
    <w:basedOn w:val="TextodecomentrioChar"/>
    <w:link w:val="Assuntodocomentrio"/>
    <w:rsid w:val="00E8674B"/>
    <w:rPr>
      <w:b/>
      <w:bCs/>
    </w:rPr>
  </w:style>
  <w:style w:type="paragraph" w:styleId="PargrafodaLista">
    <w:name w:val="List Paragraph"/>
    <w:basedOn w:val="Normal"/>
    <w:uiPriority w:val="34"/>
    <w:qFormat/>
    <w:rsid w:val="00DC3DF7"/>
    <w:pPr>
      <w:suppressAutoHyphens/>
      <w:ind w:left="708"/>
    </w:pPr>
    <w:rPr>
      <w:sz w:val="20"/>
      <w:lang w:eastAsia="ar-SA"/>
    </w:rPr>
  </w:style>
  <w:style w:type="paragraph" w:styleId="NormalWeb">
    <w:name w:val="Normal (Web)"/>
    <w:basedOn w:val="Normal"/>
    <w:rsid w:val="00DC3DF7"/>
    <w:pPr>
      <w:spacing w:before="100" w:beforeAutospacing="1" w:after="100" w:afterAutospacing="1"/>
    </w:pPr>
    <w:rPr>
      <w:rFonts w:eastAsia="Calibri"/>
      <w:sz w:val="22"/>
      <w:szCs w:val="24"/>
    </w:rPr>
  </w:style>
  <w:style w:type="character" w:customStyle="1" w:styleId="st">
    <w:name w:val="st"/>
    <w:rsid w:val="00DC3DF7"/>
  </w:style>
  <w:style w:type="character" w:styleId="nfase">
    <w:name w:val="Emphasis"/>
    <w:uiPriority w:val="20"/>
    <w:qFormat/>
    <w:rsid w:val="00DC3DF7"/>
    <w:rPr>
      <w:i/>
      <w:iCs/>
    </w:rPr>
  </w:style>
  <w:style w:type="paragraph" w:customStyle="1" w:styleId="xl65">
    <w:name w:val="xl65"/>
    <w:basedOn w:val="Normal"/>
    <w:rsid w:val="00CA6305"/>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jc w:val="center"/>
      <w:textAlignment w:val="center"/>
    </w:pPr>
    <w:rPr>
      <w:b/>
      <w:bCs/>
      <w:sz w:val="24"/>
      <w:szCs w:val="24"/>
    </w:rPr>
  </w:style>
  <w:style w:type="paragraph" w:customStyle="1" w:styleId="xl66">
    <w:name w:val="xl66"/>
    <w:basedOn w:val="Normal"/>
    <w:rsid w:val="00CA6305"/>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sz w:val="24"/>
      <w:szCs w:val="24"/>
    </w:rPr>
  </w:style>
  <w:style w:type="paragraph" w:customStyle="1" w:styleId="xl67">
    <w:name w:val="xl67"/>
    <w:basedOn w:val="Normal"/>
    <w:rsid w:val="00CA6305"/>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sz w:val="2"/>
      <w:szCs w:val="2"/>
    </w:rPr>
  </w:style>
  <w:style w:type="paragraph" w:customStyle="1" w:styleId="xl68">
    <w:name w:val="xl68"/>
    <w:basedOn w:val="Normal"/>
    <w:rsid w:val="00CA630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sz w:val="24"/>
      <w:szCs w:val="24"/>
    </w:rPr>
  </w:style>
  <w:style w:type="paragraph" w:customStyle="1" w:styleId="xl69">
    <w:name w:val="xl69"/>
    <w:basedOn w:val="Normal"/>
    <w:rsid w:val="00CA630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70">
    <w:name w:val="xl70"/>
    <w:basedOn w:val="Normal"/>
    <w:rsid w:val="00CA6305"/>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right"/>
      <w:textAlignment w:val="center"/>
    </w:pPr>
    <w:rPr>
      <w:sz w:val="24"/>
      <w:szCs w:val="24"/>
    </w:rPr>
  </w:style>
  <w:style w:type="paragraph" w:customStyle="1" w:styleId="xl71">
    <w:name w:val="xl71"/>
    <w:basedOn w:val="Normal"/>
    <w:rsid w:val="00CA6305"/>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textAlignment w:val="center"/>
    </w:pPr>
    <w:rPr>
      <w:sz w:val="24"/>
      <w:szCs w:val="24"/>
    </w:rPr>
  </w:style>
  <w:style w:type="character" w:customStyle="1" w:styleId="Ttulo8Char">
    <w:name w:val="Título 8 Char"/>
    <w:link w:val="Ttulo8"/>
    <w:rsid w:val="004B264C"/>
    <w:rPr>
      <w:b/>
      <w:sz w:val="24"/>
    </w:rPr>
  </w:style>
  <w:style w:type="paragraph" w:customStyle="1" w:styleId="Default">
    <w:name w:val="Default"/>
    <w:rsid w:val="004B264C"/>
    <w:pPr>
      <w:autoSpaceDE w:val="0"/>
      <w:autoSpaceDN w:val="0"/>
      <w:adjustRightInd w:val="0"/>
    </w:pPr>
    <w:rPr>
      <w:rFonts w:ascii="DKNKFM+ArialNarrow" w:hAnsi="DKNKFM+ArialNarrow" w:cs="DKNKFM+ArialNarrow"/>
      <w:color w:val="000000"/>
      <w:sz w:val="24"/>
      <w:szCs w:val="24"/>
    </w:rPr>
  </w:style>
  <w:style w:type="character" w:customStyle="1" w:styleId="apple-converted-space">
    <w:name w:val="apple-converted-space"/>
    <w:rsid w:val="004B264C"/>
  </w:style>
  <w:style w:type="character" w:customStyle="1" w:styleId="RecuodecorpodetextoChar">
    <w:name w:val="Recuo de corpo de texto Char"/>
    <w:link w:val="Recuodecorpodetexto"/>
    <w:rsid w:val="004B264C"/>
    <w:rPr>
      <w:sz w:val="24"/>
    </w:rPr>
  </w:style>
  <w:style w:type="character" w:customStyle="1" w:styleId="CorpodetextoChar">
    <w:name w:val="Corpo de texto Char"/>
    <w:link w:val="Corpodetexto"/>
    <w:rsid w:val="004B264C"/>
    <w:rPr>
      <w:sz w:val="24"/>
    </w:rPr>
  </w:style>
  <w:style w:type="paragraph" w:customStyle="1" w:styleId="PargrafodaLista1">
    <w:name w:val="Parágrafo da Lista1"/>
    <w:basedOn w:val="Normal"/>
    <w:rsid w:val="004B264C"/>
    <w:pPr>
      <w:ind w:left="720"/>
      <w:contextualSpacing/>
    </w:pPr>
    <w:rPr>
      <w:sz w:val="24"/>
      <w:szCs w:val="24"/>
    </w:rPr>
  </w:style>
  <w:style w:type="character" w:customStyle="1" w:styleId="dinheiro">
    <w:name w:val="dinheiro"/>
    <w:rsid w:val="004B264C"/>
  </w:style>
  <w:style w:type="character" w:styleId="HiperlinkVisitado">
    <w:name w:val="FollowedHyperlink"/>
    <w:uiPriority w:val="99"/>
    <w:unhideWhenUsed/>
    <w:rsid w:val="004B264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64403">
      <w:bodyDiv w:val="1"/>
      <w:marLeft w:val="0"/>
      <w:marRight w:val="0"/>
      <w:marTop w:val="0"/>
      <w:marBottom w:val="0"/>
      <w:divBdr>
        <w:top w:val="none" w:sz="0" w:space="0" w:color="auto"/>
        <w:left w:val="none" w:sz="0" w:space="0" w:color="auto"/>
        <w:bottom w:val="none" w:sz="0" w:space="0" w:color="auto"/>
        <w:right w:val="none" w:sz="0" w:space="0" w:color="auto"/>
      </w:divBdr>
    </w:div>
    <w:div w:id="738748328">
      <w:bodyDiv w:val="1"/>
      <w:marLeft w:val="0"/>
      <w:marRight w:val="0"/>
      <w:marTop w:val="0"/>
      <w:marBottom w:val="0"/>
      <w:divBdr>
        <w:top w:val="none" w:sz="0" w:space="0" w:color="auto"/>
        <w:left w:val="none" w:sz="0" w:space="0" w:color="auto"/>
        <w:bottom w:val="none" w:sz="0" w:space="0" w:color="auto"/>
        <w:right w:val="none" w:sz="0" w:space="0" w:color="auto"/>
      </w:divBdr>
    </w:div>
    <w:div w:id="786243159">
      <w:bodyDiv w:val="1"/>
      <w:marLeft w:val="0"/>
      <w:marRight w:val="0"/>
      <w:marTop w:val="0"/>
      <w:marBottom w:val="0"/>
      <w:divBdr>
        <w:top w:val="none" w:sz="0" w:space="0" w:color="auto"/>
        <w:left w:val="none" w:sz="0" w:space="0" w:color="auto"/>
        <w:bottom w:val="none" w:sz="0" w:space="0" w:color="auto"/>
        <w:right w:val="none" w:sz="0" w:space="0" w:color="auto"/>
      </w:divBdr>
    </w:div>
    <w:div w:id="834995822">
      <w:bodyDiv w:val="1"/>
      <w:marLeft w:val="0"/>
      <w:marRight w:val="0"/>
      <w:marTop w:val="0"/>
      <w:marBottom w:val="0"/>
      <w:divBdr>
        <w:top w:val="none" w:sz="0" w:space="0" w:color="auto"/>
        <w:left w:val="none" w:sz="0" w:space="0" w:color="auto"/>
        <w:bottom w:val="none" w:sz="0" w:space="0" w:color="auto"/>
        <w:right w:val="none" w:sz="0" w:space="0" w:color="auto"/>
      </w:divBdr>
    </w:div>
    <w:div w:id="1066146013">
      <w:bodyDiv w:val="1"/>
      <w:marLeft w:val="0"/>
      <w:marRight w:val="0"/>
      <w:marTop w:val="0"/>
      <w:marBottom w:val="0"/>
      <w:divBdr>
        <w:top w:val="none" w:sz="0" w:space="0" w:color="auto"/>
        <w:left w:val="none" w:sz="0" w:space="0" w:color="auto"/>
        <w:bottom w:val="none" w:sz="0" w:space="0" w:color="auto"/>
        <w:right w:val="none" w:sz="0" w:space="0" w:color="auto"/>
      </w:divBdr>
    </w:div>
    <w:div w:id="1128087755">
      <w:bodyDiv w:val="1"/>
      <w:marLeft w:val="0"/>
      <w:marRight w:val="0"/>
      <w:marTop w:val="0"/>
      <w:marBottom w:val="0"/>
      <w:divBdr>
        <w:top w:val="none" w:sz="0" w:space="0" w:color="auto"/>
        <w:left w:val="none" w:sz="0" w:space="0" w:color="auto"/>
        <w:bottom w:val="none" w:sz="0" w:space="0" w:color="auto"/>
        <w:right w:val="none" w:sz="0" w:space="0" w:color="auto"/>
      </w:divBdr>
    </w:div>
    <w:div w:id="1161114446">
      <w:bodyDiv w:val="1"/>
      <w:marLeft w:val="0"/>
      <w:marRight w:val="0"/>
      <w:marTop w:val="0"/>
      <w:marBottom w:val="0"/>
      <w:divBdr>
        <w:top w:val="none" w:sz="0" w:space="0" w:color="auto"/>
        <w:left w:val="none" w:sz="0" w:space="0" w:color="auto"/>
        <w:bottom w:val="none" w:sz="0" w:space="0" w:color="auto"/>
        <w:right w:val="none" w:sz="0" w:space="0" w:color="auto"/>
      </w:divBdr>
    </w:div>
    <w:div w:id="1197427859">
      <w:bodyDiv w:val="1"/>
      <w:marLeft w:val="0"/>
      <w:marRight w:val="0"/>
      <w:marTop w:val="0"/>
      <w:marBottom w:val="0"/>
      <w:divBdr>
        <w:top w:val="none" w:sz="0" w:space="0" w:color="auto"/>
        <w:left w:val="none" w:sz="0" w:space="0" w:color="auto"/>
        <w:bottom w:val="none" w:sz="0" w:space="0" w:color="auto"/>
        <w:right w:val="none" w:sz="0" w:space="0" w:color="auto"/>
      </w:divBdr>
    </w:div>
    <w:div w:id="1347899856">
      <w:bodyDiv w:val="1"/>
      <w:marLeft w:val="0"/>
      <w:marRight w:val="0"/>
      <w:marTop w:val="0"/>
      <w:marBottom w:val="0"/>
      <w:divBdr>
        <w:top w:val="none" w:sz="0" w:space="0" w:color="auto"/>
        <w:left w:val="none" w:sz="0" w:space="0" w:color="auto"/>
        <w:bottom w:val="none" w:sz="0" w:space="0" w:color="auto"/>
        <w:right w:val="none" w:sz="0" w:space="0" w:color="auto"/>
      </w:divBdr>
    </w:div>
    <w:div w:id="1377201004">
      <w:bodyDiv w:val="1"/>
      <w:marLeft w:val="0"/>
      <w:marRight w:val="0"/>
      <w:marTop w:val="0"/>
      <w:marBottom w:val="0"/>
      <w:divBdr>
        <w:top w:val="none" w:sz="0" w:space="0" w:color="auto"/>
        <w:left w:val="none" w:sz="0" w:space="0" w:color="auto"/>
        <w:bottom w:val="none" w:sz="0" w:space="0" w:color="auto"/>
        <w:right w:val="none" w:sz="0" w:space="0" w:color="auto"/>
      </w:divBdr>
    </w:div>
    <w:div w:id="1467089509">
      <w:bodyDiv w:val="1"/>
      <w:marLeft w:val="0"/>
      <w:marRight w:val="0"/>
      <w:marTop w:val="0"/>
      <w:marBottom w:val="0"/>
      <w:divBdr>
        <w:top w:val="none" w:sz="0" w:space="0" w:color="auto"/>
        <w:left w:val="none" w:sz="0" w:space="0" w:color="auto"/>
        <w:bottom w:val="none" w:sz="0" w:space="0" w:color="auto"/>
        <w:right w:val="none" w:sz="0" w:space="0" w:color="auto"/>
      </w:divBdr>
    </w:div>
    <w:div w:id="1488328381">
      <w:bodyDiv w:val="1"/>
      <w:marLeft w:val="0"/>
      <w:marRight w:val="0"/>
      <w:marTop w:val="0"/>
      <w:marBottom w:val="0"/>
      <w:divBdr>
        <w:top w:val="none" w:sz="0" w:space="0" w:color="auto"/>
        <w:left w:val="none" w:sz="0" w:space="0" w:color="auto"/>
        <w:bottom w:val="none" w:sz="0" w:space="0" w:color="auto"/>
        <w:right w:val="none" w:sz="0" w:space="0" w:color="auto"/>
      </w:divBdr>
    </w:div>
    <w:div w:id="1618368367">
      <w:bodyDiv w:val="1"/>
      <w:marLeft w:val="0"/>
      <w:marRight w:val="0"/>
      <w:marTop w:val="0"/>
      <w:marBottom w:val="0"/>
      <w:divBdr>
        <w:top w:val="none" w:sz="0" w:space="0" w:color="auto"/>
        <w:left w:val="none" w:sz="0" w:space="0" w:color="auto"/>
        <w:bottom w:val="none" w:sz="0" w:space="0" w:color="auto"/>
        <w:right w:val="none" w:sz="0" w:space="0" w:color="auto"/>
      </w:divBdr>
    </w:div>
    <w:div w:id="1697847569">
      <w:bodyDiv w:val="1"/>
      <w:marLeft w:val="0"/>
      <w:marRight w:val="0"/>
      <w:marTop w:val="0"/>
      <w:marBottom w:val="0"/>
      <w:divBdr>
        <w:top w:val="none" w:sz="0" w:space="0" w:color="auto"/>
        <w:left w:val="none" w:sz="0" w:space="0" w:color="auto"/>
        <w:bottom w:val="none" w:sz="0" w:space="0" w:color="auto"/>
        <w:right w:val="none" w:sz="0" w:space="0" w:color="auto"/>
      </w:divBdr>
    </w:div>
    <w:div w:id="1811626461">
      <w:bodyDiv w:val="1"/>
      <w:marLeft w:val="0"/>
      <w:marRight w:val="0"/>
      <w:marTop w:val="0"/>
      <w:marBottom w:val="0"/>
      <w:divBdr>
        <w:top w:val="none" w:sz="0" w:space="0" w:color="auto"/>
        <w:left w:val="none" w:sz="0" w:space="0" w:color="auto"/>
        <w:bottom w:val="none" w:sz="0" w:space="0" w:color="auto"/>
        <w:right w:val="none" w:sz="0" w:space="0" w:color="auto"/>
      </w:divBdr>
    </w:div>
    <w:div w:id="1876692522">
      <w:bodyDiv w:val="1"/>
      <w:marLeft w:val="0"/>
      <w:marRight w:val="0"/>
      <w:marTop w:val="0"/>
      <w:marBottom w:val="0"/>
      <w:divBdr>
        <w:top w:val="none" w:sz="0" w:space="0" w:color="auto"/>
        <w:left w:val="none" w:sz="0" w:space="0" w:color="auto"/>
        <w:bottom w:val="none" w:sz="0" w:space="0" w:color="auto"/>
        <w:right w:val="none" w:sz="0" w:space="0" w:color="auto"/>
      </w:divBdr>
    </w:div>
    <w:div w:id="1982807456">
      <w:bodyDiv w:val="1"/>
      <w:marLeft w:val="0"/>
      <w:marRight w:val="0"/>
      <w:marTop w:val="0"/>
      <w:marBottom w:val="0"/>
      <w:divBdr>
        <w:top w:val="none" w:sz="0" w:space="0" w:color="auto"/>
        <w:left w:val="none" w:sz="0" w:space="0" w:color="auto"/>
        <w:bottom w:val="none" w:sz="0" w:space="0" w:color="auto"/>
        <w:right w:val="none" w:sz="0" w:space="0" w:color="auto"/>
      </w:divBdr>
    </w:div>
    <w:div w:id="2021616948">
      <w:bodyDiv w:val="1"/>
      <w:marLeft w:val="0"/>
      <w:marRight w:val="0"/>
      <w:marTop w:val="0"/>
      <w:marBottom w:val="0"/>
      <w:divBdr>
        <w:top w:val="none" w:sz="0" w:space="0" w:color="auto"/>
        <w:left w:val="none" w:sz="0" w:space="0" w:color="auto"/>
        <w:bottom w:val="none" w:sz="0" w:space="0" w:color="auto"/>
        <w:right w:val="none" w:sz="0" w:space="0" w:color="auto"/>
      </w:divBdr>
    </w:div>
    <w:div w:id="2029480388">
      <w:bodyDiv w:val="1"/>
      <w:marLeft w:val="0"/>
      <w:marRight w:val="0"/>
      <w:marTop w:val="0"/>
      <w:marBottom w:val="0"/>
      <w:divBdr>
        <w:top w:val="none" w:sz="0" w:space="0" w:color="auto"/>
        <w:left w:val="none" w:sz="0" w:space="0" w:color="auto"/>
        <w:bottom w:val="none" w:sz="0" w:space="0" w:color="auto"/>
        <w:right w:val="none" w:sz="0" w:space="0" w:color="auto"/>
      </w:divBdr>
    </w:div>
    <w:div w:id="209068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janauba@yahoo.com.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janaubamg.com.br/"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http://www.janaubamg.com.br/"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hyperlink" Target="http://www.janaubamg.com.br/"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4B25E-C1EE-4056-B94D-926E397CC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24460</Words>
  <Characters>132084</Characters>
  <Application>Microsoft Office Word</Application>
  <DocSecurity>0</DocSecurity>
  <Lines>1100</Lines>
  <Paragraphs>312</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
  <LinksUpToDate>false</LinksUpToDate>
  <CharactersWithSpaces>156232</CharactersWithSpaces>
  <SharedDoc>false</SharedDoc>
  <HLinks>
    <vt:vector size="18" baseType="variant">
      <vt:variant>
        <vt:i4>2031682</vt:i4>
      </vt:variant>
      <vt:variant>
        <vt:i4>6</vt:i4>
      </vt:variant>
      <vt:variant>
        <vt:i4>0</vt:i4>
      </vt:variant>
      <vt:variant>
        <vt:i4>5</vt:i4>
      </vt:variant>
      <vt:variant>
        <vt:lpwstr>http://www.janaubamg.com.br/</vt:lpwstr>
      </vt:variant>
      <vt:variant>
        <vt:lpwstr/>
      </vt:variant>
      <vt:variant>
        <vt:i4>2031682</vt:i4>
      </vt:variant>
      <vt:variant>
        <vt:i4>3</vt:i4>
      </vt:variant>
      <vt:variant>
        <vt:i4>0</vt:i4>
      </vt:variant>
      <vt:variant>
        <vt:i4>5</vt:i4>
      </vt:variant>
      <vt:variant>
        <vt:lpwstr>http://www.janaubamg.com.br/</vt:lpwstr>
      </vt:variant>
      <vt:variant>
        <vt:lpwstr/>
      </vt:variant>
      <vt:variant>
        <vt:i4>2031682</vt:i4>
      </vt:variant>
      <vt:variant>
        <vt:i4>0</vt:i4>
      </vt:variant>
      <vt:variant>
        <vt:i4>0</vt:i4>
      </vt:variant>
      <vt:variant>
        <vt:i4>5</vt:i4>
      </vt:variant>
      <vt:variant>
        <vt:lpwstr>http://www.janaubamg.com.br/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compras</dc:creator>
  <cp:lastModifiedBy>Marcos</cp:lastModifiedBy>
  <cp:revision>5</cp:revision>
  <cp:lastPrinted>2018-05-07T14:26:00Z</cp:lastPrinted>
  <dcterms:created xsi:type="dcterms:W3CDTF">2018-05-04T22:45:00Z</dcterms:created>
  <dcterms:modified xsi:type="dcterms:W3CDTF">2018-05-07T14:27:00Z</dcterms:modified>
</cp:coreProperties>
</file>