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r w:rsidR="00D04762">
        <w:rPr>
          <w:rFonts w:ascii="Arial" w:hAnsi="Arial" w:cs="Arial"/>
          <w:b/>
        </w:rPr>
        <w:t xml:space="preserve">          </w:t>
      </w:r>
      <w:r w:rsidRPr="006725B8">
        <w:rPr>
          <w:rFonts w:ascii="Arial" w:hAnsi="Arial" w:cs="Arial"/>
          <w:b/>
        </w:rPr>
        <w:t>:</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sidR="00D04762">
        <w:rPr>
          <w:rFonts w:ascii="Arial" w:hAnsi="Arial" w:cs="Arial"/>
          <w:b/>
          <w:bCs/>
          <w:color w:val="FF0000"/>
        </w:rPr>
        <w:t xml:space="preserve">             </w:t>
      </w:r>
      <w:r w:rsidRPr="006725B8">
        <w:rPr>
          <w:rFonts w:ascii="Arial" w:hAnsi="Arial" w:cs="Arial"/>
          <w:b/>
          <w:bCs/>
        </w:rPr>
        <w:t xml:space="preserve">: </w:t>
      </w:r>
      <w:r w:rsidR="009E782F" w:rsidRPr="006725B8">
        <w:rPr>
          <w:rFonts w:ascii="Arial" w:hAnsi="Arial" w:cs="Arial"/>
          <w:b/>
        </w:rPr>
        <w:t>0000</w:t>
      </w:r>
      <w:r w:rsidR="00D10C54">
        <w:rPr>
          <w:rFonts w:ascii="Arial" w:hAnsi="Arial" w:cs="Arial"/>
          <w:b/>
        </w:rPr>
        <w:t>43</w:t>
      </w:r>
      <w:r w:rsidRPr="006725B8">
        <w:rPr>
          <w:rFonts w:ascii="Arial" w:hAnsi="Arial" w:cs="Arial"/>
          <w:b/>
        </w:rPr>
        <w:t>/</w:t>
      </w:r>
      <w:r w:rsidR="009E782F" w:rsidRPr="006725B8">
        <w:rPr>
          <w:rFonts w:ascii="Arial" w:hAnsi="Arial" w:cs="Arial"/>
          <w:b/>
        </w:rPr>
        <w:t>2018</w:t>
      </w:r>
    </w:p>
    <w:p w:rsidR="00BC647D" w:rsidRPr="006725B8" w:rsidRDefault="00BC647D" w:rsidP="00BC647D">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D10C54">
        <w:rPr>
          <w:rFonts w:ascii="Arial" w:hAnsi="Arial" w:cs="Arial"/>
          <w:b/>
        </w:rPr>
        <w:t>000133</w:t>
      </w:r>
      <w:r w:rsidRPr="006725B8">
        <w:rPr>
          <w:rFonts w:ascii="Arial" w:hAnsi="Arial" w:cs="Arial"/>
          <w:b/>
        </w:rPr>
        <w:t>/</w:t>
      </w:r>
      <w:r w:rsidR="009E782F" w:rsidRPr="006725B8">
        <w:rPr>
          <w:rFonts w:ascii="Arial" w:hAnsi="Arial" w:cs="Arial"/>
          <w:b/>
        </w:rPr>
        <w:t>2018</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D838BC">
        <w:rPr>
          <w:rFonts w:ascii="Arial" w:hAnsi="Arial" w:cs="Arial"/>
          <w:b/>
        </w:rPr>
        <w:t>26/11</w:t>
      </w:r>
      <w:r w:rsidR="00F82EE3" w:rsidRPr="006725B8">
        <w:rPr>
          <w:rFonts w:ascii="Arial" w:hAnsi="Arial" w:cs="Arial"/>
          <w:b/>
        </w:rPr>
        <w:t xml:space="preserve">/2018 </w:t>
      </w:r>
      <w:r w:rsidR="00D10C54">
        <w:rPr>
          <w:rFonts w:ascii="Arial" w:hAnsi="Arial" w:cs="Arial"/>
          <w:b/>
        </w:rPr>
        <w:t>14</w:t>
      </w:r>
      <w:r w:rsidR="0087669D" w:rsidRPr="006725B8">
        <w:rPr>
          <w:rFonts w:ascii="Arial" w:hAnsi="Arial" w:cs="Arial"/>
          <w:b/>
        </w:rPr>
        <w:t>:00:00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O Município de Janaúba, Estado de Minas Gerais, realizará a licitação na modalidade Pregão Presencial, do tipo menor </w:t>
      </w:r>
      <w:proofErr w:type="spellStart"/>
      <w:proofErr w:type="gramStart"/>
      <w:r w:rsidRPr="006725B8">
        <w:rPr>
          <w:rFonts w:ascii="Arial" w:hAnsi="Arial" w:cs="Arial"/>
        </w:rPr>
        <w:t>preço</w:t>
      </w:r>
      <w:r w:rsidR="006C31E2" w:rsidRPr="006725B8">
        <w:rPr>
          <w:rFonts w:ascii="Arial" w:hAnsi="Arial" w:cs="Arial"/>
        </w:rPr>
        <w:t>por</w:t>
      </w:r>
      <w:proofErr w:type="spellEnd"/>
      <w:r w:rsidR="006C31E2" w:rsidRPr="006725B8">
        <w:rPr>
          <w:rFonts w:ascii="Arial" w:hAnsi="Arial" w:cs="Arial"/>
        </w:rPr>
        <w:t xml:space="preserve">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056/2018, de 06</w:t>
      </w:r>
      <w:r w:rsidR="00236A84" w:rsidRPr="006725B8">
        <w:rPr>
          <w:rFonts w:ascii="Arial" w:hAnsi="Arial" w:cs="Arial"/>
        </w:rPr>
        <w:t xml:space="preserve"> de </w:t>
      </w:r>
      <w:r w:rsidR="00785868" w:rsidRPr="006725B8">
        <w:rPr>
          <w:rFonts w:ascii="Arial" w:hAnsi="Arial" w:cs="Arial"/>
        </w:rPr>
        <w:t>março de 2018</w:t>
      </w:r>
      <w:r w:rsidRPr="006725B8">
        <w:rPr>
          <w:rFonts w:ascii="Arial" w:hAnsi="Arial" w:cs="Arial"/>
        </w:rPr>
        <w:t>, publica</w:t>
      </w:r>
      <w:r w:rsidR="0087669D" w:rsidRPr="006725B8">
        <w:rPr>
          <w:rFonts w:ascii="Arial" w:hAnsi="Arial" w:cs="Arial"/>
        </w:rPr>
        <w:t xml:space="preserve">da no Quadro de Avisos no dia </w:t>
      </w:r>
      <w:r w:rsidR="00785868" w:rsidRPr="006725B8">
        <w:rPr>
          <w:rFonts w:ascii="Arial" w:hAnsi="Arial" w:cs="Arial"/>
        </w:rPr>
        <w:t>06</w:t>
      </w:r>
      <w:r w:rsidR="00236A84" w:rsidRPr="006725B8">
        <w:rPr>
          <w:rFonts w:ascii="Arial" w:hAnsi="Arial" w:cs="Arial"/>
        </w:rPr>
        <w:t xml:space="preserve"> de </w:t>
      </w:r>
      <w:r w:rsidR="00785868" w:rsidRPr="006725B8">
        <w:rPr>
          <w:rFonts w:ascii="Arial" w:hAnsi="Arial" w:cs="Arial"/>
        </w:rPr>
        <w:t>março</w:t>
      </w:r>
      <w:r w:rsidR="00236A84" w:rsidRPr="006725B8">
        <w:rPr>
          <w:rFonts w:ascii="Arial" w:hAnsi="Arial" w:cs="Arial"/>
        </w:rPr>
        <w:t xml:space="preserve"> de 201</w:t>
      </w:r>
      <w:r w:rsidR="00785868" w:rsidRPr="006725B8">
        <w:rPr>
          <w:rFonts w:ascii="Arial" w:hAnsi="Arial" w:cs="Arial"/>
        </w:rPr>
        <w:t>8</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 xml:space="preserve">Constitui objeto deste Edital </w:t>
      </w:r>
      <w:r w:rsidR="0087669D" w:rsidRPr="00D10C54">
        <w:rPr>
          <w:rFonts w:ascii="Arial" w:hAnsi="Arial" w:cs="Arial"/>
        </w:rPr>
        <w:t>a</w:t>
      </w:r>
      <w:r w:rsidR="00D04762" w:rsidRPr="00D10C54">
        <w:rPr>
          <w:rFonts w:ascii="Arial" w:hAnsi="Arial" w:cs="Arial"/>
        </w:rPr>
        <w:t xml:space="preserve"> </w:t>
      </w:r>
      <w:r w:rsidR="00D10C54" w:rsidRPr="00D10C54">
        <w:rPr>
          <w:rFonts w:ascii="Arial" w:hAnsi="Arial" w:cs="Arial"/>
        </w:rPr>
        <w:t>aquisição do veículo de Transporte Sanitário Eletivo “</w:t>
      </w:r>
      <w:proofErr w:type="spellStart"/>
      <w:r w:rsidR="00D10C54" w:rsidRPr="00D10C54">
        <w:rPr>
          <w:rFonts w:ascii="Arial" w:hAnsi="Arial" w:cs="Arial"/>
        </w:rPr>
        <w:t>Minibus</w:t>
      </w:r>
      <w:proofErr w:type="spellEnd"/>
      <w:r w:rsidR="00D10C54" w:rsidRPr="00D10C54">
        <w:rPr>
          <w:rFonts w:ascii="Arial" w:hAnsi="Arial" w:cs="Arial"/>
        </w:rPr>
        <w:t>/Van”</w:t>
      </w:r>
      <w:r w:rsidR="00D838BC" w:rsidRPr="006725B8">
        <w:rPr>
          <w:rFonts w:ascii="Arial" w:hAnsi="Arial" w:cs="Arial"/>
        </w:rPr>
        <w:t xml:space="preserve"> </w:t>
      </w:r>
      <w:r w:rsidRPr="006725B8">
        <w:rPr>
          <w:rFonts w:ascii="Arial" w:hAnsi="Arial" w:cs="Arial"/>
        </w:rPr>
        <w:t>especificados no Anexo I e no T</w:t>
      </w:r>
      <w:r w:rsidR="00372F3D" w:rsidRPr="006725B8">
        <w:rPr>
          <w:rFonts w:ascii="Arial" w:hAnsi="Arial" w:cs="Arial"/>
        </w:rPr>
        <w:t>r</w:t>
      </w:r>
      <w:r w:rsidRPr="006725B8">
        <w:rPr>
          <w:rFonts w:ascii="Arial" w:hAnsi="Arial" w:cs="Arial"/>
        </w:rPr>
        <w:t xml:space="preserve">emo de Referência deste instrumento </w:t>
      </w:r>
      <w:r w:rsidR="00DC7A09">
        <w:rPr>
          <w:rFonts w:ascii="Arial" w:hAnsi="Arial" w:cs="Arial"/>
        </w:rPr>
        <w:t>convocatório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p>
    <w:p w:rsidR="00BC647D" w:rsidRDefault="00BC647D" w:rsidP="00BC647D">
      <w:pPr>
        <w:jc w:val="both"/>
        <w:rPr>
          <w:rFonts w:ascii="Arial" w:hAnsi="Arial" w:cs="Arial"/>
          <w:b/>
        </w:rPr>
      </w:pPr>
      <w:r w:rsidRPr="006725B8">
        <w:rPr>
          <w:rFonts w:ascii="Arial" w:hAnsi="Arial" w:cs="Arial"/>
          <w:b/>
        </w:rPr>
        <w:t>4 - ENTREGA DOS ENVELOPES</w:t>
      </w:r>
    </w:p>
    <w:p w:rsidR="00DC7A09" w:rsidRPr="006725B8" w:rsidRDefault="00DC7A09"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D838BC">
        <w:rPr>
          <w:rFonts w:ascii="Arial" w:hAnsi="Arial" w:cs="Arial"/>
          <w:b/>
        </w:rPr>
        <w:t>26/11</w:t>
      </w:r>
      <w:r w:rsidR="00F82EE3" w:rsidRPr="006725B8">
        <w:rPr>
          <w:rFonts w:ascii="Arial" w:hAnsi="Arial" w:cs="Arial"/>
          <w:b/>
        </w:rPr>
        <w:t xml:space="preserve">/2018 </w:t>
      </w:r>
      <w:r w:rsidR="00D10C54">
        <w:rPr>
          <w:rFonts w:ascii="Arial" w:hAnsi="Arial" w:cs="Arial"/>
          <w:b/>
        </w:rPr>
        <w:t>14</w:t>
      </w:r>
      <w:r w:rsidR="0087669D" w:rsidRPr="006725B8">
        <w:rPr>
          <w:rFonts w:ascii="Arial" w:hAnsi="Arial" w:cs="Arial"/>
          <w:b/>
        </w:rPr>
        <w:t>:00:00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01</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D10C54" w:rsidRPr="006725B8" w:rsidRDefault="00D10C54" w:rsidP="00D10C54">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10C54" w:rsidRPr="006725B8" w:rsidRDefault="00D10C54" w:rsidP="00D10C54">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43</w:t>
            </w:r>
            <w:r w:rsidRPr="006725B8">
              <w:rPr>
                <w:rFonts w:ascii="Arial" w:hAnsi="Arial" w:cs="Arial"/>
                <w:b/>
              </w:rPr>
              <w:t>/2018</w:t>
            </w:r>
          </w:p>
          <w:p w:rsidR="00D10C54" w:rsidRPr="006725B8" w:rsidRDefault="00D10C54" w:rsidP="00D10C54">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000133</w:t>
            </w:r>
            <w:r w:rsidRPr="006725B8">
              <w:rPr>
                <w:rFonts w:ascii="Arial" w:hAnsi="Arial" w:cs="Arial"/>
                <w:b/>
              </w:rPr>
              <w:t>/2018</w:t>
            </w:r>
          </w:p>
          <w:p w:rsidR="008B58C8" w:rsidRPr="006725B8" w:rsidRDefault="00D10C54" w:rsidP="00D10C54">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26/11</w:t>
            </w:r>
            <w:r w:rsidRPr="006725B8">
              <w:rPr>
                <w:rFonts w:ascii="Arial" w:hAnsi="Arial" w:cs="Arial"/>
                <w:b/>
              </w:rPr>
              <w:t xml:space="preserve">/2018 </w:t>
            </w:r>
            <w:r>
              <w:rPr>
                <w:rFonts w:ascii="Arial" w:hAnsi="Arial" w:cs="Arial"/>
                <w:b/>
              </w:rPr>
              <w:t>14</w:t>
            </w:r>
            <w:r w:rsidRPr="006725B8">
              <w:rPr>
                <w:rFonts w:ascii="Arial" w:hAnsi="Arial" w:cs="Arial"/>
                <w:b/>
              </w:rPr>
              <w:t>:00:00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02</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D10C54" w:rsidRPr="006725B8" w:rsidRDefault="00D10C54" w:rsidP="00D10C54">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10C54" w:rsidRPr="006725B8" w:rsidRDefault="00D10C54" w:rsidP="00D10C54">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43</w:t>
            </w:r>
            <w:r w:rsidRPr="006725B8">
              <w:rPr>
                <w:rFonts w:ascii="Arial" w:hAnsi="Arial" w:cs="Arial"/>
                <w:b/>
              </w:rPr>
              <w:t>/2018</w:t>
            </w:r>
          </w:p>
          <w:p w:rsidR="00D10C54" w:rsidRPr="006725B8" w:rsidRDefault="00D10C54" w:rsidP="00D10C54">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000133</w:t>
            </w:r>
            <w:r w:rsidRPr="006725B8">
              <w:rPr>
                <w:rFonts w:ascii="Arial" w:hAnsi="Arial" w:cs="Arial"/>
                <w:b/>
              </w:rPr>
              <w:t>/2018</w:t>
            </w:r>
          </w:p>
          <w:p w:rsidR="008B58C8" w:rsidRPr="006725B8" w:rsidRDefault="00D10C54" w:rsidP="00D10C54">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26/11</w:t>
            </w:r>
            <w:r w:rsidRPr="006725B8">
              <w:rPr>
                <w:rFonts w:ascii="Arial" w:hAnsi="Arial" w:cs="Arial"/>
                <w:b/>
              </w:rPr>
              <w:t xml:space="preserve">/2018 </w:t>
            </w:r>
            <w:r>
              <w:rPr>
                <w:rFonts w:ascii="Arial" w:hAnsi="Arial" w:cs="Arial"/>
                <w:b/>
              </w:rPr>
              <w:t>14</w:t>
            </w:r>
            <w:r w:rsidRPr="006725B8">
              <w:rPr>
                <w:rFonts w:ascii="Arial" w:hAnsi="Arial" w:cs="Arial"/>
                <w:b/>
              </w:rPr>
              <w:t>:00:00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5.6- A responsabilidade pela declaração de enquadramento como  microempresa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00D04762">
        <w:rPr>
          <w:rFonts w:ascii="Arial" w:hAnsi="Arial" w:cs="Arial"/>
        </w:rPr>
        <w:t xml:space="preserve"> P</w:t>
      </w:r>
      <w:r w:rsidR="001B3B06" w:rsidRPr="006725B8">
        <w:rPr>
          <w:rFonts w:ascii="Arial" w:hAnsi="Arial" w:cs="Arial"/>
        </w:rPr>
        <w:t xml:space="preserve">razo de entrega será </w:t>
      </w:r>
      <w:r w:rsidR="00D04762">
        <w:rPr>
          <w:rFonts w:ascii="Arial" w:hAnsi="Arial" w:cs="Arial"/>
        </w:rPr>
        <w:t>de 15</w:t>
      </w:r>
      <w:r w:rsidR="001B3B06" w:rsidRPr="006725B8">
        <w:rPr>
          <w:rFonts w:ascii="Arial" w:hAnsi="Arial" w:cs="Arial"/>
        </w:rPr>
        <w:t>(</w:t>
      </w:r>
      <w:r w:rsidR="00D04762">
        <w:rPr>
          <w:rFonts w:ascii="Arial" w:hAnsi="Arial" w:cs="Arial"/>
        </w:rPr>
        <w:t>quinze</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6.6- As Propostas que estiverem em desacordo com o exigido no</w:t>
      </w:r>
      <w:r w:rsidR="002145FE" w:rsidRPr="006725B8">
        <w:rPr>
          <w:rFonts w:ascii="Arial" w:hAnsi="Arial" w:cs="Arial"/>
          <w:b/>
        </w:rPr>
        <w:t xml:space="preserve"> Anexo III</w:t>
      </w:r>
      <w:r w:rsidRPr="006725B8">
        <w:rPr>
          <w:rFonts w:ascii="Arial" w:hAnsi="Arial" w:cs="Arial"/>
          <w:b/>
        </w:rPr>
        <w:t xml:space="preserve"> e o item 6 do edital e ainda as que deixarem de ser apresentada em </w:t>
      </w:r>
      <w:proofErr w:type="spellStart"/>
      <w:r w:rsidRPr="006725B8">
        <w:rPr>
          <w:rFonts w:ascii="Arial" w:hAnsi="Arial" w:cs="Arial"/>
          <w:b/>
        </w:rPr>
        <w:t>cd</w:t>
      </w:r>
      <w:proofErr w:type="spellEnd"/>
      <w:r w:rsidRPr="006725B8">
        <w:rPr>
          <w:rFonts w:ascii="Arial" w:hAnsi="Arial" w:cs="Arial"/>
          <w:b/>
        </w:rPr>
        <w:t xml:space="preserve"> conforme o programa </w:t>
      </w:r>
      <w:r w:rsidR="0087669D" w:rsidRPr="006725B8">
        <w:rPr>
          <w:rFonts w:ascii="Arial" w:hAnsi="Arial" w:cs="Arial"/>
          <w:b/>
        </w:rPr>
        <w:t>compatível com o sistema de pregão</w:t>
      </w:r>
      <w:r w:rsidR="00194E87" w:rsidRPr="006725B8">
        <w:rPr>
          <w:rFonts w:ascii="Arial" w:hAnsi="Arial" w:cs="Arial"/>
          <w:b/>
        </w:rPr>
        <w:t xml:space="preserve"> usado pela prefeitura de Janaúb</w:t>
      </w:r>
      <w:r w:rsidR="0087669D" w:rsidRPr="006725B8">
        <w:rPr>
          <w:rFonts w:ascii="Arial" w:hAnsi="Arial" w:cs="Arial"/>
          <w:b/>
        </w:rPr>
        <w:t>a</w:t>
      </w:r>
      <w:r w:rsidR="00EE71FD">
        <w:rPr>
          <w:rFonts w:ascii="Arial" w:hAnsi="Arial" w:cs="Arial"/>
          <w:b/>
        </w:rPr>
        <w:t xml:space="preserve">, serão </w:t>
      </w:r>
      <w:r w:rsidRPr="006725B8">
        <w:rPr>
          <w:rFonts w:ascii="Arial" w:hAnsi="Arial" w:cs="Arial"/>
          <w:b/>
        </w:rPr>
        <w:t>desclassificadas.</w:t>
      </w:r>
    </w:p>
    <w:p w:rsidR="008D55CF" w:rsidRPr="006725B8" w:rsidRDefault="008D55CF"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Default="00D04762" w:rsidP="00BC647D">
      <w:pPr>
        <w:jc w:val="both"/>
        <w:rPr>
          <w:rFonts w:ascii="Arial" w:hAnsi="Arial" w:cs="Arial"/>
        </w:rPr>
      </w:pPr>
      <w:r>
        <w:rPr>
          <w:rFonts w:ascii="Arial" w:hAnsi="Arial" w:cs="Arial"/>
        </w:rPr>
        <w:t>7.2.7 – Documentos pessoais dos sócios.</w:t>
      </w:r>
    </w:p>
    <w:p w:rsidR="00D04762" w:rsidRPr="006725B8" w:rsidRDefault="00D04762"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lastRenderedPageBreak/>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 xml:space="preserve">mediante conferência com os originais. </w:t>
      </w:r>
      <w:r w:rsidRPr="002D299C">
        <w:rPr>
          <w:rFonts w:ascii="Arial" w:hAnsi="Arial" w:cs="Arial"/>
          <w:b/>
        </w:rPr>
        <w:t>As cópias deverão ser apresentadas perfeitamente legíveis, sendo vetadas cópias em papel térmico de fax</w:t>
      </w:r>
      <w:r w:rsidR="004376AB" w:rsidRPr="002D299C">
        <w:rPr>
          <w:rFonts w:ascii="Arial" w:hAnsi="Arial" w:cs="Arial"/>
          <w:b/>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D04762" w:rsidRDefault="00D04762" w:rsidP="00BC647D">
      <w:pPr>
        <w:autoSpaceDE w:val="0"/>
        <w:autoSpaceDN w:val="0"/>
        <w:adjustRightInd w:val="0"/>
        <w:jc w:val="both"/>
        <w:rPr>
          <w:rFonts w:ascii="Arial" w:hAnsi="Arial" w:cs="Arial"/>
          <w:bCs/>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9.4. O não credenciamento de representante por parte da licitante ou incorreção nos documentos deste</w:t>
      </w:r>
      <w:r w:rsidRPr="006725B8">
        <w:rPr>
          <w:rFonts w:ascii="Arial" w:hAnsi="Arial" w:cs="Arial"/>
          <w:bCs/>
        </w:rPr>
        <w:t xml:space="preserve"> excluirá</w:t>
      </w:r>
      <w:r w:rsidR="002D299C">
        <w:rPr>
          <w:rFonts w:ascii="Arial" w:hAnsi="Arial" w:cs="Arial"/>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9.5.1.1. Caso a licitante constate que as declarações citadas no </w:t>
      </w:r>
      <w:r w:rsidRPr="006725B8">
        <w:rPr>
          <w:rFonts w:ascii="Arial" w:hAnsi="Arial" w:cs="Arial"/>
          <w:bCs/>
        </w:rPr>
        <w:t>subitem 7.5.</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subitem 9.11</w:t>
      </w:r>
      <w:r w:rsidRPr="006725B8">
        <w:rPr>
          <w:rFonts w:ascii="Arial" w:hAnsi="Arial" w:cs="Arial"/>
        </w:rPr>
        <w:t xml:space="preserve">.,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9.15.1 O Pregoeiro poderá ao longo da sessão de disputa de lances alterar o valor acima estipulado, conforme o caso, para mais ou para menos, ou mesmo  dispensá-lo.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w:t>
      </w:r>
      <w:r w:rsidR="00EE71FD">
        <w:rPr>
          <w:rFonts w:ascii="Arial" w:hAnsi="Arial" w:cs="Arial"/>
        </w:rPr>
        <w:t xml:space="preserve">o-se, desde logo, à negociação </w:t>
      </w:r>
      <w:r w:rsidRPr="006725B8">
        <w:rPr>
          <w:rFonts w:ascii="Arial" w:hAnsi="Arial" w:cs="Arial"/>
        </w:rPr>
        <w:t>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Envelope nº “</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proofErr w:type="spellStart"/>
      <w:r w:rsidRPr="006725B8">
        <w:rPr>
          <w:rFonts w:ascii="Arial" w:hAnsi="Arial" w:cs="Arial"/>
        </w:rPr>
        <w:t>subseqüente</w:t>
      </w:r>
      <w:proofErr w:type="spellEnd"/>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6725B8">
        <w:rPr>
          <w:rFonts w:ascii="Arial" w:hAnsi="Arial" w:cs="Arial"/>
        </w:rPr>
        <w:t>subseqüentes</w:t>
      </w:r>
      <w:proofErr w:type="spellEnd"/>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 xml:space="preserve">ecursal, o Pregoeiro </w:t>
      </w:r>
      <w:proofErr w:type="spellStart"/>
      <w:r w:rsidR="00D810B9" w:rsidRPr="006725B8">
        <w:rPr>
          <w:rFonts w:ascii="Arial" w:hAnsi="Arial" w:cs="Arial"/>
        </w:rPr>
        <w:t>adjudicará</w:t>
      </w:r>
      <w:r w:rsidRPr="006725B8">
        <w:rPr>
          <w:rFonts w:ascii="Arial" w:hAnsi="Arial" w:cs="Arial"/>
        </w:rPr>
        <w:t>o</w:t>
      </w:r>
      <w:proofErr w:type="spellEnd"/>
      <w:r w:rsidRPr="006725B8">
        <w:rPr>
          <w:rFonts w:ascii="Arial" w:hAnsi="Arial" w:cs="Arial"/>
        </w:rPr>
        <w:t xml:space="preserve">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w:t>
      </w:r>
      <w:r w:rsidRPr="006725B8">
        <w:rPr>
          <w:rFonts w:ascii="Arial" w:hAnsi="Arial" w:cs="Arial"/>
        </w:rPr>
        <w:lastRenderedPageBreak/>
        <w:t xml:space="preserve">que a falta de manifestação imediata e motivada implicará na decadência do direito de recurso e, </w:t>
      </w:r>
      <w:r w:rsidR="002D299C" w:rsidRPr="006725B8">
        <w:rPr>
          <w:rFonts w:ascii="Arial" w:hAnsi="Arial" w:cs="Arial"/>
        </w:rPr>
        <w:t>consequentemente</w:t>
      </w:r>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r w:rsidR="002D299C" w:rsidRPr="006725B8">
        <w:rPr>
          <w:rFonts w:ascii="Arial" w:hAnsi="Arial" w:cs="Arial"/>
        </w:rPr>
        <w:t>contrarrazões</w:t>
      </w:r>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r w:rsidR="002D299C" w:rsidRPr="006725B8">
        <w:rPr>
          <w:rFonts w:ascii="Arial" w:hAnsi="Arial" w:cs="Arial"/>
        </w:rPr>
        <w:t>contrarrazões</w:t>
      </w:r>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r w:rsidR="002D299C" w:rsidRPr="006725B8">
        <w:rPr>
          <w:rFonts w:ascii="Arial" w:hAnsi="Arial" w:cs="Arial"/>
        </w:rPr>
        <w:t>contrarrazões</w:t>
      </w:r>
      <w:r w:rsidRPr="006725B8">
        <w:rPr>
          <w:rFonts w:ascii="Arial" w:hAnsi="Arial" w:cs="Arial"/>
        </w:rPr>
        <w:t xml:space="preserve"> deverão ser protocolados juntos ao Setor de Licitação ,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w:t>
      </w:r>
      <w:r w:rsidR="00EE71FD">
        <w:rPr>
          <w:rFonts w:ascii="Arial" w:hAnsi="Arial" w:cs="Arial"/>
        </w:rPr>
        <w:t>obras</w:t>
      </w:r>
      <w:r w:rsidRPr="006725B8">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DC7A09">
        <w:rPr>
          <w:rFonts w:ascii="Arial" w:hAnsi="Arial" w:cs="Arial"/>
        </w:rPr>
        <w:t>Saúde</w:t>
      </w:r>
      <w:r w:rsidRPr="006725B8">
        <w:rPr>
          <w:rFonts w:ascii="Arial" w:hAnsi="Arial" w:cs="Arial"/>
        </w:rPr>
        <w:t xml:space="preserve"> será responsável pelos ato</w:t>
      </w:r>
      <w:r w:rsidR="00D8438D" w:rsidRPr="006725B8">
        <w:rPr>
          <w:rFonts w:ascii="Arial" w:hAnsi="Arial" w:cs="Arial"/>
        </w:rPr>
        <w:t xml:space="preserve">s de controle e administração </w:t>
      </w:r>
      <w:proofErr w:type="spellStart"/>
      <w:r w:rsidR="00D8438D" w:rsidRPr="006725B8">
        <w:rPr>
          <w:rFonts w:ascii="Arial" w:hAnsi="Arial" w:cs="Arial"/>
        </w:rPr>
        <w:t>doContrato</w:t>
      </w:r>
      <w:proofErr w:type="spellEnd"/>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xml:space="preserve">- A convocação dos fornecedores pela Secretaria de </w:t>
      </w:r>
      <w:r w:rsidR="00DC7A09">
        <w:rPr>
          <w:rFonts w:ascii="Arial" w:hAnsi="Arial" w:cs="Arial"/>
        </w:rPr>
        <w:t>saúde</w:t>
      </w:r>
      <w:r w:rsidR="00BC647D" w:rsidRPr="006725B8">
        <w:rPr>
          <w:rFonts w:ascii="Arial" w:hAnsi="Arial" w:cs="Arial"/>
        </w:rPr>
        <w:t xml:space="preserv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 xml:space="preserve">r as obrigações </w:t>
      </w:r>
      <w:proofErr w:type="spellStart"/>
      <w:r w:rsidRPr="006725B8">
        <w:rPr>
          <w:rFonts w:ascii="Arial" w:hAnsi="Arial" w:cs="Arial"/>
        </w:rPr>
        <w:t>estabelecidasno</w:t>
      </w:r>
      <w:proofErr w:type="spellEnd"/>
      <w:r w:rsidRPr="006725B8">
        <w:rPr>
          <w:rFonts w:ascii="Arial" w:hAnsi="Arial" w:cs="Arial"/>
        </w:rPr>
        <w:t xml:space="preserve">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impedida de licitar e contratar com 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1D6C8C">
      <w:pPr>
        <w:numPr>
          <w:ilvl w:val="0"/>
          <w:numId w:val="1"/>
        </w:numPr>
        <w:jc w:val="both"/>
        <w:rPr>
          <w:rFonts w:ascii="Arial" w:hAnsi="Arial" w:cs="Arial"/>
        </w:rPr>
      </w:pPr>
      <w:r w:rsidRPr="006725B8">
        <w:rPr>
          <w:rFonts w:ascii="Arial" w:hAnsi="Arial" w:cs="Arial"/>
        </w:rPr>
        <w:t>apresentação de documentação falsa;</w:t>
      </w:r>
    </w:p>
    <w:p w:rsidR="00BC647D" w:rsidRPr="006725B8" w:rsidRDefault="00BC647D" w:rsidP="001D6C8C">
      <w:pPr>
        <w:numPr>
          <w:ilvl w:val="0"/>
          <w:numId w:val="1"/>
        </w:numPr>
        <w:jc w:val="both"/>
        <w:rPr>
          <w:rFonts w:ascii="Arial" w:hAnsi="Arial" w:cs="Arial"/>
        </w:rPr>
      </w:pPr>
      <w:r w:rsidRPr="006725B8">
        <w:rPr>
          <w:rFonts w:ascii="Arial" w:hAnsi="Arial" w:cs="Arial"/>
        </w:rPr>
        <w:t>retardamento na entrega dos produtos;</w:t>
      </w:r>
    </w:p>
    <w:p w:rsidR="00BC647D" w:rsidRPr="006725B8" w:rsidRDefault="00BC647D" w:rsidP="001D6C8C">
      <w:pPr>
        <w:numPr>
          <w:ilvl w:val="0"/>
          <w:numId w:val="1"/>
        </w:numPr>
        <w:jc w:val="both"/>
        <w:rPr>
          <w:rFonts w:ascii="Arial" w:hAnsi="Arial" w:cs="Arial"/>
        </w:rPr>
      </w:pPr>
      <w:r w:rsidRPr="006725B8">
        <w:rPr>
          <w:rFonts w:ascii="Arial" w:hAnsi="Arial" w:cs="Arial"/>
        </w:rPr>
        <w:t>na manutenção da proposta escrita ou lance verbal, após a adjudicação;</w:t>
      </w:r>
    </w:p>
    <w:p w:rsidR="00BC647D" w:rsidRPr="006725B8" w:rsidRDefault="00BC647D" w:rsidP="001D6C8C">
      <w:pPr>
        <w:numPr>
          <w:ilvl w:val="0"/>
          <w:numId w:val="1"/>
        </w:numPr>
        <w:jc w:val="both"/>
        <w:rPr>
          <w:rFonts w:ascii="Arial" w:hAnsi="Arial" w:cs="Arial"/>
        </w:rPr>
      </w:pPr>
      <w:r w:rsidRPr="006725B8">
        <w:rPr>
          <w:rFonts w:ascii="Arial" w:hAnsi="Arial" w:cs="Arial"/>
        </w:rPr>
        <w:t>comportamento inidôneo;</w:t>
      </w:r>
    </w:p>
    <w:p w:rsidR="00BC647D" w:rsidRPr="006725B8" w:rsidRDefault="00BC647D" w:rsidP="001D6C8C">
      <w:pPr>
        <w:numPr>
          <w:ilvl w:val="0"/>
          <w:numId w:val="1"/>
        </w:numPr>
        <w:jc w:val="both"/>
        <w:rPr>
          <w:rFonts w:ascii="Arial" w:hAnsi="Arial" w:cs="Arial"/>
        </w:rPr>
      </w:pPr>
      <w:r w:rsidRPr="006725B8">
        <w:rPr>
          <w:rFonts w:ascii="Arial" w:hAnsi="Arial" w:cs="Arial"/>
        </w:rPr>
        <w:t>fraude na execução do contrato;</w:t>
      </w:r>
    </w:p>
    <w:p w:rsidR="00BC647D" w:rsidRPr="006725B8" w:rsidRDefault="00BC647D" w:rsidP="001D6C8C">
      <w:pPr>
        <w:numPr>
          <w:ilvl w:val="0"/>
          <w:numId w:val="1"/>
        </w:numPr>
        <w:jc w:val="both"/>
        <w:rPr>
          <w:rFonts w:ascii="Arial" w:hAnsi="Arial" w:cs="Arial"/>
        </w:rPr>
      </w:pPr>
      <w:r w:rsidRPr="006725B8">
        <w:rPr>
          <w:rFonts w:ascii="Arial" w:hAnsi="Arial" w:cs="Arial"/>
        </w:rPr>
        <w:t>falha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15.3- A licitante terá assegurado o direito de contraditório e ampla </w:t>
      </w:r>
      <w:proofErr w:type="spellStart"/>
      <w:r w:rsidRPr="006725B8">
        <w:rPr>
          <w:rFonts w:ascii="Arial" w:hAnsi="Arial" w:cs="Arial"/>
        </w:rPr>
        <w:t>defesa,com</w:t>
      </w:r>
      <w:proofErr w:type="spell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w:t>
      </w:r>
      <w:r w:rsidRPr="006725B8">
        <w:rPr>
          <w:rFonts w:ascii="Arial" w:hAnsi="Arial" w:cs="Arial"/>
        </w:rPr>
        <w:lastRenderedPageBreak/>
        <w:t>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proofErr w:type="spellStart"/>
      <w:r w:rsidRPr="006725B8">
        <w:rPr>
          <w:rFonts w:ascii="Arial" w:hAnsi="Arial" w:cs="Arial"/>
          <w:bCs/>
        </w:rPr>
        <w:t>aquisição</w:t>
      </w:r>
      <w:r w:rsidRPr="006725B8">
        <w:rPr>
          <w:rFonts w:ascii="Arial" w:hAnsi="Arial" w:cs="Arial"/>
        </w:rPr>
        <w:t>dos</w:t>
      </w:r>
      <w:proofErr w:type="spellEnd"/>
      <w:r w:rsidRPr="006725B8">
        <w:rPr>
          <w:rFonts w:ascii="Arial" w:hAnsi="Arial" w:cs="Arial"/>
        </w:rPr>
        <w:t xml:space="preserve">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D10C54" w:rsidRPr="00D10C54" w:rsidRDefault="00D10C54" w:rsidP="00D10C54">
      <w:pPr>
        <w:autoSpaceDE w:val="0"/>
        <w:autoSpaceDN w:val="0"/>
        <w:adjustRightInd w:val="0"/>
        <w:spacing w:before="240" w:line="360" w:lineRule="auto"/>
        <w:jc w:val="both"/>
        <w:rPr>
          <w:rFonts w:ascii="Arial" w:hAnsi="Arial" w:cs="Arial"/>
          <w:sz w:val="24"/>
          <w:szCs w:val="24"/>
        </w:rPr>
      </w:pPr>
      <w:r w:rsidRPr="00D10C54">
        <w:rPr>
          <w:rFonts w:ascii="Arial" w:hAnsi="Arial" w:cs="Arial"/>
          <w:sz w:val="24"/>
          <w:szCs w:val="24"/>
        </w:rPr>
        <w:t xml:space="preserve">09.01.01.10.302.0024.1039.44905200 Ficha 882 Fonte 153 </w:t>
      </w:r>
    </w:p>
    <w:p w:rsidR="00D10C54" w:rsidRPr="00D10C54" w:rsidRDefault="00D10C54" w:rsidP="00D10C54">
      <w:pPr>
        <w:autoSpaceDE w:val="0"/>
        <w:autoSpaceDN w:val="0"/>
        <w:adjustRightInd w:val="0"/>
        <w:spacing w:before="240" w:line="360" w:lineRule="auto"/>
        <w:jc w:val="both"/>
        <w:rPr>
          <w:rFonts w:ascii="Arial" w:hAnsi="Arial" w:cs="Arial"/>
          <w:sz w:val="24"/>
          <w:szCs w:val="24"/>
        </w:rPr>
      </w:pPr>
      <w:r w:rsidRPr="00D10C54">
        <w:rPr>
          <w:rFonts w:ascii="Arial" w:hAnsi="Arial" w:cs="Arial"/>
          <w:sz w:val="24"/>
          <w:szCs w:val="24"/>
        </w:rPr>
        <w:t>09.01.01.10.302.0024.1039.44905200 Ficha 880 Fonte 102.</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1D6C8C">
      <w:pPr>
        <w:numPr>
          <w:ilvl w:val="0"/>
          <w:numId w:val="2"/>
        </w:numPr>
        <w:jc w:val="both"/>
        <w:rPr>
          <w:rFonts w:ascii="Arial" w:hAnsi="Arial" w:cs="Arial"/>
        </w:rPr>
      </w:pPr>
      <w:r w:rsidRPr="006725B8">
        <w:rPr>
          <w:rFonts w:ascii="Arial" w:hAnsi="Arial" w:cs="Arial"/>
        </w:rPr>
        <w:t>Anexo I: Descrição dos itens ;</w:t>
      </w:r>
    </w:p>
    <w:p w:rsidR="00BC647D" w:rsidRPr="006725B8" w:rsidRDefault="00BC647D" w:rsidP="001D6C8C">
      <w:pPr>
        <w:numPr>
          <w:ilvl w:val="0"/>
          <w:numId w:val="2"/>
        </w:numPr>
        <w:jc w:val="both"/>
        <w:rPr>
          <w:rFonts w:ascii="Arial" w:hAnsi="Arial" w:cs="Arial"/>
        </w:rPr>
      </w:pPr>
      <w:r w:rsidRPr="006725B8">
        <w:rPr>
          <w:rFonts w:ascii="Arial" w:hAnsi="Arial" w:cs="Arial"/>
        </w:rPr>
        <w:t>Anexo II: Modelo de Credenciamento;</w:t>
      </w:r>
    </w:p>
    <w:p w:rsidR="00BC647D" w:rsidRPr="006725B8" w:rsidRDefault="00BC647D" w:rsidP="001D6C8C">
      <w:pPr>
        <w:numPr>
          <w:ilvl w:val="0"/>
          <w:numId w:val="2"/>
        </w:numPr>
        <w:jc w:val="both"/>
        <w:rPr>
          <w:rFonts w:ascii="Arial" w:hAnsi="Arial" w:cs="Arial"/>
        </w:rPr>
      </w:pPr>
      <w:r w:rsidRPr="006725B8">
        <w:rPr>
          <w:rFonts w:ascii="Arial" w:hAnsi="Arial" w:cs="Arial"/>
        </w:rPr>
        <w:t>Anexo III: Modelo da Proposta de Preços;</w:t>
      </w:r>
    </w:p>
    <w:p w:rsidR="00BC647D" w:rsidRPr="006725B8" w:rsidRDefault="00BC647D" w:rsidP="001D6C8C">
      <w:pPr>
        <w:numPr>
          <w:ilvl w:val="0"/>
          <w:numId w:val="2"/>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1D6C8C">
      <w:pPr>
        <w:numPr>
          <w:ilvl w:val="0"/>
          <w:numId w:val="2"/>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1D6C8C">
      <w:pPr>
        <w:numPr>
          <w:ilvl w:val="0"/>
          <w:numId w:val="2"/>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1D6C8C">
      <w:pPr>
        <w:numPr>
          <w:ilvl w:val="0"/>
          <w:numId w:val="2"/>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D838BC">
        <w:rPr>
          <w:rFonts w:ascii="Arial" w:hAnsi="Arial" w:cs="Arial"/>
        </w:rPr>
        <w:t>30</w:t>
      </w:r>
      <w:r w:rsidR="00A21F14">
        <w:rPr>
          <w:rFonts w:ascii="Arial" w:hAnsi="Arial" w:cs="Arial"/>
        </w:rPr>
        <w:t xml:space="preserve"> </w:t>
      </w:r>
      <w:r w:rsidR="00A643F3" w:rsidRPr="006725B8">
        <w:rPr>
          <w:rFonts w:ascii="Arial" w:hAnsi="Arial" w:cs="Arial"/>
        </w:rPr>
        <w:t xml:space="preserve">de </w:t>
      </w:r>
      <w:r w:rsidR="00725A18">
        <w:rPr>
          <w:rFonts w:ascii="Arial" w:hAnsi="Arial" w:cs="Arial"/>
        </w:rPr>
        <w:t>outubro</w:t>
      </w:r>
      <w:r w:rsidR="00A643F3" w:rsidRPr="006725B8">
        <w:rPr>
          <w:rFonts w:ascii="Arial" w:hAnsi="Arial" w:cs="Arial"/>
        </w:rPr>
        <w:t xml:space="preserve"> de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067D44" w:rsidRDefault="00067D44" w:rsidP="00BC647D">
      <w:pPr>
        <w:pStyle w:val="Corpodetexto"/>
        <w:jc w:val="center"/>
        <w:rPr>
          <w:rFonts w:ascii="Arial" w:hAnsi="Arial" w:cs="Arial"/>
          <w:b/>
        </w:rPr>
      </w:pPr>
    </w:p>
    <w:p w:rsidR="006725B8" w:rsidRDefault="006725B8" w:rsidP="00D10C54">
      <w:pPr>
        <w:pStyle w:val="Corpodetexto"/>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 – OBJETO/ESPECIFICAÇÕES</w:t>
      </w:r>
    </w:p>
    <w:p w:rsidR="00BC647D" w:rsidRPr="006725B8" w:rsidRDefault="00BC647D" w:rsidP="00BC647D">
      <w:pPr>
        <w:jc w:val="both"/>
        <w:rPr>
          <w:rFonts w:ascii="Arial" w:hAnsi="Arial" w:cs="Arial"/>
        </w:rPr>
      </w:pPr>
    </w:p>
    <w:p w:rsidR="00D10C54" w:rsidRPr="006725B8" w:rsidRDefault="00D10C54" w:rsidP="00D10C54">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10C54" w:rsidRPr="006725B8" w:rsidRDefault="00D10C54" w:rsidP="00D10C54">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43</w:t>
      </w:r>
      <w:r w:rsidRPr="006725B8">
        <w:rPr>
          <w:rFonts w:ascii="Arial" w:hAnsi="Arial" w:cs="Arial"/>
          <w:b/>
        </w:rPr>
        <w:t>/2018</w:t>
      </w:r>
    </w:p>
    <w:p w:rsidR="00D10C54" w:rsidRPr="006725B8" w:rsidRDefault="00D10C54" w:rsidP="00D10C54">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000133</w:t>
      </w:r>
      <w:r w:rsidRPr="006725B8">
        <w:rPr>
          <w:rFonts w:ascii="Arial" w:hAnsi="Arial" w:cs="Arial"/>
          <w:b/>
        </w:rPr>
        <w:t>/2018</w:t>
      </w:r>
    </w:p>
    <w:p w:rsidR="008B58C8" w:rsidRPr="006725B8" w:rsidRDefault="00D10C54" w:rsidP="00D10C54">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26/11</w:t>
      </w:r>
      <w:r w:rsidRPr="006725B8">
        <w:rPr>
          <w:rFonts w:ascii="Arial" w:hAnsi="Arial" w:cs="Arial"/>
          <w:b/>
        </w:rPr>
        <w:t xml:space="preserve">/2018 </w:t>
      </w:r>
      <w:r>
        <w:rPr>
          <w:rFonts w:ascii="Arial" w:hAnsi="Arial" w:cs="Arial"/>
          <w:b/>
        </w:rPr>
        <w:t>14</w:t>
      </w:r>
      <w:r w:rsidRPr="006725B8">
        <w:rPr>
          <w:rFonts w:ascii="Arial" w:hAnsi="Arial" w:cs="Arial"/>
          <w:b/>
        </w:rPr>
        <w:t>:00:00</w:t>
      </w:r>
    </w:p>
    <w:p w:rsidR="000A4F70" w:rsidRDefault="00BC647D" w:rsidP="00BC647D">
      <w:pPr>
        <w:jc w:val="both"/>
        <w:rPr>
          <w:rFonts w:ascii="Arial" w:hAnsi="Arial" w:cs="Arial"/>
          <w:b/>
        </w:rPr>
      </w:pPr>
      <w:r w:rsidRPr="006725B8">
        <w:rPr>
          <w:rFonts w:ascii="Arial" w:hAnsi="Arial" w:cs="Arial"/>
          <w:b/>
        </w:rPr>
        <w:t>1 – Objeto</w:t>
      </w:r>
    </w:p>
    <w:p w:rsidR="00BC647D" w:rsidRPr="00CE2E75" w:rsidRDefault="00BC647D" w:rsidP="00BC647D">
      <w:pPr>
        <w:jc w:val="both"/>
        <w:rPr>
          <w:rFonts w:ascii="Arial" w:hAnsi="Arial" w:cs="Arial"/>
          <w:b/>
        </w:rPr>
      </w:pPr>
      <w:r w:rsidRPr="006725B8">
        <w:rPr>
          <w:rFonts w:ascii="Arial" w:hAnsi="Arial" w:cs="Arial"/>
          <w:b/>
        </w:rPr>
        <w:t xml:space="preserve"> </w:t>
      </w:r>
    </w:p>
    <w:p w:rsidR="00BC647D" w:rsidRPr="00D10C54" w:rsidRDefault="00D10C54" w:rsidP="00CE2E75">
      <w:pPr>
        <w:autoSpaceDE w:val="0"/>
        <w:autoSpaceDN w:val="0"/>
        <w:adjustRightInd w:val="0"/>
        <w:jc w:val="both"/>
        <w:rPr>
          <w:rFonts w:ascii="Arial" w:hAnsi="Arial" w:cs="Arial"/>
          <w:b/>
        </w:rPr>
      </w:pPr>
      <w:r>
        <w:rPr>
          <w:rFonts w:ascii="Arial" w:hAnsi="Arial" w:cs="Arial"/>
          <w:b/>
        </w:rPr>
        <w:t>A</w:t>
      </w:r>
      <w:r w:rsidRPr="00D10C54">
        <w:rPr>
          <w:rFonts w:ascii="Arial" w:hAnsi="Arial" w:cs="Arial"/>
          <w:b/>
        </w:rPr>
        <w:t>quisição do veículo de Transporte Sanitário Eletivo “</w:t>
      </w:r>
      <w:proofErr w:type="spellStart"/>
      <w:r w:rsidRPr="00D10C54">
        <w:rPr>
          <w:rFonts w:ascii="Arial" w:hAnsi="Arial" w:cs="Arial"/>
          <w:b/>
        </w:rPr>
        <w:t>Minibus</w:t>
      </w:r>
      <w:proofErr w:type="spellEnd"/>
      <w:r w:rsidRPr="00D10C54">
        <w:rPr>
          <w:rFonts w:ascii="Arial" w:hAnsi="Arial" w:cs="Arial"/>
          <w:b/>
        </w:rPr>
        <w:t>/Van”</w:t>
      </w:r>
    </w:p>
    <w:p w:rsidR="000A4F70" w:rsidRPr="00CE2E75" w:rsidRDefault="000A4F70" w:rsidP="00CE2E75">
      <w:pPr>
        <w:autoSpaceDE w:val="0"/>
        <w:autoSpaceDN w:val="0"/>
        <w:adjustRightInd w:val="0"/>
        <w:jc w:val="both"/>
        <w:rPr>
          <w:rFonts w:ascii="Arial" w:hAnsi="Arial" w:cs="Arial"/>
        </w:rPr>
      </w:pPr>
    </w:p>
    <w:p w:rsidR="000561F7" w:rsidRPr="000561F7" w:rsidRDefault="00BC647D" w:rsidP="001D6C8C">
      <w:pPr>
        <w:pStyle w:val="PargrafodaLista"/>
        <w:numPr>
          <w:ilvl w:val="1"/>
          <w:numId w:val="6"/>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pPr w:leftFromText="141" w:rightFromText="141"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317"/>
        <w:gridCol w:w="1005"/>
        <w:gridCol w:w="3384"/>
        <w:gridCol w:w="3522"/>
      </w:tblGrid>
      <w:tr w:rsidR="00D10C54" w:rsidRPr="00D10C54" w:rsidTr="00D10C54">
        <w:trPr>
          <w:trHeight w:val="877"/>
        </w:trPr>
        <w:tc>
          <w:tcPr>
            <w:tcW w:w="323" w:type="pct"/>
            <w:vAlign w:val="center"/>
          </w:tcPr>
          <w:p w:rsidR="00D10C54" w:rsidRPr="00D10C54" w:rsidRDefault="00D10C54" w:rsidP="00D10C54">
            <w:pPr>
              <w:autoSpaceDE w:val="0"/>
              <w:autoSpaceDN w:val="0"/>
              <w:adjustRightInd w:val="0"/>
              <w:rPr>
                <w:rFonts w:ascii="Arial" w:hAnsi="Arial" w:cs="Arial"/>
                <w:b/>
              </w:rPr>
            </w:pPr>
            <w:r w:rsidRPr="00D10C54">
              <w:rPr>
                <w:rFonts w:ascii="Arial" w:hAnsi="Arial" w:cs="Arial"/>
                <w:b/>
              </w:rPr>
              <w:t>Item</w:t>
            </w:r>
          </w:p>
        </w:tc>
        <w:tc>
          <w:tcPr>
            <w:tcW w:w="573" w:type="pct"/>
            <w:vAlign w:val="center"/>
          </w:tcPr>
          <w:p w:rsidR="00D10C54" w:rsidRPr="00D10C54" w:rsidRDefault="00D10C54" w:rsidP="00D10C54">
            <w:pPr>
              <w:autoSpaceDE w:val="0"/>
              <w:autoSpaceDN w:val="0"/>
              <w:adjustRightInd w:val="0"/>
              <w:jc w:val="center"/>
              <w:rPr>
                <w:rFonts w:ascii="Arial" w:hAnsi="Arial" w:cs="Arial"/>
                <w:b/>
              </w:rPr>
            </w:pPr>
            <w:r w:rsidRPr="00D10C54">
              <w:rPr>
                <w:rFonts w:ascii="Arial" w:hAnsi="Arial" w:cs="Arial"/>
                <w:b/>
              </w:rPr>
              <w:t>Quantidade</w:t>
            </w:r>
          </w:p>
        </w:tc>
        <w:tc>
          <w:tcPr>
            <w:tcW w:w="382" w:type="pct"/>
            <w:vAlign w:val="center"/>
          </w:tcPr>
          <w:p w:rsidR="00D10C54" w:rsidRPr="00D10C54" w:rsidRDefault="00D10C54" w:rsidP="00D10C54">
            <w:pPr>
              <w:autoSpaceDE w:val="0"/>
              <w:autoSpaceDN w:val="0"/>
              <w:adjustRightInd w:val="0"/>
              <w:jc w:val="center"/>
              <w:rPr>
                <w:rFonts w:ascii="Arial" w:hAnsi="Arial" w:cs="Arial"/>
                <w:b/>
              </w:rPr>
            </w:pPr>
            <w:r w:rsidRPr="00D10C54">
              <w:rPr>
                <w:rFonts w:ascii="Arial" w:hAnsi="Arial" w:cs="Arial"/>
                <w:b/>
              </w:rPr>
              <w:t>Unidade</w:t>
            </w:r>
          </w:p>
        </w:tc>
        <w:tc>
          <w:tcPr>
            <w:tcW w:w="1861" w:type="pct"/>
            <w:vAlign w:val="center"/>
          </w:tcPr>
          <w:p w:rsidR="00D10C54" w:rsidRPr="00D10C54" w:rsidRDefault="00D10C54" w:rsidP="00D10C54">
            <w:pPr>
              <w:autoSpaceDE w:val="0"/>
              <w:autoSpaceDN w:val="0"/>
              <w:adjustRightInd w:val="0"/>
              <w:jc w:val="center"/>
              <w:rPr>
                <w:rFonts w:ascii="Arial" w:hAnsi="Arial" w:cs="Arial"/>
                <w:b/>
              </w:rPr>
            </w:pPr>
            <w:r w:rsidRPr="00D10C54">
              <w:rPr>
                <w:rFonts w:ascii="Arial" w:hAnsi="Arial" w:cs="Arial"/>
                <w:b/>
              </w:rPr>
              <w:t>Descrição</w:t>
            </w:r>
          </w:p>
        </w:tc>
        <w:tc>
          <w:tcPr>
            <w:tcW w:w="1861" w:type="pct"/>
          </w:tcPr>
          <w:p w:rsidR="00D10C54" w:rsidRPr="00D10C54" w:rsidRDefault="00D10C54" w:rsidP="00D10C54">
            <w:pPr>
              <w:autoSpaceDE w:val="0"/>
              <w:autoSpaceDN w:val="0"/>
              <w:adjustRightInd w:val="0"/>
              <w:jc w:val="center"/>
              <w:rPr>
                <w:rFonts w:ascii="Arial" w:hAnsi="Arial" w:cs="Arial"/>
                <w:b/>
              </w:rPr>
            </w:pPr>
          </w:p>
          <w:p w:rsidR="00D10C54" w:rsidRPr="00D10C54" w:rsidRDefault="00D10C54" w:rsidP="00D10C54">
            <w:pPr>
              <w:autoSpaceDE w:val="0"/>
              <w:autoSpaceDN w:val="0"/>
              <w:adjustRightInd w:val="0"/>
              <w:jc w:val="center"/>
              <w:rPr>
                <w:rFonts w:ascii="Arial" w:hAnsi="Arial" w:cs="Arial"/>
                <w:b/>
              </w:rPr>
            </w:pPr>
            <w:r w:rsidRPr="00D10C54">
              <w:rPr>
                <w:rFonts w:ascii="Arial" w:hAnsi="Arial" w:cs="Arial"/>
                <w:b/>
              </w:rPr>
              <w:t>Valor Unitário</w:t>
            </w:r>
          </w:p>
        </w:tc>
      </w:tr>
      <w:tr w:rsidR="00D10C54" w:rsidRPr="00D10C54" w:rsidTr="00D10C54">
        <w:trPr>
          <w:trHeight w:val="1550"/>
        </w:trPr>
        <w:tc>
          <w:tcPr>
            <w:tcW w:w="323" w:type="pct"/>
            <w:vAlign w:val="center"/>
          </w:tcPr>
          <w:p w:rsidR="00D10C54" w:rsidRPr="00D10C54" w:rsidRDefault="00D10C54" w:rsidP="00D10C54">
            <w:pPr>
              <w:autoSpaceDE w:val="0"/>
              <w:autoSpaceDN w:val="0"/>
              <w:adjustRightInd w:val="0"/>
              <w:jc w:val="center"/>
              <w:rPr>
                <w:rFonts w:ascii="Arial" w:hAnsi="Arial" w:cs="Arial"/>
                <w:b/>
              </w:rPr>
            </w:pPr>
            <w:r w:rsidRPr="00D10C54">
              <w:rPr>
                <w:rFonts w:ascii="Arial" w:hAnsi="Arial" w:cs="Arial"/>
                <w:b/>
              </w:rPr>
              <w:t>01</w:t>
            </w:r>
          </w:p>
        </w:tc>
        <w:tc>
          <w:tcPr>
            <w:tcW w:w="573" w:type="pct"/>
            <w:vAlign w:val="center"/>
          </w:tcPr>
          <w:p w:rsidR="00D10C54" w:rsidRPr="00D10C54" w:rsidRDefault="00D10C54" w:rsidP="00D10C54">
            <w:pPr>
              <w:autoSpaceDE w:val="0"/>
              <w:autoSpaceDN w:val="0"/>
              <w:adjustRightInd w:val="0"/>
              <w:jc w:val="center"/>
              <w:rPr>
                <w:rFonts w:ascii="Arial" w:hAnsi="Arial" w:cs="Arial"/>
                <w:bCs/>
              </w:rPr>
            </w:pPr>
            <w:r w:rsidRPr="00D10C54">
              <w:rPr>
                <w:rFonts w:ascii="Arial" w:hAnsi="Arial" w:cs="Arial"/>
                <w:bCs/>
              </w:rPr>
              <w:t>01</w:t>
            </w:r>
          </w:p>
        </w:tc>
        <w:tc>
          <w:tcPr>
            <w:tcW w:w="382" w:type="pct"/>
            <w:vAlign w:val="center"/>
          </w:tcPr>
          <w:p w:rsidR="00D10C54" w:rsidRPr="00D10C54" w:rsidRDefault="00D10C54" w:rsidP="00D10C54">
            <w:pPr>
              <w:autoSpaceDE w:val="0"/>
              <w:autoSpaceDN w:val="0"/>
              <w:adjustRightInd w:val="0"/>
              <w:jc w:val="center"/>
              <w:rPr>
                <w:rFonts w:ascii="Arial" w:hAnsi="Arial" w:cs="Arial"/>
                <w:bCs/>
              </w:rPr>
            </w:pPr>
            <w:r w:rsidRPr="00D10C54">
              <w:rPr>
                <w:rFonts w:ascii="Arial" w:hAnsi="Arial" w:cs="Arial"/>
                <w:bCs/>
              </w:rPr>
              <w:t>UND</w:t>
            </w:r>
          </w:p>
        </w:tc>
        <w:tc>
          <w:tcPr>
            <w:tcW w:w="1861" w:type="pct"/>
            <w:vAlign w:val="center"/>
          </w:tcPr>
          <w:p w:rsidR="00D10C54" w:rsidRPr="00D10C54" w:rsidRDefault="00D10C54" w:rsidP="00D10C54">
            <w:pPr>
              <w:autoSpaceDE w:val="0"/>
              <w:autoSpaceDN w:val="0"/>
              <w:adjustRightInd w:val="0"/>
              <w:jc w:val="both"/>
              <w:rPr>
                <w:rFonts w:ascii="Arial" w:hAnsi="Arial" w:cs="Arial"/>
              </w:rPr>
            </w:pPr>
            <w:r w:rsidRPr="00D10C54">
              <w:rPr>
                <w:rFonts w:ascii="Arial" w:hAnsi="Arial" w:cs="Arial"/>
                <w:color w:val="000000"/>
              </w:rPr>
              <w:t xml:space="preserve">Aquisição de um veículo adaptado para veículo automotor novo, tipo </w:t>
            </w:r>
            <w:proofErr w:type="spellStart"/>
            <w:r w:rsidRPr="00D10C54">
              <w:rPr>
                <w:rFonts w:ascii="Arial" w:hAnsi="Arial" w:cs="Arial"/>
                <w:color w:val="000000"/>
              </w:rPr>
              <w:t>minibus</w:t>
            </w:r>
            <w:proofErr w:type="spellEnd"/>
            <w:r w:rsidRPr="00D10C54">
              <w:rPr>
                <w:rFonts w:ascii="Arial" w:hAnsi="Arial" w:cs="Arial"/>
                <w:color w:val="000000"/>
              </w:rPr>
              <w:t xml:space="preserve">/van com teto alto, com plataforma elevatória para cadeirante e uma vaga para cadeirante, com capacidade mínima de 07 passageiros incluindo o motorista, com as seguintes características mínimas: motor a diesel com potência mínima de 130 </w:t>
            </w:r>
            <w:proofErr w:type="spellStart"/>
            <w:r w:rsidRPr="00D10C54">
              <w:rPr>
                <w:rFonts w:ascii="Arial" w:hAnsi="Arial" w:cs="Arial"/>
                <w:color w:val="000000"/>
              </w:rPr>
              <w:t>cv</w:t>
            </w:r>
            <w:proofErr w:type="spellEnd"/>
            <w:r w:rsidRPr="00D10C54">
              <w:rPr>
                <w:rFonts w:ascii="Arial" w:hAnsi="Arial" w:cs="Arial"/>
                <w:color w:val="000000"/>
              </w:rPr>
              <w:t xml:space="preserve">, </w:t>
            </w:r>
            <w:proofErr w:type="spellStart"/>
            <w:r w:rsidRPr="00D10C54">
              <w:rPr>
                <w:rFonts w:ascii="Arial" w:hAnsi="Arial" w:cs="Arial"/>
                <w:color w:val="000000"/>
              </w:rPr>
              <w:t>air</w:t>
            </w:r>
            <w:proofErr w:type="spellEnd"/>
            <w:r w:rsidRPr="00D10C54">
              <w:rPr>
                <w:rFonts w:ascii="Arial" w:hAnsi="Arial" w:cs="Arial"/>
                <w:color w:val="000000"/>
              </w:rPr>
              <w:t xml:space="preserve"> bag duplo para motorista e passageiro, freios </w:t>
            </w:r>
            <w:proofErr w:type="spellStart"/>
            <w:r w:rsidRPr="00D10C54">
              <w:rPr>
                <w:rFonts w:ascii="Arial" w:hAnsi="Arial" w:cs="Arial"/>
                <w:color w:val="000000"/>
              </w:rPr>
              <w:t>abs</w:t>
            </w:r>
            <w:proofErr w:type="spellEnd"/>
            <w:r w:rsidRPr="00D10C54">
              <w:rPr>
                <w:rFonts w:ascii="Arial" w:hAnsi="Arial" w:cs="Arial"/>
                <w:color w:val="000000"/>
              </w:rPr>
              <w:t xml:space="preserve">, direção hidráulica, câmbio manual mínimo de 5 marchas a frente mais marcha ré, tração 4x2, </w:t>
            </w:r>
            <w:proofErr w:type="spellStart"/>
            <w:r w:rsidRPr="00D10C54">
              <w:rPr>
                <w:rFonts w:ascii="Arial" w:hAnsi="Arial" w:cs="Arial"/>
                <w:color w:val="000000"/>
              </w:rPr>
              <w:t>tv</w:t>
            </w:r>
            <w:proofErr w:type="spellEnd"/>
            <w:r w:rsidRPr="00D10C54">
              <w:rPr>
                <w:rFonts w:ascii="Arial" w:hAnsi="Arial" w:cs="Arial"/>
                <w:color w:val="000000"/>
              </w:rPr>
              <w:t xml:space="preserve"> com kit, rádio </w:t>
            </w:r>
            <w:proofErr w:type="spellStart"/>
            <w:r w:rsidRPr="00D10C54">
              <w:rPr>
                <w:rFonts w:ascii="Arial" w:hAnsi="Arial" w:cs="Arial"/>
                <w:color w:val="000000"/>
              </w:rPr>
              <w:t>am</w:t>
            </w:r>
            <w:proofErr w:type="spellEnd"/>
            <w:r w:rsidRPr="00D10C54">
              <w:rPr>
                <w:rFonts w:ascii="Arial" w:hAnsi="Arial" w:cs="Arial"/>
                <w:color w:val="000000"/>
              </w:rPr>
              <w:t>/</w:t>
            </w:r>
            <w:proofErr w:type="spellStart"/>
            <w:r w:rsidRPr="00D10C54">
              <w:rPr>
                <w:rFonts w:ascii="Arial" w:hAnsi="Arial" w:cs="Arial"/>
                <w:color w:val="000000"/>
              </w:rPr>
              <w:t>fm</w:t>
            </w:r>
            <w:proofErr w:type="spellEnd"/>
            <w:r w:rsidRPr="00D10C54">
              <w:rPr>
                <w:rFonts w:ascii="Arial" w:hAnsi="Arial" w:cs="Arial"/>
                <w:color w:val="000000"/>
              </w:rPr>
              <w:t xml:space="preserve">, </w:t>
            </w:r>
            <w:proofErr w:type="spellStart"/>
            <w:r w:rsidRPr="00D10C54">
              <w:rPr>
                <w:rFonts w:ascii="Arial" w:hAnsi="Arial" w:cs="Arial"/>
                <w:color w:val="000000"/>
              </w:rPr>
              <w:t>cd</w:t>
            </w:r>
            <w:proofErr w:type="spellEnd"/>
            <w:r w:rsidRPr="00D10C54">
              <w:rPr>
                <w:rFonts w:ascii="Arial" w:hAnsi="Arial" w:cs="Arial"/>
                <w:color w:val="000000"/>
              </w:rPr>
              <w:t>, mp3 e USB,  banco do motorista com regulagem de altura, espelhos retrovisores elétricos, ar condicionado, tacógrafo digital, conta-giros,  acionamento elétrico dos vidros dianteiros, alarme e travamento elétrico das portas, com todos os equipamentos obrigatórios exigidos conforme resolução CONTRAN 316/09.</w:t>
            </w:r>
          </w:p>
        </w:tc>
        <w:tc>
          <w:tcPr>
            <w:tcW w:w="1861" w:type="pct"/>
          </w:tcPr>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p>
          <w:p w:rsidR="00D10C54" w:rsidRPr="00D10C54" w:rsidRDefault="00D10C54" w:rsidP="00D10C54">
            <w:pPr>
              <w:autoSpaceDE w:val="0"/>
              <w:autoSpaceDN w:val="0"/>
              <w:adjustRightInd w:val="0"/>
              <w:jc w:val="both"/>
              <w:rPr>
                <w:rFonts w:ascii="Arial" w:hAnsi="Arial" w:cs="Arial"/>
                <w:color w:val="000000"/>
              </w:rPr>
            </w:pPr>
            <w:r w:rsidRPr="00D10C54">
              <w:rPr>
                <w:rFonts w:ascii="Arial" w:hAnsi="Arial" w:cs="Arial"/>
                <w:color w:val="000000"/>
              </w:rPr>
              <w:t>R$182.663,33</w:t>
            </w:r>
          </w:p>
        </w:tc>
      </w:tr>
    </w:tbl>
    <w:p w:rsidR="00D838BC" w:rsidRDefault="00D838BC" w:rsidP="000561F7">
      <w:pPr>
        <w:jc w:val="both"/>
        <w:rPr>
          <w:rFonts w:ascii="Arial" w:hAnsi="Arial" w:cs="Arial"/>
          <w:b/>
        </w:rPr>
      </w:pPr>
    </w:p>
    <w:p w:rsidR="000561F7" w:rsidRDefault="000561F7"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D10C54" w:rsidRDefault="00D10C54" w:rsidP="000561F7">
      <w:pPr>
        <w:jc w:val="both"/>
        <w:rPr>
          <w:rFonts w:ascii="Arial" w:hAnsi="Arial" w:cs="Arial"/>
          <w:b/>
        </w:rPr>
      </w:pPr>
    </w:p>
    <w:p w:rsidR="00D10C54" w:rsidRDefault="00D10C54"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 - MODELO DE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6725B8">
        <w:rPr>
          <w:rFonts w:ascii="Arial" w:hAnsi="Arial" w:cs="Arial"/>
          <w:b/>
        </w:rPr>
        <w:t>0000</w:t>
      </w:r>
      <w:r w:rsidR="00D10C54">
        <w:rPr>
          <w:rFonts w:ascii="Arial" w:hAnsi="Arial" w:cs="Arial"/>
          <w:b/>
        </w:rPr>
        <w:t>43</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87669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D10C54" w:rsidRPr="006725B8" w:rsidRDefault="00D10C54" w:rsidP="00D10C54">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10C54" w:rsidRPr="006725B8" w:rsidRDefault="00D10C54" w:rsidP="00D10C54">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43</w:t>
      </w:r>
      <w:r w:rsidRPr="006725B8">
        <w:rPr>
          <w:rFonts w:ascii="Arial" w:hAnsi="Arial" w:cs="Arial"/>
          <w:b/>
        </w:rPr>
        <w:t>/2018</w:t>
      </w:r>
    </w:p>
    <w:p w:rsidR="00D10C54" w:rsidRPr="006725B8" w:rsidRDefault="00D10C54" w:rsidP="00D10C54">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000133</w:t>
      </w:r>
      <w:r w:rsidRPr="006725B8">
        <w:rPr>
          <w:rFonts w:ascii="Arial" w:hAnsi="Arial" w:cs="Arial"/>
          <w:b/>
        </w:rPr>
        <w:t>/2018</w:t>
      </w:r>
    </w:p>
    <w:p w:rsidR="008B58C8" w:rsidRPr="006725B8" w:rsidRDefault="00D10C54" w:rsidP="00D10C54">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26/11</w:t>
      </w:r>
      <w:r w:rsidRPr="006725B8">
        <w:rPr>
          <w:rFonts w:ascii="Arial" w:hAnsi="Arial" w:cs="Arial"/>
          <w:b/>
        </w:rPr>
        <w:t xml:space="preserve">/2018 </w:t>
      </w:r>
      <w:r>
        <w:rPr>
          <w:rFonts w:ascii="Arial" w:hAnsi="Arial" w:cs="Arial"/>
          <w:b/>
        </w:rPr>
        <w:t>14</w:t>
      </w:r>
      <w:r w:rsidRPr="006725B8">
        <w:rPr>
          <w:rFonts w:ascii="Arial" w:hAnsi="Arial" w:cs="Arial"/>
          <w:b/>
        </w:rPr>
        <w:t>:00:00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1 - Local de </w:t>
      </w:r>
      <w:proofErr w:type="spellStart"/>
      <w:r w:rsidRPr="006725B8">
        <w:rPr>
          <w:rFonts w:ascii="Arial" w:hAnsi="Arial" w:cs="Arial"/>
        </w:rPr>
        <w:t>entrega:Almoxarifado</w:t>
      </w:r>
      <w:proofErr w:type="spellEnd"/>
      <w:r w:rsidRPr="006725B8">
        <w:rPr>
          <w:rFonts w:ascii="Arial" w:hAnsi="Arial" w:cs="Arial"/>
        </w:rPr>
        <w:t xml:space="preserve"> da Saúde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D10C54">
        <w:rPr>
          <w:rFonts w:ascii="Arial" w:hAnsi="Arial" w:cs="Arial"/>
          <w:b/>
        </w:rPr>
        <w:t>43</w:t>
      </w:r>
      <w:r w:rsidRPr="006725B8">
        <w:rPr>
          <w:rFonts w:ascii="Arial" w:hAnsi="Arial" w:cs="Arial"/>
          <w:b/>
        </w:rPr>
        <w:t>/</w:t>
      </w:r>
      <w:r w:rsidR="00CC2650" w:rsidRPr="006725B8">
        <w:rPr>
          <w:rFonts w:ascii="Arial" w:hAnsi="Arial" w:cs="Arial"/>
          <w:b/>
        </w:rPr>
        <w:t>2018</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_______________ ,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725A18">
            <w:pPr>
              <w:spacing w:line="276" w:lineRule="auto"/>
              <w:jc w:val="both"/>
              <w:rPr>
                <w:rFonts w:ascii="Arial" w:hAnsi="Arial" w:cs="Arial"/>
                <w:lang w:eastAsia="en-US"/>
              </w:rPr>
            </w:pPr>
            <w:r>
              <w:rPr>
                <w:rFonts w:ascii="Arial" w:hAnsi="Arial" w:cs="Arial"/>
                <w:noProof/>
              </w:rPr>
              <mc:AlternateContent>
                <mc:Choice Requires="wps">
                  <w:drawing>
                    <wp:anchor distT="4294967295" distB="4294967295" distL="114300" distR="114300" simplePos="0" relativeHeight="251657728" behindDoc="0" locked="0" layoutInCell="1" allowOverlap="1">
                      <wp:simplePos x="0" y="0"/>
                      <wp:positionH relativeFrom="column">
                        <wp:posOffset>1600200</wp:posOffset>
                      </wp:positionH>
                      <wp:positionV relativeFrom="paragraph">
                        <wp:posOffset>117474</wp:posOffset>
                      </wp:positionV>
                      <wp:extent cx="21717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64C4"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CTi8X6&#10;EgIAACgEAAAOAAAAAAAAAAAAAAAAAC4CAABkcnMvZTJvRG9jLnhtbFBLAQItABQABgAIAAAAIQAN&#10;Cdrx3AAAAAkBAAAPAAAAAAAAAAAAAAAAAGwEAABkcnMvZG93bnJldi54bWxQSwUGAAAAAAQABADz&#10;AAAAdQUAAAAA&#10;"/>
                  </w:pict>
                </mc:Fallback>
              </mc:AlternateConten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w:t>
      </w:r>
      <w:proofErr w:type="spellStart"/>
      <w:r w:rsidRPr="006725B8">
        <w:rPr>
          <w:rFonts w:ascii="Arial" w:hAnsi="Arial" w:cs="Arial"/>
          <w:b/>
        </w:rPr>
        <w:t>alem</w:t>
      </w:r>
      <w:proofErr w:type="spellEnd"/>
      <w:r w:rsidRPr="006725B8">
        <w:rPr>
          <w:rFonts w:ascii="Arial" w:hAnsi="Arial" w:cs="Arial"/>
          <w:b/>
        </w:rPr>
        <w:t xml:space="preserve"> de impressa deverão ser apresentadas em </w:t>
      </w:r>
      <w:proofErr w:type="spellStart"/>
      <w:r w:rsidRPr="006725B8">
        <w:rPr>
          <w:rFonts w:ascii="Arial" w:hAnsi="Arial" w:cs="Arial"/>
          <w:b/>
        </w:rPr>
        <w:t>cd</w:t>
      </w:r>
      <w:proofErr w:type="spellEnd"/>
      <w:r w:rsidRPr="006725B8">
        <w:rPr>
          <w:rFonts w:ascii="Arial" w:hAnsi="Arial" w:cs="Arial"/>
          <w:b/>
        </w:rPr>
        <w:t xml:space="preserve">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_____________________________________(Razão Social da empresa), inscrita no CNPJ nº</w:t>
      </w:r>
    </w:p>
    <w:p w:rsidR="00BC647D" w:rsidRPr="006725B8" w:rsidRDefault="00BC647D" w:rsidP="00BC647D">
      <w:pPr>
        <w:jc w:val="both"/>
        <w:rPr>
          <w:rFonts w:ascii="Arial" w:hAnsi="Arial" w:cs="Arial"/>
          <w:b/>
        </w:rPr>
      </w:pPr>
      <w:r w:rsidRPr="006725B8">
        <w:rPr>
          <w:rFonts w:ascii="Arial" w:hAnsi="Arial" w:cs="Arial"/>
        </w:rPr>
        <w:t>_______________________________________, por intermédio de seu representante legal, o(a) Sr.(</w:t>
      </w:r>
      <w:proofErr w:type="gramStart"/>
      <w:r w:rsidRPr="006725B8">
        <w:rPr>
          <w:rFonts w:ascii="Arial" w:hAnsi="Arial" w:cs="Arial"/>
        </w:rPr>
        <w:t>a.)_</w:t>
      </w:r>
      <w:proofErr w:type="gramEnd"/>
      <w:r w:rsidRPr="006725B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D10C54">
        <w:rPr>
          <w:rFonts w:ascii="Arial" w:hAnsi="Arial" w:cs="Arial"/>
          <w:b/>
        </w:rPr>
        <w:t>43</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conforme Inciso I do artigo 3º da Lei Complementar nº 123,de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D10C54" w:rsidRPr="006725B8" w:rsidRDefault="00D10C54" w:rsidP="00D10C54">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10C54" w:rsidRPr="006725B8" w:rsidRDefault="00D10C54" w:rsidP="00D10C54">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43</w:t>
      </w:r>
      <w:r w:rsidRPr="006725B8">
        <w:rPr>
          <w:rFonts w:ascii="Arial" w:hAnsi="Arial" w:cs="Arial"/>
          <w:b/>
        </w:rPr>
        <w:t>/2018</w:t>
      </w:r>
    </w:p>
    <w:p w:rsidR="00D10C54" w:rsidRPr="006725B8" w:rsidRDefault="00D10C54" w:rsidP="00D10C54">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000133</w:t>
      </w:r>
      <w:r w:rsidRPr="006725B8">
        <w:rPr>
          <w:rFonts w:ascii="Arial" w:hAnsi="Arial" w:cs="Arial"/>
          <w:b/>
        </w:rPr>
        <w:t>/2018</w:t>
      </w:r>
    </w:p>
    <w:p w:rsidR="008B58C8" w:rsidRPr="006725B8" w:rsidRDefault="00D10C54" w:rsidP="00D10C54">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26/11</w:t>
      </w:r>
      <w:r w:rsidRPr="006725B8">
        <w:rPr>
          <w:rFonts w:ascii="Arial" w:hAnsi="Arial" w:cs="Arial"/>
          <w:b/>
        </w:rPr>
        <w:t xml:space="preserve">/2018 </w:t>
      </w:r>
      <w:r>
        <w:rPr>
          <w:rFonts w:ascii="Arial" w:hAnsi="Arial" w:cs="Arial"/>
          <w:b/>
        </w:rPr>
        <w:t>14</w:t>
      </w:r>
      <w:r w:rsidRPr="006725B8">
        <w:rPr>
          <w:rFonts w:ascii="Arial" w:hAnsi="Arial" w:cs="Arial"/>
          <w:b/>
        </w:rPr>
        <w:t>:00:00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______________________________________(Razão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D10C54">
        <w:rPr>
          <w:rFonts w:ascii="Arial" w:hAnsi="Arial" w:cs="Arial"/>
          <w:b/>
        </w:rPr>
        <w:t>43</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Emprega menor, a partir de quatorze anos, na condição de aprendiz - SIM ( )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representante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a Declaração em epígrafe deverá ser apresentada em papel timbrado do licitante e estar assinada pelo representante legal da empresa.</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esta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Default="002145FE" w:rsidP="00BC647D">
      <w:pPr>
        <w:rPr>
          <w:rFonts w:ascii="Arial" w:hAnsi="Arial" w:cs="Arial"/>
          <w:bCs/>
          <w:color w:val="000000"/>
        </w:rPr>
      </w:pPr>
    </w:p>
    <w:p w:rsidR="00D838BC" w:rsidRPr="006725B8" w:rsidRDefault="00D838BC" w:rsidP="00BC647D">
      <w:pPr>
        <w:rPr>
          <w:rFonts w:ascii="Arial" w:hAnsi="Arial" w:cs="Arial"/>
          <w:bCs/>
          <w:color w:val="000000"/>
        </w:rPr>
      </w:pPr>
    </w:p>
    <w:p w:rsidR="006725B8" w:rsidRPr="006725B8" w:rsidRDefault="006725B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lastRenderedPageBreak/>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A</w:t>
      </w:r>
      <w:r w:rsidR="00EE71FD">
        <w:rPr>
          <w:rFonts w:ascii="Arial" w:hAnsi="Arial" w:cs="Arial"/>
        </w:rPr>
        <w:t>os ...... de .......... de 2018</w:t>
      </w:r>
      <w:r w:rsidRPr="006725B8">
        <w:rPr>
          <w:rFonts w:ascii="Arial" w:hAnsi="Arial" w:cs="Arial"/>
        </w:rPr>
        <w:t xml:space="preserve">,  autorizado pelo processo de </w:t>
      </w:r>
      <w:r w:rsidRPr="006725B8">
        <w:rPr>
          <w:rFonts w:ascii="Arial" w:hAnsi="Arial" w:cs="Arial"/>
          <w:b/>
          <w:bCs/>
        </w:rPr>
        <w:t xml:space="preserve">PREGÃO PRESENCIAL Nº. </w:t>
      </w:r>
      <w:r w:rsidR="00D10C54">
        <w:rPr>
          <w:rFonts w:ascii="Arial" w:hAnsi="Arial" w:cs="Arial"/>
          <w:b/>
        </w:rPr>
        <w:t>000043</w:t>
      </w:r>
      <w:r w:rsidRPr="006725B8">
        <w:rPr>
          <w:rFonts w:ascii="Arial" w:hAnsi="Arial" w:cs="Arial"/>
          <w:b/>
        </w:rPr>
        <w:t>/2018</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w:t>
      </w:r>
      <w:r w:rsidR="00D10C54" w:rsidRPr="00D10C54">
        <w:rPr>
          <w:rFonts w:ascii="Arial" w:hAnsi="Arial" w:cs="Arial"/>
        </w:rPr>
        <w:t>aquisição do veículo de Transporte Sanitário Eletivo “</w:t>
      </w:r>
      <w:proofErr w:type="spellStart"/>
      <w:r w:rsidR="00D10C54" w:rsidRPr="00D10C54">
        <w:rPr>
          <w:rFonts w:ascii="Arial" w:hAnsi="Arial" w:cs="Arial"/>
        </w:rPr>
        <w:t>Minibus</w:t>
      </w:r>
      <w:proofErr w:type="spellEnd"/>
      <w:r w:rsidR="00D10C54" w:rsidRPr="00D10C54">
        <w:rPr>
          <w:rFonts w:ascii="Arial" w:hAnsi="Arial" w:cs="Arial"/>
        </w:rPr>
        <w:t>/Van</w:t>
      </w:r>
      <w:r w:rsidR="00D10C54">
        <w:t>”</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w:t>
      </w:r>
      <w:r w:rsidR="00DC7A09">
        <w:rPr>
          <w:rFonts w:ascii="Arial" w:hAnsi="Arial" w:cs="Arial"/>
        </w:rPr>
        <w:t>saúde</w:t>
      </w:r>
      <w:r w:rsidRPr="006725B8">
        <w:rPr>
          <w:rFonts w:ascii="Arial" w:hAnsi="Arial" w:cs="Arial"/>
        </w:rPr>
        <w:t xml:space="preserv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1.3 – O pagamento será efetuado em até 30 dias após conferencia da entrega dias contados da apresentação da nota fiscal/fatura na Secretaria de </w:t>
      </w:r>
      <w:r w:rsidR="00DC7A09">
        <w:rPr>
          <w:rFonts w:ascii="Arial" w:hAnsi="Arial" w:cs="Arial"/>
        </w:rPr>
        <w:t>administração</w:t>
      </w:r>
      <w:bookmarkStart w:id="0" w:name="_GoBack"/>
      <w:bookmarkEnd w:id="0"/>
      <w:r w:rsidRPr="006725B8">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p w:rsidR="008E1BAA" w:rsidRPr="00D838BC" w:rsidRDefault="00D838BC" w:rsidP="008E1BAA">
      <w:pPr>
        <w:jc w:val="both"/>
        <w:rPr>
          <w:rFonts w:ascii="Arial" w:hAnsi="Arial" w:cs="Arial"/>
          <w:sz w:val="24"/>
          <w:szCs w:val="24"/>
        </w:rPr>
      </w:pPr>
      <w:r w:rsidRPr="00D838BC">
        <w:rPr>
          <w:rFonts w:ascii="Arial" w:hAnsi="Arial" w:cs="Arial"/>
          <w:sz w:val="24"/>
          <w:szCs w:val="24"/>
        </w:rPr>
        <w:t>09.01.01.10.302.0024.1039.44905200 Ficha 882 Fonte 153.</w:t>
      </w:r>
    </w:p>
    <w:p w:rsidR="00D838BC" w:rsidRPr="006725B8" w:rsidRDefault="00D838BC"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sidRPr="006725B8">
        <w:rPr>
          <w:rFonts w:ascii="Arial" w:hAnsi="Arial" w:cs="Arial"/>
        </w:rPr>
        <w:t>quarto,artigo</w:t>
      </w:r>
      <w:proofErr w:type="spellEnd"/>
      <w:proofErr w:type="gram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 xml:space="preserve">1.7.1 – Fica nomeado como fiscal desta Ata de Registro de Preço o </w:t>
      </w:r>
      <w:r w:rsidR="002A0CEF">
        <w:rPr>
          <w:rFonts w:ascii="Arial" w:hAnsi="Arial" w:cs="Arial"/>
        </w:rPr>
        <w:t>servidor</w:t>
      </w:r>
      <w:r w:rsidRPr="006725B8">
        <w:rPr>
          <w:rFonts w:ascii="Arial" w:hAnsi="Arial" w:cs="Arial"/>
        </w:rPr>
        <w:t xml:space="preserve">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edital de Pregão Presencial 00002</w:t>
      </w:r>
      <w:r w:rsidR="002A0CEF">
        <w:rPr>
          <w:rFonts w:ascii="Arial" w:hAnsi="Arial" w:cs="Arial"/>
        </w:rPr>
        <w:t>6</w:t>
      </w:r>
      <w:r w:rsidRPr="006725B8">
        <w:rPr>
          <w:rFonts w:ascii="Arial" w:hAnsi="Arial" w:cs="Arial"/>
        </w:rPr>
        <w:t>/2018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lastRenderedPageBreak/>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w:t>
      </w:r>
      <w:r w:rsidR="00E62E44">
        <w:rPr>
          <w:rFonts w:ascii="Arial" w:hAnsi="Arial" w:cs="Arial"/>
          <w:b/>
        </w:rPr>
        <w:t>l</w:t>
      </w:r>
      <w:r w:rsidRPr="006725B8">
        <w:rPr>
          <w:rFonts w:ascii="Arial" w:hAnsi="Arial" w:cs="Arial"/>
          <w:b/>
        </w:rPr>
        <w:t>do</w:t>
      </w:r>
      <w:r w:rsidR="00E62E44">
        <w:rPr>
          <w:rFonts w:ascii="Arial" w:hAnsi="Arial" w:cs="Arial"/>
          <w:b/>
        </w:rPr>
        <w:t>n</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1D6C8C">
      <w:pPr>
        <w:numPr>
          <w:ilvl w:val="0"/>
          <w:numId w:val="4"/>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1D6C8C">
      <w:pPr>
        <w:numPr>
          <w:ilvl w:val="0"/>
          <w:numId w:val="5"/>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Pr="006725B8" w:rsidRDefault="003D785F"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Default="008E1BAA"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725A18" w:rsidRDefault="00725A18" w:rsidP="001B3B06">
      <w:pPr>
        <w:rPr>
          <w:rFonts w:ascii="Arial" w:hAnsi="Arial" w:cs="Arial"/>
          <w:b/>
          <w:bCs/>
        </w:rPr>
      </w:pPr>
    </w:p>
    <w:p w:rsidR="006725B8" w:rsidRDefault="006725B8"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6725B8" w:rsidRDefault="006725B8" w:rsidP="001B3B06">
      <w:pPr>
        <w:rPr>
          <w:rFonts w:ascii="Arial" w:hAnsi="Arial" w:cs="Arial"/>
          <w:b/>
          <w:bCs/>
        </w:rPr>
      </w:pPr>
    </w:p>
    <w:p w:rsidR="008E1BAA" w:rsidRPr="006725B8" w:rsidRDefault="008E1BAA"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lastRenderedPageBreak/>
        <w:t>ANEXO IX- TERMO DE REFERENCIA</w:t>
      </w:r>
    </w:p>
    <w:p w:rsidR="00E64397" w:rsidRDefault="00E64397" w:rsidP="00E64397">
      <w:pPr>
        <w:spacing w:line="360" w:lineRule="auto"/>
        <w:jc w:val="both"/>
        <w:rPr>
          <w:b/>
        </w:rPr>
      </w:pPr>
    </w:p>
    <w:p w:rsidR="00D10C54" w:rsidRPr="00A97815" w:rsidRDefault="00D10C54" w:rsidP="00D10C54">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b/>
          <w:bCs/>
          <w:sz w:val="24"/>
          <w:szCs w:val="24"/>
        </w:rPr>
      </w:pPr>
      <w:r w:rsidRPr="00A97815">
        <w:rPr>
          <w:b/>
          <w:bCs/>
          <w:sz w:val="24"/>
          <w:szCs w:val="24"/>
        </w:rPr>
        <w:t>1. OBJETO</w:t>
      </w:r>
    </w:p>
    <w:p w:rsidR="00D10C54" w:rsidRPr="008B70F7" w:rsidRDefault="00D10C54" w:rsidP="00D10C54">
      <w:pPr>
        <w:pStyle w:val="NormalWeb"/>
        <w:spacing w:before="163" w:beforeAutospacing="0" w:after="163" w:afterAutospacing="0" w:line="276" w:lineRule="auto"/>
        <w:ind w:firstLine="851"/>
        <w:jc w:val="both"/>
      </w:pPr>
      <w:r>
        <w:t>A aquisição do veículo de Transporte Sanitário Eletivo “</w:t>
      </w:r>
      <w:proofErr w:type="spellStart"/>
      <w:r>
        <w:t>Minibus</w:t>
      </w:r>
      <w:proofErr w:type="spellEnd"/>
      <w:r>
        <w:t xml:space="preserve">/Van”, </w:t>
      </w:r>
      <w:r w:rsidRPr="004D57E4">
        <w:rPr>
          <w:lang w:val="pt-PT"/>
        </w:rPr>
        <w:t xml:space="preserve">com recursos decorrentes da Portaria nº </w:t>
      </w:r>
      <w:r>
        <w:rPr>
          <w:lang w:val="pt-PT"/>
        </w:rPr>
        <w:t>4.133</w:t>
      </w:r>
      <w:r w:rsidRPr="004D57E4">
        <w:rPr>
          <w:lang w:val="pt-PT"/>
        </w:rPr>
        <w:t>/2017 (Ministério da Saúde), vi</w:t>
      </w:r>
      <w:r>
        <w:rPr>
          <w:lang w:val="pt-PT"/>
        </w:rPr>
        <w:t>nculada ao Termo nº 3135101712291958848.</w:t>
      </w:r>
    </w:p>
    <w:p w:rsidR="00D10C54" w:rsidRPr="003646EC" w:rsidRDefault="00D10C54" w:rsidP="00D10C54">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b/>
          <w:sz w:val="24"/>
          <w:szCs w:val="24"/>
        </w:rPr>
      </w:pPr>
      <w:r>
        <w:rPr>
          <w:b/>
          <w:sz w:val="24"/>
          <w:szCs w:val="24"/>
        </w:rPr>
        <w:t xml:space="preserve"> </w:t>
      </w:r>
      <w:r w:rsidRPr="00D35829">
        <w:rPr>
          <w:b/>
          <w:sz w:val="24"/>
          <w:szCs w:val="24"/>
        </w:rPr>
        <w:t>2 - JUSTIFICATIVA</w:t>
      </w:r>
      <w:r w:rsidRPr="008B70F7">
        <w:rPr>
          <w:sz w:val="24"/>
          <w:szCs w:val="24"/>
        </w:rPr>
        <w:t xml:space="preserve"> </w:t>
      </w:r>
    </w:p>
    <w:p w:rsidR="00D10C54" w:rsidRPr="003646EC" w:rsidRDefault="00D10C54" w:rsidP="00D10C54">
      <w:pPr>
        <w:spacing w:after="240" w:line="276" w:lineRule="auto"/>
        <w:ind w:right="-1" w:firstLine="851"/>
        <w:jc w:val="both"/>
        <w:rPr>
          <w:rFonts w:ascii="Arial" w:hAnsi="Arial" w:cs="Arial"/>
          <w:iCs/>
          <w:color w:val="000000"/>
          <w:sz w:val="24"/>
          <w:szCs w:val="24"/>
          <w:highlight w:val="yellow"/>
          <w:shd w:val="clear" w:color="auto" w:fill="B3B3B3"/>
        </w:rPr>
      </w:pPr>
      <w:r>
        <w:rPr>
          <w:sz w:val="24"/>
          <w:szCs w:val="24"/>
        </w:rPr>
        <w:t xml:space="preserve">A presente contratação </w:t>
      </w:r>
      <w:r w:rsidRPr="003646EC">
        <w:rPr>
          <w:sz w:val="24"/>
          <w:szCs w:val="24"/>
        </w:rPr>
        <w:t>motiva-se pela necessidade da aquisição de Veículo</w:t>
      </w:r>
      <w:r>
        <w:rPr>
          <w:sz w:val="24"/>
          <w:szCs w:val="24"/>
        </w:rPr>
        <w:t xml:space="preserve"> de Transporte Sanitário Eletivo</w:t>
      </w:r>
      <w:r w:rsidRPr="003646EC">
        <w:rPr>
          <w:sz w:val="24"/>
          <w:szCs w:val="24"/>
        </w:rPr>
        <w:t>, que têm por fi</w:t>
      </w:r>
      <w:r>
        <w:rPr>
          <w:sz w:val="24"/>
          <w:szCs w:val="24"/>
        </w:rPr>
        <w:t xml:space="preserve">nalidade o deslocamento de usuários para realizarem procedimentos de caráter eletivo no âmbito do Sistema Único de Saúde, considerando a estimativa de população usuária que demanda serviços de saúde e que não apresentam riscos de vida, que não tem necessidade de recursos assistenciais durante o deslocamento e que não necessitem de transporte em decúbito horizontal, aplicando-se ao deslocamento programado no próprio município de residência ou em outro munício nas regiões de saúde de referência, conforme </w:t>
      </w:r>
      <w:proofErr w:type="spellStart"/>
      <w:r>
        <w:rPr>
          <w:sz w:val="24"/>
          <w:szCs w:val="24"/>
        </w:rPr>
        <w:t>pactuação</w:t>
      </w:r>
      <w:proofErr w:type="spellEnd"/>
      <w:r>
        <w:rPr>
          <w:sz w:val="24"/>
          <w:szCs w:val="24"/>
        </w:rPr>
        <w:t>.</w:t>
      </w:r>
    </w:p>
    <w:p w:rsidR="00D10C54" w:rsidRDefault="00D10C54" w:rsidP="00D10C54">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3. ESPECIFICAÇÃO DO OBJETO</w:t>
      </w:r>
    </w:p>
    <w:p w:rsidR="00D10C54" w:rsidRPr="00F85DC3" w:rsidRDefault="00D10C54" w:rsidP="00D10C54">
      <w:pPr>
        <w:spacing w:line="276" w:lineRule="auto"/>
        <w:ind w:firstLine="851"/>
        <w:jc w:val="both"/>
        <w:rPr>
          <w:sz w:val="24"/>
          <w:szCs w:val="24"/>
        </w:rPr>
      </w:pPr>
      <w:r>
        <w:rPr>
          <w:sz w:val="24"/>
          <w:szCs w:val="24"/>
        </w:rPr>
        <w:t xml:space="preserve">Contratação de empresas especializadas no fornecimento de </w:t>
      </w:r>
      <w:r>
        <w:rPr>
          <w:bCs/>
          <w:sz w:val="24"/>
          <w:szCs w:val="24"/>
        </w:rPr>
        <w:t xml:space="preserve">Veículo </w:t>
      </w:r>
      <w:proofErr w:type="spellStart"/>
      <w:r>
        <w:rPr>
          <w:bCs/>
          <w:sz w:val="24"/>
          <w:szCs w:val="24"/>
        </w:rPr>
        <w:t>Minibus</w:t>
      </w:r>
      <w:proofErr w:type="spellEnd"/>
      <w:r>
        <w:rPr>
          <w:bCs/>
          <w:sz w:val="24"/>
          <w:szCs w:val="24"/>
        </w:rPr>
        <w:t xml:space="preserve">/Van </w:t>
      </w:r>
      <w:r>
        <w:rPr>
          <w:sz w:val="24"/>
          <w:szCs w:val="24"/>
        </w:rPr>
        <w:t>conforme descrições, quantidades e valores abaixo elencadas:</w:t>
      </w:r>
    </w:p>
    <w:tbl>
      <w:tblPr>
        <w:tblpPr w:leftFromText="141" w:rightFromText="141" w:vertAnchor="text" w:horzAnchor="margin" w:tblpY="78"/>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806"/>
        <w:gridCol w:w="1203"/>
        <w:gridCol w:w="5867"/>
      </w:tblGrid>
      <w:tr w:rsidR="00D10C54" w:rsidRPr="003708DA" w:rsidTr="00D10C54">
        <w:trPr>
          <w:trHeight w:val="877"/>
        </w:trPr>
        <w:tc>
          <w:tcPr>
            <w:tcW w:w="514" w:type="pct"/>
            <w:vAlign w:val="center"/>
          </w:tcPr>
          <w:p w:rsidR="00D10C54" w:rsidRPr="00087022" w:rsidRDefault="00D10C54" w:rsidP="00D10C54">
            <w:pPr>
              <w:autoSpaceDE w:val="0"/>
              <w:autoSpaceDN w:val="0"/>
              <w:adjustRightInd w:val="0"/>
              <w:rPr>
                <w:b/>
                <w:sz w:val="24"/>
                <w:szCs w:val="22"/>
              </w:rPr>
            </w:pPr>
            <w:r w:rsidRPr="00087022">
              <w:rPr>
                <w:b/>
                <w:sz w:val="24"/>
                <w:szCs w:val="22"/>
              </w:rPr>
              <w:t>Item</w:t>
            </w:r>
          </w:p>
        </w:tc>
        <w:tc>
          <w:tcPr>
            <w:tcW w:w="913" w:type="pct"/>
            <w:vAlign w:val="center"/>
          </w:tcPr>
          <w:p w:rsidR="00D10C54" w:rsidRPr="00087022" w:rsidRDefault="00D10C54" w:rsidP="00D10C54">
            <w:pPr>
              <w:autoSpaceDE w:val="0"/>
              <w:autoSpaceDN w:val="0"/>
              <w:adjustRightInd w:val="0"/>
              <w:jc w:val="center"/>
              <w:rPr>
                <w:b/>
                <w:sz w:val="24"/>
                <w:szCs w:val="22"/>
              </w:rPr>
            </w:pPr>
            <w:r w:rsidRPr="00087022">
              <w:rPr>
                <w:b/>
                <w:sz w:val="24"/>
                <w:szCs w:val="22"/>
              </w:rPr>
              <w:t>Quantidade</w:t>
            </w:r>
          </w:p>
        </w:tc>
        <w:tc>
          <w:tcPr>
            <w:tcW w:w="608" w:type="pct"/>
            <w:vAlign w:val="center"/>
          </w:tcPr>
          <w:p w:rsidR="00D10C54" w:rsidRPr="00087022" w:rsidRDefault="00D10C54" w:rsidP="00D10C54">
            <w:pPr>
              <w:autoSpaceDE w:val="0"/>
              <w:autoSpaceDN w:val="0"/>
              <w:adjustRightInd w:val="0"/>
              <w:jc w:val="center"/>
              <w:rPr>
                <w:b/>
                <w:sz w:val="24"/>
                <w:szCs w:val="22"/>
              </w:rPr>
            </w:pPr>
            <w:r w:rsidRPr="00087022">
              <w:rPr>
                <w:b/>
                <w:sz w:val="24"/>
                <w:szCs w:val="22"/>
              </w:rPr>
              <w:t>Unidade</w:t>
            </w:r>
          </w:p>
        </w:tc>
        <w:tc>
          <w:tcPr>
            <w:tcW w:w="2965" w:type="pct"/>
            <w:vAlign w:val="center"/>
          </w:tcPr>
          <w:p w:rsidR="00D10C54" w:rsidRPr="00087022" w:rsidRDefault="00D10C54" w:rsidP="00D10C54">
            <w:pPr>
              <w:autoSpaceDE w:val="0"/>
              <w:autoSpaceDN w:val="0"/>
              <w:adjustRightInd w:val="0"/>
              <w:jc w:val="center"/>
              <w:rPr>
                <w:b/>
                <w:sz w:val="24"/>
                <w:szCs w:val="22"/>
              </w:rPr>
            </w:pPr>
            <w:r w:rsidRPr="00087022">
              <w:rPr>
                <w:b/>
                <w:sz w:val="24"/>
                <w:szCs w:val="22"/>
              </w:rPr>
              <w:t>Descrição</w:t>
            </w:r>
          </w:p>
        </w:tc>
      </w:tr>
      <w:tr w:rsidR="00D10C54" w:rsidRPr="003708DA" w:rsidTr="00D10C54">
        <w:trPr>
          <w:trHeight w:val="1550"/>
        </w:trPr>
        <w:tc>
          <w:tcPr>
            <w:tcW w:w="514" w:type="pct"/>
            <w:vAlign w:val="center"/>
          </w:tcPr>
          <w:p w:rsidR="00D10C54" w:rsidRPr="00087022" w:rsidRDefault="00D10C54" w:rsidP="00D10C54">
            <w:pPr>
              <w:autoSpaceDE w:val="0"/>
              <w:autoSpaceDN w:val="0"/>
              <w:adjustRightInd w:val="0"/>
              <w:jc w:val="center"/>
              <w:rPr>
                <w:b/>
                <w:sz w:val="24"/>
                <w:szCs w:val="22"/>
              </w:rPr>
            </w:pPr>
            <w:r w:rsidRPr="00087022">
              <w:rPr>
                <w:b/>
                <w:sz w:val="24"/>
                <w:szCs w:val="22"/>
              </w:rPr>
              <w:t>01</w:t>
            </w:r>
          </w:p>
        </w:tc>
        <w:tc>
          <w:tcPr>
            <w:tcW w:w="913" w:type="pct"/>
            <w:vAlign w:val="center"/>
          </w:tcPr>
          <w:p w:rsidR="00D10C54" w:rsidRPr="00087022" w:rsidRDefault="00D10C54" w:rsidP="00D10C54">
            <w:pPr>
              <w:autoSpaceDE w:val="0"/>
              <w:autoSpaceDN w:val="0"/>
              <w:adjustRightInd w:val="0"/>
              <w:jc w:val="center"/>
              <w:rPr>
                <w:bCs/>
                <w:sz w:val="24"/>
                <w:szCs w:val="22"/>
              </w:rPr>
            </w:pPr>
            <w:r w:rsidRPr="00087022">
              <w:rPr>
                <w:bCs/>
                <w:sz w:val="24"/>
                <w:szCs w:val="22"/>
              </w:rPr>
              <w:t>01</w:t>
            </w:r>
          </w:p>
        </w:tc>
        <w:tc>
          <w:tcPr>
            <w:tcW w:w="608" w:type="pct"/>
            <w:vAlign w:val="center"/>
          </w:tcPr>
          <w:p w:rsidR="00D10C54" w:rsidRPr="00087022" w:rsidRDefault="00D10C54" w:rsidP="00D10C54">
            <w:pPr>
              <w:autoSpaceDE w:val="0"/>
              <w:autoSpaceDN w:val="0"/>
              <w:adjustRightInd w:val="0"/>
              <w:jc w:val="center"/>
              <w:rPr>
                <w:bCs/>
                <w:sz w:val="24"/>
                <w:szCs w:val="22"/>
              </w:rPr>
            </w:pPr>
            <w:r w:rsidRPr="00087022">
              <w:rPr>
                <w:bCs/>
                <w:sz w:val="24"/>
                <w:szCs w:val="22"/>
              </w:rPr>
              <w:t>UND</w:t>
            </w:r>
          </w:p>
        </w:tc>
        <w:tc>
          <w:tcPr>
            <w:tcW w:w="2965" w:type="pct"/>
            <w:vAlign w:val="center"/>
          </w:tcPr>
          <w:p w:rsidR="00D10C54" w:rsidRPr="00087022" w:rsidRDefault="00D10C54" w:rsidP="00D10C54">
            <w:pPr>
              <w:autoSpaceDE w:val="0"/>
              <w:autoSpaceDN w:val="0"/>
              <w:adjustRightInd w:val="0"/>
              <w:jc w:val="both"/>
              <w:rPr>
                <w:sz w:val="24"/>
                <w:szCs w:val="24"/>
              </w:rPr>
            </w:pPr>
            <w:r w:rsidRPr="00087022">
              <w:rPr>
                <w:color w:val="000000"/>
                <w:sz w:val="24"/>
                <w:szCs w:val="24"/>
              </w:rPr>
              <w:t xml:space="preserve">Aquisição de um veículo adaptado para veículo automotor novo, tipo </w:t>
            </w:r>
            <w:proofErr w:type="spellStart"/>
            <w:r w:rsidRPr="00087022">
              <w:rPr>
                <w:color w:val="000000"/>
                <w:sz w:val="24"/>
                <w:szCs w:val="24"/>
              </w:rPr>
              <w:t>minibus</w:t>
            </w:r>
            <w:proofErr w:type="spellEnd"/>
            <w:r w:rsidRPr="00087022">
              <w:rPr>
                <w:color w:val="000000"/>
                <w:sz w:val="24"/>
                <w:szCs w:val="24"/>
              </w:rPr>
              <w:t xml:space="preserve">/van com teto alto, com plataforma elevatória para cadeirante e uma vaga para cadeirante, com capacidade mínima de 07 passageiros incluindo o motorista, com as seguintes características mínimas: motor a diesel com potência mínima de 130 </w:t>
            </w:r>
            <w:proofErr w:type="spellStart"/>
            <w:r w:rsidRPr="00087022">
              <w:rPr>
                <w:color w:val="000000"/>
                <w:sz w:val="24"/>
                <w:szCs w:val="24"/>
              </w:rPr>
              <w:t>cv</w:t>
            </w:r>
            <w:proofErr w:type="spellEnd"/>
            <w:r w:rsidRPr="00087022">
              <w:rPr>
                <w:color w:val="000000"/>
                <w:sz w:val="24"/>
                <w:szCs w:val="24"/>
              </w:rPr>
              <w:t xml:space="preserve">, </w:t>
            </w:r>
            <w:proofErr w:type="spellStart"/>
            <w:r w:rsidRPr="00087022">
              <w:rPr>
                <w:color w:val="000000"/>
                <w:sz w:val="24"/>
                <w:szCs w:val="24"/>
              </w:rPr>
              <w:t>air</w:t>
            </w:r>
            <w:proofErr w:type="spellEnd"/>
            <w:r w:rsidRPr="00087022">
              <w:rPr>
                <w:color w:val="000000"/>
                <w:sz w:val="24"/>
                <w:szCs w:val="24"/>
              </w:rPr>
              <w:t xml:space="preserve"> bag duplo para motorista e passageiro, freios </w:t>
            </w:r>
            <w:proofErr w:type="spellStart"/>
            <w:r w:rsidRPr="00087022">
              <w:rPr>
                <w:color w:val="000000"/>
                <w:sz w:val="24"/>
                <w:szCs w:val="24"/>
              </w:rPr>
              <w:t>abs</w:t>
            </w:r>
            <w:proofErr w:type="spellEnd"/>
            <w:r w:rsidRPr="00087022">
              <w:rPr>
                <w:color w:val="000000"/>
                <w:sz w:val="24"/>
                <w:szCs w:val="24"/>
              </w:rPr>
              <w:t xml:space="preserve">, direção hidráulica, câmbio manual mínimo de 5 marchas a frente mais marcha ré, tração 4x2, </w:t>
            </w:r>
            <w:proofErr w:type="spellStart"/>
            <w:r w:rsidRPr="00087022">
              <w:rPr>
                <w:color w:val="000000"/>
                <w:sz w:val="24"/>
                <w:szCs w:val="24"/>
              </w:rPr>
              <w:t>tv</w:t>
            </w:r>
            <w:proofErr w:type="spellEnd"/>
            <w:r w:rsidRPr="00087022">
              <w:rPr>
                <w:color w:val="000000"/>
                <w:sz w:val="24"/>
                <w:szCs w:val="24"/>
              </w:rPr>
              <w:t xml:space="preserve"> com kit, rádio </w:t>
            </w:r>
            <w:proofErr w:type="spellStart"/>
            <w:r w:rsidRPr="00087022">
              <w:rPr>
                <w:color w:val="000000"/>
                <w:sz w:val="24"/>
                <w:szCs w:val="24"/>
              </w:rPr>
              <w:t>am</w:t>
            </w:r>
            <w:proofErr w:type="spellEnd"/>
            <w:r w:rsidRPr="00087022">
              <w:rPr>
                <w:color w:val="000000"/>
                <w:sz w:val="24"/>
                <w:szCs w:val="24"/>
              </w:rPr>
              <w:t>/</w:t>
            </w:r>
            <w:proofErr w:type="spellStart"/>
            <w:r w:rsidRPr="00087022">
              <w:rPr>
                <w:color w:val="000000"/>
                <w:sz w:val="24"/>
                <w:szCs w:val="24"/>
              </w:rPr>
              <w:t>fm</w:t>
            </w:r>
            <w:proofErr w:type="spellEnd"/>
            <w:r w:rsidRPr="00087022">
              <w:rPr>
                <w:color w:val="000000"/>
                <w:sz w:val="24"/>
                <w:szCs w:val="24"/>
              </w:rPr>
              <w:t xml:space="preserve">, </w:t>
            </w:r>
            <w:proofErr w:type="spellStart"/>
            <w:r w:rsidRPr="00087022">
              <w:rPr>
                <w:color w:val="000000"/>
                <w:sz w:val="24"/>
                <w:szCs w:val="24"/>
              </w:rPr>
              <w:t>cd</w:t>
            </w:r>
            <w:proofErr w:type="spellEnd"/>
            <w:r w:rsidRPr="00087022">
              <w:rPr>
                <w:color w:val="000000"/>
                <w:sz w:val="24"/>
                <w:szCs w:val="24"/>
              </w:rPr>
              <w:t>, mp3 e USB,  banco do motorista com regulagem de altura, espelhos retrovisores elétricos, ar condicionado, tacógrafo digital, conta-giros,  acionamento elétrico dos vidros dianteiros, alarme e travamento elétrico das portas, com todos os equipamentos obrigatórios exigidos conforme resolução CONTRAN 316/09.</w:t>
            </w:r>
          </w:p>
        </w:tc>
      </w:tr>
    </w:tbl>
    <w:p w:rsidR="00D10C54" w:rsidRDefault="00D10C54" w:rsidP="00D10C54">
      <w:pPr>
        <w:tabs>
          <w:tab w:val="left" w:pos="1453"/>
        </w:tabs>
        <w:spacing w:line="360" w:lineRule="auto"/>
        <w:jc w:val="both"/>
        <w:rPr>
          <w:sz w:val="24"/>
          <w:szCs w:val="24"/>
        </w:rPr>
      </w:pPr>
    </w:p>
    <w:p w:rsidR="00D10C54" w:rsidRDefault="00D10C54" w:rsidP="00D10C54">
      <w:pPr>
        <w:tabs>
          <w:tab w:val="left" w:pos="1453"/>
        </w:tabs>
        <w:spacing w:line="360" w:lineRule="auto"/>
        <w:jc w:val="both"/>
        <w:rPr>
          <w:sz w:val="24"/>
          <w:szCs w:val="24"/>
        </w:rPr>
      </w:pPr>
    </w:p>
    <w:p w:rsidR="00D10C54" w:rsidRPr="00437855" w:rsidRDefault="00D10C54" w:rsidP="00D10C54">
      <w:pPr>
        <w:pBdr>
          <w:top w:val="single" w:sz="4" w:space="1" w:color="auto"/>
          <w:left w:val="single" w:sz="4" w:space="4" w:color="auto"/>
          <w:bottom w:val="single" w:sz="4" w:space="0" w:color="auto"/>
          <w:right w:val="single" w:sz="4" w:space="4" w:color="auto"/>
        </w:pBdr>
        <w:shd w:val="clear" w:color="auto" w:fill="E6E6E6"/>
        <w:spacing w:line="360" w:lineRule="auto"/>
        <w:rPr>
          <w:b/>
          <w:sz w:val="24"/>
          <w:szCs w:val="24"/>
        </w:rPr>
      </w:pPr>
      <w:r w:rsidRPr="00D35829">
        <w:rPr>
          <w:b/>
          <w:sz w:val="24"/>
          <w:szCs w:val="24"/>
        </w:rPr>
        <w:t>4. LOCAL DE ENTREGA DOS SERVIÇOS</w:t>
      </w:r>
    </w:p>
    <w:p w:rsidR="00D10C54" w:rsidRPr="00E91FC5" w:rsidRDefault="00D10C54" w:rsidP="00D10C54">
      <w:pPr>
        <w:numPr>
          <w:ilvl w:val="1"/>
          <w:numId w:val="39"/>
        </w:numPr>
        <w:spacing w:before="240" w:line="276" w:lineRule="auto"/>
        <w:jc w:val="both"/>
        <w:rPr>
          <w:sz w:val="24"/>
          <w:szCs w:val="24"/>
        </w:rPr>
      </w:pPr>
      <w:r w:rsidRPr="00A24157">
        <w:rPr>
          <w:sz w:val="24"/>
          <w:szCs w:val="24"/>
        </w:rPr>
        <w:lastRenderedPageBreak/>
        <w:t xml:space="preserve">O objeto do presente termo de referência será recebido em remessa única pelo Município de Janaúba com prazo não superior a </w:t>
      </w:r>
      <w:r w:rsidRPr="00C1473F">
        <w:rPr>
          <w:color w:val="000000"/>
          <w:sz w:val="24"/>
          <w:szCs w:val="24"/>
        </w:rPr>
        <w:t>15 (quinze)</w:t>
      </w:r>
      <w:r w:rsidRPr="00A24157">
        <w:rPr>
          <w:sz w:val="24"/>
          <w:szCs w:val="24"/>
        </w:rPr>
        <w:t xml:space="preserve"> dias úteis após recebimento da nota de empenho.</w:t>
      </w:r>
    </w:p>
    <w:p w:rsidR="00D10C54" w:rsidRPr="00E91FC5" w:rsidRDefault="00D10C54" w:rsidP="00D10C54">
      <w:pPr>
        <w:numPr>
          <w:ilvl w:val="1"/>
          <w:numId w:val="39"/>
        </w:numPr>
        <w:spacing w:line="276" w:lineRule="auto"/>
        <w:jc w:val="both"/>
        <w:rPr>
          <w:sz w:val="24"/>
          <w:szCs w:val="24"/>
        </w:rPr>
      </w:pPr>
      <w:r w:rsidRPr="00A24157">
        <w:rPr>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D10C54" w:rsidRPr="00F85DC3" w:rsidRDefault="00D10C54" w:rsidP="00D10C54">
      <w:pPr>
        <w:numPr>
          <w:ilvl w:val="1"/>
          <w:numId w:val="39"/>
        </w:numPr>
        <w:spacing w:after="240" w:line="276" w:lineRule="auto"/>
        <w:jc w:val="both"/>
        <w:rPr>
          <w:sz w:val="24"/>
          <w:szCs w:val="24"/>
        </w:rPr>
      </w:pPr>
      <w:r w:rsidRPr="00A24157">
        <w:rPr>
          <w:sz w:val="24"/>
          <w:szCs w:val="24"/>
        </w:rPr>
        <w:t xml:space="preserve"> A administração rejeitará, no todo ou em parte, o fornecimento executado em desacordo com os termos do Edital e seus anexos.</w:t>
      </w:r>
    </w:p>
    <w:p w:rsidR="00D10C54" w:rsidRPr="00A97815" w:rsidRDefault="00D10C54" w:rsidP="00D10C54">
      <w:pPr>
        <w:pBdr>
          <w:top w:val="single" w:sz="4" w:space="1" w:color="auto"/>
          <w:left w:val="single" w:sz="4" w:space="4" w:color="auto"/>
          <w:bottom w:val="single" w:sz="4" w:space="1" w:color="auto"/>
          <w:right w:val="single" w:sz="4" w:space="4" w:color="auto"/>
        </w:pBdr>
        <w:shd w:val="clear" w:color="auto" w:fill="E6E6E6"/>
        <w:spacing w:line="276" w:lineRule="auto"/>
        <w:rPr>
          <w:b/>
          <w:sz w:val="24"/>
          <w:szCs w:val="24"/>
        </w:rPr>
      </w:pPr>
      <w:r w:rsidRPr="00D35829">
        <w:rPr>
          <w:b/>
          <w:sz w:val="24"/>
          <w:szCs w:val="24"/>
        </w:rPr>
        <w:t xml:space="preserve">5. VALOR ESTIMADO </w:t>
      </w:r>
    </w:p>
    <w:p w:rsidR="00D10C54" w:rsidRPr="00F85DC3" w:rsidRDefault="00D10C54" w:rsidP="00D10C54">
      <w:pPr>
        <w:spacing w:before="240" w:after="240"/>
        <w:ind w:firstLine="851"/>
        <w:jc w:val="both"/>
        <w:rPr>
          <w:rFonts w:ascii="Calibri" w:hAnsi="Calibri" w:cs="Calibri"/>
          <w:color w:val="000000"/>
          <w:sz w:val="22"/>
          <w:szCs w:val="22"/>
        </w:rPr>
      </w:pPr>
      <w:r w:rsidRPr="00A24157">
        <w:rPr>
          <w:color w:val="000000"/>
          <w:sz w:val="24"/>
          <w:szCs w:val="24"/>
        </w:rPr>
        <w:t xml:space="preserve">O custo estimado total da presente contratação é </w:t>
      </w:r>
      <w:r w:rsidRPr="002D4E80">
        <w:rPr>
          <w:color w:val="000000"/>
          <w:sz w:val="24"/>
          <w:szCs w:val="24"/>
        </w:rPr>
        <w:t xml:space="preserve">de </w:t>
      </w:r>
      <w:r>
        <w:rPr>
          <w:bCs/>
          <w:color w:val="000000"/>
          <w:sz w:val="24"/>
          <w:szCs w:val="24"/>
        </w:rPr>
        <w:t xml:space="preserve">R$ 182.660,00 (Cento e Oitenta e Dois Mil Seiscentos e Sessenta Reais). </w:t>
      </w:r>
      <w:r w:rsidRPr="00A24157">
        <w:rPr>
          <w:color w:val="000000"/>
          <w:sz w:val="24"/>
          <w:szCs w:val="24"/>
        </w:rPr>
        <w:t xml:space="preserve">O custo estimado foi apurado </w:t>
      </w:r>
      <w:r>
        <w:rPr>
          <w:color w:val="000000"/>
          <w:sz w:val="24"/>
          <w:szCs w:val="24"/>
        </w:rPr>
        <w:t>a partir dos</w:t>
      </w:r>
      <w:r w:rsidRPr="00A24157">
        <w:rPr>
          <w:bCs/>
          <w:color w:val="000000"/>
          <w:sz w:val="24"/>
          <w:szCs w:val="24"/>
        </w:rPr>
        <w:t xml:space="preserve"> </w:t>
      </w:r>
      <w:r w:rsidRPr="00A24157">
        <w:rPr>
          <w:color w:val="000000"/>
          <w:sz w:val="24"/>
          <w:szCs w:val="24"/>
        </w:rPr>
        <w:t>orçamentos obtidos através de empesas especializada</w:t>
      </w:r>
      <w:r>
        <w:rPr>
          <w:color w:val="000000"/>
          <w:sz w:val="24"/>
          <w:szCs w:val="24"/>
        </w:rPr>
        <w:t>s</w:t>
      </w:r>
      <w:r w:rsidRPr="00A24157">
        <w:rPr>
          <w:color w:val="000000"/>
          <w:sz w:val="24"/>
          <w:szCs w:val="24"/>
        </w:rPr>
        <w:t xml:space="preserve"> em consonância com o const</w:t>
      </w:r>
      <w:r>
        <w:rPr>
          <w:color w:val="000000"/>
          <w:sz w:val="24"/>
          <w:szCs w:val="24"/>
        </w:rPr>
        <w:t>ante do processo administrativo.</w:t>
      </w:r>
    </w:p>
    <w:p w:rsidR="00D10C54" w:rsidRPr="00437855" w:rsidRDefault="00D10C54" w:rsidP="00D10C54">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D35829">
        <w:rPr>
          <w:b/>
          <w:sz w:val="24"/>
          <w:szCs w:val="24"/>
        </w:rPr>
        <w:t>6. ACOMPANHAMENTO E CONTROLE DA EXECUÇÃO</w:t>
      </w:r>
    </w:p>
    <w:p w:rsidR="00D10C54" w:rsidRPr="00D35829" w:rsidRDefault="00D10C54" w:rsidP="00D10C54">
      <w:pPr>
        <w:numPr>
          <w:ilvl w:val="0"/>
          <w:numId w:val="48"/>
        </w:numPr>
        <w:tabs>
          <w:tab w:val="num" w:pos="0"/>
        </w:tabs>
        <w:spacing w:before="240" w:line="276" w:lineRule="auto"/>
        <w:ind w:left="0" w:firstLine="851"/>
        <w:jc w:val="both"/>
        <w:rPr>
          <w:sz w:val="24"/>
          <w:szCs w:val="24"/>
        </w:rPr>
      </w:pPr>
      <w:r w:rsidRPr="00D35829">
        <w:rPr>
          <w:sz w:val="24"/>
          <w:szCs w:val="24"/>
        </w:rPr>
        <w:t xml:space="preserve"> A fiscalização da contratação será exercida por um representante da Administ</w:t>
      </w:r>
      <w:r>
        <w:rPr>
          <w:sz w:val="24"/>
          <w:szCs w:val="24"/>
        </w:rPr>
        <w:t>ração (Diretor da Atenção das Unidades Básicas de Saúde</w:t>
      </w:r>
      <w:r w:rsidRPr="00D35829">
        <w:rPr>
          <w:sz w:val="24"/>
          <w:szCs w:val="24"/>
        </w:rPr>
        <w:t xml:space="preserve">), ao qual competirá dirimir as dúvidas que surgirem no curso da execução do contrato, e de tudo dará ciência à Administração. </w:t>
      </w:r>
    </w:p>
    <w:p w:rsidR="00D10C54" w:rsidRPr="00D35829" w:rsidRDefault="00D10C54" w:rsidP="00D10C54">
      <w:pPr>
        <w:numPr>
          <w:ilvl w:val="0"/>
          <w:numId w:val="48"/>
        </w:numPr>
        <w:tabs>
          <w:tab w:val="num" w:pos="0"/>
        </w:tabs>
        <w:spacing w:line="276" w:lineRule="auto"/>
        <w:ind w:left="0" w:firstLine="851"/>
        <w:jc w:val="both"/>
        <w:rPr>
          <w:sz w:val="24"/>
          <w:szCs w:val="24"/>
        </w:rPr>
      </w:pPr>
      <w:r w:rsidRPr="00D35829">
        <w:rPr>
          <w:sz w:val="24"/>
          <w:szCs w:val="24"/>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D10C54" w:rsidRDefault="00D10C54" w:rsidP="00D10C54">
      <w:pPr>
        <w:numPr>
          <w:ilvl w:val="0"/>
          <w:numId w:val="48"/>
        </w:numPr>
        <w:tabs>
          <w:tab w:val="num" w:pos="0"/>
        </w:tabs>
        <w:spacing w:after="240" w:line="276" w:lineRule="auto"/>
        <w:ind w:left="0" w:firstLine="851"/>
        <w:jc w:val="both"/>
        <w:rPr>
          <w:sz w:val="24"/>
          <w:szCs w:val="24"/>
        </w:rPr>
      </w:pPr>
      <w:r w:rsidRPr="00D35829">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10C54" w:rsidRDefault="00D10C54" w:rsidP="00D10C54">
      <w:pPr>
        <w:spacing w:after="240" w:line="276" w:lineRule="auto"/>
        <w:jc w:val="both"/>
        <w:rPr>
          <w:sz w:val="24"/>
          <w:szCs w:val="24"/>
        </w:rPr>
      </w:pPr>
    </w:p>
    <w:p w:rsidR="00D10C54" w:rsidRPr="00D92E02" w:rsidRDefault="00D10C54" w:rsidP="00D10C54">
      <w:pPr>
        <w:spacing w:after="240" w:line="276" w:lineRule="auto"/>
        <w:jc w:val="both"/>
        <w:rPr>
          <w:sz w:val="24"/>
          <w:szCs w:val="24"/>
        </w:rPr>
      </w:pPr>
    </w:p>
    <w:p w:rsidR="00D10C54" w:rsidRPr="00E673F6" w:rsidRDefault="00D10C54" w:rsidP="00D10C54">
      <w:pPr>
        <w:pBdr>
          <w:top w:val="single" w:sz="4" w:space="1" w:color="auto"/>
          <w:left w:val="single" w:sz="4" w:space="4" w:color="auto"/>
          <w:bottom w:val="single" w:sz="4" w:space="1" w:color="auto"/>
          <w:right w:val="single" w:sz="4" w:space="4" w:color="auto"/>
        </w:pBdr>
        <w:shd w:val="clear" w:color="auto" w:fill="CCCCCC"/>
        <w:spacing w:line="360" w:lineRule="auto"/>
        <w:rPr>
          <w:b/>
          <w:sz w:val="24"/>
          <w:szCs w:val="24"/>
        </w:rPr>
      </w:pPr>
      <w:r>
        <w:rPr>
          <w:b/>
          <w:sz w:val="24"/>
          <w:szCs w:val="24"/>
        </w:rPr>
        <w:t>7</w:t>
      </w:r>
      <w:r w:rsidRPr="00E673F6">
        <w:rPr>
          <w:b/>
          <w:sz w:val="24"/>
          <w:szCs w:val="24"/>
        </w:rPr>
        <w:t>. OBRIGAÇÕES DA CONTRATADA.</w:t>
      </w:r>
    </w:p>
    <w:p w:rsidR="00D10C54" w:rsidRDefault="00D10C54" w:rsidP="00D10C54">
      <w:pPr>
        <w:pStyle w:val="PargrafodaLista"/>
        <w:tabs>
          <w:tab w:val="left" w:pos="1418"/>
        </w:tabs>
        <w:suppressAutoHyphens w:val="0"/>
        <w:spacing w:before="240" w:line="276" w:lineRule="auto"/>
        <w:ind w:left="0"/>
        <w:contextualSpacing/>
        <w:jc w:val="both"/>
        <w:rPr>
          <w:sz w:val="24"/>
        </w:rPr>
      </w:pPr>
      <w:r>
        <w:rPr>
          <w:sz w:val="24"/>
        </w:rPr>
        <w:t>7</w:t>
      </w:r>
      <w:r w:rsidRPr="002C6B76">
        <w:rPr>
          <w:sz w:val="24"/>
        </w:rPr>
        <w:t xml:space="preserve">.1. A Contratada deve cumprir todas as obrigações constantes no Edital, seus anexos e sua proposta, assumindo como exclusivamente seus os riscos e as despesas decorrentes da boa e perfeita execução do objeto e, ainda: </w:t>
      </w:r>
    </w:p>
    <w:p w:rsidR="00D10C54" w:rsidRPr="005B0F55" w:rsidRDefault="00D10C54" w:rsidP="00D10C54">
      <w:pPr>
        <w:pStyle w:val="PargrafodaLista"/>
        <w:tabs>
          <w:tab w:val="left" w:pos="1418"/>
        </w:tabs>
        <w:suppressAutoHyphens w:val="0"/>
        <w:spacing w:before="240" w:line="276" w:lineRule="auto"/>
        <w:ind w:left="0"/>
        <w:contextualSpacing/>
        <w:jc w:val="both"/>
        <w:rPr>
          <w:sz w:val="24"/>
        </w:rPr>
      </w:pPr>
      <w:r>
        <w:rPr>
          <w:sz w:val="24"/>
        </w:rPr>
        <w:t>7</w:t>
      </w:r>
      <w:r w:rsidRPr="002C6B76">
        <w:rPr>
          <w:sz w:val="24"/>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D10C54" w:rsidRPr="005B0F55" w:rsidRDefault="00D10C54" w:rsidP="00D10C54">
      <w:pPr>
        <w:spacing w:line="276" w:lineRule="auto"/>
        <w:jc w:val="both"/>
        <w:rPr>
          <w:sz w:val="24"/>
          <w:szCs w:val="24"/>
        </w:rPr>
      </w:pPr>
      <w:r>
        <w:rPr>
          <w:sz w:val="24"/>
          <w:szCs w:val="24"/>
        </w:rPr>
        <w:lastRenderedPageBreak/>
        <w:t>7.1.2.</w:t>
      </w:r>
      <w:r w:rsidRPr="00A24157">
        <w:rPr>
          <w:sz w:val="24"/>
          <w:szCs w:val="24"/>
        </w:rPr>
        <w:t>Os bens devem estar acompanhados, ainda, quando for o caso, do manual do usuário, com uma versão em português, e da relação da rede de assistência técnica autorizada;</w:t>
      </w:r>
    </w:p>
    <w:p w:rsidR="00D10C54" w:rsidRPr="005B0F55" w:rsidRDefault="00D10C54" w:rsidP="00D10C54">
      <w:pPr>
        <w:spacing w:line="276" w:lineRule="auto"/>
        <w:jc w:val="both"/>
        <w:rPr>
          <w:sz w:val="24"/>
          <w:szCs w:val="24"/>
        </w:rPr>
      </w:pPr>
      <w:r>
        <w:rPr>
          <w:sz w:val="24"/>
          <w:szCs w:val="24"/>
        </w:rPr>
        <w:t>7.1.3.</w:t>
      </w:r>
      <w:r w:rsidRPr="00A24157">
        <w:rPr>
          <w:sz w:val="24"/>
          <w:szCs w:val="24"/>
        </w:rPr>
        <w:t>Responsabilizar-se pelos vícios e danos decorrentes do produto, de acordo com os artigos 12, 13, 18 e 26, do Código de Defesa do Consumidor (Lei nº 8.078, de 1990);</w:t>
      </w:r>
    </w:p>
    <w:p w:rsidR="00D10C54" w:rsidRPr="005B0F55" w:rsidRDefault="00D10C54" w:rsidP="00D10C54">
      <w:pPr>
        <w:spacing w:line="276" w:lineRule="auto"/>
        <w:jc w:val="both"/>
        <w:rPr>
          <w:sz w:val="24"/>
          <w:szCs w:val="24"/>
        </w:rPr>
      </w:pPr>
      <w:r>
        <w:rPr>
          <w:sz w:val="24"/>
          <w:szCs w:val="24"/>
        </w:rPr>
        <w:t>7.1.4.</w:t>
      </w:r>
      <w:r w:rsidRPr="00A24157">
        <w:rPr>
          <w:sz w:val="24"/>
          <w:szCs w:val="24"/>
        </w:rPr>
        <w:t>Atender prontamente a quaisquer exigências da Administração, inerentes ao objeto da presente licitação;</w:t>
      </w:r>
    </w:p>
    <w:p w:rsidR="00D10C54" w:rsidRPr="005B0F55" w:rsidRDefault="00D10C54" w:rsidP="00D10C54">
      <w:pPr>
        <w:spacing w:line="276" w:lineRule="auto"/>
        <w:jc w:val="both"/>
        <w:rPr>
          <w:sz w:val="24"/>
          <w:szCs w:val="24"/>
        </w:rPr>
      </w:pPr>
      <w:r>
        <w:rPr>
          <w:sz w:val="24"/>
          <w:szCs w:val="24"/>
        </w:rPr>
        <w:t>7.1.5.</w:t>
      </w:r>
      <w:r w:rsidRPr="00A24157">
        <w:rPr>
          <w:sz w:val="24"/>
          <w:szCs w:val="24"/>
        </w:rPr>
        <w:t>Comunicar à Administração, no prazo máximo de 24 (vinte e quatro) horas que antecede a data da entrega, os motivos que impossibilitem o cumprimento do prazo previsto, com a devida comprovação;</w:t>
      </w:r>
    </w:p>
    <w:p w:rsidR="00D10C54" w:rsidRDefault="00D10C54" w:rsidP="00D10C54">
      <w:pPr>
        <w:spacing w:line="276" w:lineRule="auto"/>
        <w:jc w:val="both"/>
        <w:rPr>
          <w:sz w:val="24"/>
          <w:szCs w:val="24"/>
        </w:rPr>
      </w:pPr>
      <w:r>
        <w:rPr>
          <w:sz w:val="24"/>
          <w:szCs w:val="24"/>
        </w:rPr>
        <w:t>7.1.6.</w:t>
      </w:r>
      <w:r w:rsidRPr="00A24157">
        <w:rPr>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D10C54" w:rsidRPr="00974244" w:rsidRDefault="00D10C54" w:rsidP="00D10C54">
      <w:pPr>
        <w:spacing w:line="276" w:lineRule="auto"/>
        <w:jc w:val="both"/>
        <w:rPr>
          <w:sz w:val="24"/>
          <w:szCs w:val="24"/>
        </w:rPr>
      </w:pPr>
    </w:p>
    <w:p w:rsidR="00D10C54" w:rsidRPr="00E673F6" w:rsidRDefault="00D10C54" w:rsidP="00D10C54">
      <w:pPr>
        <w:pBdr>
          <w:top w:val="single" w:sz="4" w:space="1" w:color="auto"/>
          <w:left w:val="single" w:sz="4" w:space="4" w:color="auto"/>
          <w:bottom w:val="single" w:sz="4" w:space="1" w:color="auto"/>
          <w:right w:val="single" w:sz="4" w:space="4" w:color="auto"/>
        </w:pBdr>
        <w:shd w:val="clear" w:color="auto" w:fill="CCCCCC"/>
        <w:spacing w:line="360" w:lineRule="auto"/>
        <w:jc w:val="both"/>
        <w:rPr>
          <w:b/>
          <w:sz w:val="24"/>
          <w:szCs w:val="24"/>
        </w:rPr>
      </w:pPr>
      <w:r>
        <w:rPr>
          <w:b/>
          <w:sz w:val="24"/>
          <w:szCs w:val="24"/>
        </w:rPr>
        <w:t>8</w:t>
      </w:r>
      <w:r w:rsidRPr="00E673F6">
        <w:rPr>
          <w:b/>
          <w:sz w:val="24"/>
          <w:szCs w:val="24"/>
        </w:rPr>
        <w:t>. OBRIGAÇÕES DA CONTRATANTE.</w:t>
      </w:r>
    </w:p>
    <w:p w:rsidR="00D10C54" w:rsidRPr="002C6B76" w:rsidRDefault="00D10C54" w:rsidP="00D10C54">
      <w:pPr>
        <w:spacing w:before="240" w:line="276" w:lineRule="auto"/>
        <w:jc w:val="both"/>
        <w:rPr>
          <w:sz w:val="24"/>
        </w:rPr>
      </w:pPr>
      <w:r>
        <w:rPr>
          <w:sz w:val="24"/>
        </w:rPr>
        <w:t>8</w:t>
      </w:r>
      <w:r w:rsidRPr="002C6B76">
        <w:rPr>
          <w:sz w:val="24"/>
        </w:rPr>
        <w:t xml:space="preserve">.1. São obrigações da Contratante: </w:t>
      </w:r>
    </w:p>
    <w:p w:rsidR="00D10C54" w:rsidRPr="002C6B76" w:rsidRDefault="00D10C54" w:rsidP="00D10C54">
      <w:pPr>
        <w:spacing w:line="276" w:lineRule="auto"/>
        <w:jc w:val="both"/>
        <w:rPr>
          <w:sz w:val="24"/>
        </w:rPr>
      </w:pPr>
      <w:r w:rsidRPr="002C6B76">
        <w:rPr>
          <w:sz w:val="24"/>
        </w:rPr>
        <w:t xml:space="preserve">a) verificar minuciosamente, no prazo fixado, a conformidade dos bens recebidos provisoriamente com as especificações constantes do Edital e da proposta, para fins de aceitação e recebimento definitivo; </w:t>
      </w:r>
    </w:p>
    <w:p w:rsidR="00D10C54" w:rsidRPr="002C6B76" w:rsidRDefault="00D10C54" w:rsidP="00D10C54">
      <w:pPr>
        <w:spacing w:line="276" w:lineRule="auto"/>
        <w:jc w:val="both"/>
        <w:rPr>
          <w:sz w:val="24"/>
        </w:rPr>
      </w:pPr>
      <w:r w:rsidRPr="002C6B76">
        <w:rPr>
          <w:sz w:val="24"/>
        </w:rPr>
        <w:t xml:space="preserve">b)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rsidR="00D10C54" w:rsidRDefault="00D10C54" w:rsidP="00D10C54">
      <w:pPr>
        <w:spacing w:line="276" w:lineRule="auto"/>
        <w:jc w:val="both"/>
        <w:rPr>
          <w:sz w:val="32"/>
          <w:szCs w:val="24"/>
        </w:rPr>
      </w:pPr>
      <w:r w:rsidRPr="002C6B76">
        <w:rPr>
          <w:sz w:val="24"/>
        </w:rPr>
        <w:t xml:space="preserve">c)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r w:rsidRPr="002C6B76">
        <w:rPr>
          <w:sz w:val="32"/>
          <w:szCs w:val="24"/>
        </w:rPr>
        <w:t xml:space="preserve"> </w:t>
      </w:r>
    </w:p>
    <w:p w:rsidR="00D10C54" w:rsidRDefault="00D10C54" w:rsidP="00D10C54">
      <w:pPr>
        <w:spacing w:line="276" w:lineRule="auto"/>
        <w:jc w:val="both"/>
        <w:rPr>
          <w:sz w:val="24"/>
          <w:szCs w:val="24"/>
        </w:rPr>
      </w:pPr>
      <w:r>
        <w:rPr>
          <w:sz w:val="24"/>
          <w:szCs w:val="24"/>
        </w:rPr>
        <w:t xml:space="preserve">d) </w:t>
      </w:r>
      <w:r w:rsidRPr="00A24157">
        <w:rPr>
          <w:sz w:val="24"/>
          <w:szCs w:val="24"/>
        </w:rPr>
        <w:t>Efetuar o pagamento no prazo previsto.</w:t>
      </w:r>
    </w:p>
    <w:p w:rsidR="00D10C54" w:rsidRDefault="00D10C54" w:rsidP="00D10C54">
      <w:pPr>
        <w:spacing w:line="276" w:lineRule="auto"/>
        <w:jc w:val="both"/>
        <w:rPr>
          <w:sz w:val="24"/>
          <w:szCs w:val="24"/>
        </w:rPr>
      </w:pPr>
    </w:p>
    <w:p w:rsidR="00D10C54" w:rsidRDefault="00D10C54" w:rsidP="00D10C54">
      <w:pPr>
        <w:spacing w:line="276" w:lineRule="auto"/>
        <w:jc w:val="both"/>
        <w:rPr>
          <w:sz w:val="32"/>
          <w:szCs w:val="24"/>
        </w:rPr>
      </w:pPr>
    </w:p>
    <w:p w:rsidR="00D10C54" w:rsidRPr="00437855" w:rsidRDefault="00D10C54" w:rsidP="00D10C54">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Pr>
          <w:b/>
          <w:sz w:val="24"/>
          <w:szCs w:val="24"/>
        </w:rPr>
        <w:t>9</w:t>
      </w:r>
      <w:r w:rsidRPr="00D35829">
        <w:rPr>
          <w:b/>
          <w:sz w:val="24"/>
          <w:szCs w:val="24"/>
        </w:rPr>
        <w:t>. DAS INFRAÇÕES E DAS SANÇÕES ADMINISTRATIVAS</w:t>
      </w:r>
    </w:p>
    <w:p w:rsidR="00D10C54" w:rsidRPr="00D35829" w:rsidRDefault="00D10C54" w:rsidP="00D10C54">
      <w:pPr>
        <w:numPr>
          <w:ilvl w:val="0"/>
          <w:numId w:val="48"/>
        </w:numPr>
        <w:tabs>
          <w:tab w:val="num" w:pos="540"/>
        </w:tabs>
        <w:autoSpaceDE w:val="0"/>
        <w:autoSpaceDN w:val="0"/>
        <w:adjustRightInd w:val="0"/>
        <w:spacing w:before="240" w:line="276" w:lineRule="auto"/>
        <w:ind w:left="181" w:firstLine="595"/>
        <w:jc w:val="both"/>
        <w:rPr>
          <w:sz w:val="24"/>
          <w:szCs w:val="24"/>
        </w:rPr>
      </w:pPr>
      <w:r w:rsidRPr="00D35829">
        <w:rPr>
          <w:sz w:val="24"/>
          <w:szCs w:val="24"/>
        </w:rPr>
        <w:t>As sanções administrativas serão impostas fundamentadamente nos termos da Lei nº 10.520/02 e Lei 8.666/93.</w:t>
      </w:r>
    </w:p>
    <w:p w:rsidR="00D10C54" w:rsidRPr="00D35829" w:rsidRDefault="00D10C54" w:rsidP="00D10C54">
      <w:pPr>
        <w:numPr>
          <w:ilvl w:val="0"/>
          <w:numId w:val="48"/>
        </w:numPr>
        <w:tabs>
          <w:tab w:val="num" w:pos="540"/>
        </w:tabs>
        <w:autoSpaceDE w:val="0"/>
        <w:autoSpaceDN w:val="0"/>
        <w:adjustRightInd w:val="0"/>
        <w:spacing w:line="276" w:lineRule="auto"/>
        <w:ind w:left="181" w:firstLine="595"/>
        <w:jc w:val="both"/>
        <w:rPr>
          <w:sz w:val="24"/>
          <w:szCs w:val="24"/>
        </w:rPr>
      </w:pPr>
      <w:r w:rsidRPr="00D35829">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10C54" w:rsidRPr="00E91FC5" w:rsidRDefault="00D10C54" w:rsidP="00D10C54">
      <w:pPr>
        <w:numPr>
          <w:ilvl w:val="0"/>
          <w:numId w:val="48"/>
        </w:numPr>
        <w:tabs>
          <w:tab w:val="num" w:pos="540"/>
        </w:tabs>
        <w:autoSpaceDE w:val="0"/>
        <w:autoSpaceDN w:val="0"/>
        <w:adjustRightInd w:val="0"/>
        <w:spacing w:after="240" w:line="276" w:lineRule="auto"/>
        <w:ind w:left="181" w:firstLine="595"/>
        <w:jc w:val="both"/>
        <w:rPr>
          <w:sz w:val="24"/>
          <w:szCs w:val="24"/>
        </w:rPr>
      </w:pPr>
      <w:r w:rsidRPr="00D35829">
        <w:rPr>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10C54" w:rsidRPr="00D35829" w:rsidRDefault="00D10C54" w:rsidP="00D10C54">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Pr>
          <w:b/>
          <w:sz w:val="24"/>
          <w:szCs w:val="24"/>
        </w:rPr>
        <w:t>10</w:t>
      </w:r>
      <w:r w:rsidRPr="00D35829">
        <w:rPr>
          <w:b/>
          <w:sz w:val="24"/>
          <w:szCs w:val="24"/>
        </w:rPr>
        <w:t>. DA DOTAÇÃO ORCAMENTÁRIA</w:t>
      </w:r>
    </w:p>
    <w:p w:rsidR="00D838BC" w:rsidRPr="00D10C54" w:rsidRDefault="00D10C54" w:rsidP="00D10C54">
      <w:pPr>
        <w:autoSpaceDE w:val="0"/>
        <w:autoSpaceDN w:val="0"/>
        <w:adjustRightInd w:val="0"/>
        <w:spacing w:before="240" w:line="360" w:lineRule="auto"/>
        <w:ind w:firstLine="851"/>
        <w:jc w:val="both"/>
        <w:rPr>
          <w:sz w:val="24"/>
          <w:szCs w:val="24"/>
        </w:rPr>
      </w:pPr>
      <w:r w:rsidRPr="00D35829">
        <w:rPr>
          <w:sz w:val="24"/>
          <w:szCs w:val="24"/>
        </w:rPr>
        <w:lastRenderedPageBreak/>
        <w:t>As despesas de</w:t>
      </w:r>
      <w:r>
        <w:rPr>
          <w:sz w:val="24"/>
          <w:szCs w:val="24"/>
        </w:rPr>
        <w:t xml:space="preserve">ssa contratação será suportada pela seguinte dotação orçamentária: </w:t>
      </w:r>
      <w:r w:rsidRPr="004D57E4">
        <w:rPr>
          <w:sz w:val="24"/>
          <w:szCs w:val="24"/>
        </w:rPr>
        <w:t>09.</w:t>
      </w:r>
      <w:r>
        <w:rPr>
          <w:sz w:val="24"/>
          <w:szCs w:val="24"/>
        </w:rPr>
        <w:t xml:space="preserve">01.01.10.302.0024.1039.44905200 Ficha 882 Fonte 153 e </w:t>
      </w:r>
      <w:r w:rsidRPr="004D57E4">
        <w:rPr>
          <w:sz w:val="24"/>
          <w:szCs w:val="24"/>
        </w:rPr>
        <w:t>09.01.01.10.302.0024.1039.44905200 Ficha 880 Fonte 102.</w:t>
      </w:r>
    </w:p>
    <w:sectPr w:rsidR="00D838BC" w:rsidRPr="00D10C54"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61" w:rsidRDefault="005F0E61" w:rsidP="008D55CF">
      <w:r>
        <w:separator/>
      </w:r>
    </w:p>
  </w:endnote>
  <w:endnote w:type="continuationSeparator" w:id="0">
    <w:p w:rsidR="005F0E61" w:rsidRDefault="005F0E61"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54" w:rsidRDefault="00D10C54" w:rsidP="003D0B1E">
    <w:pPr>
      <w:pStyle w:val="Rodap"/>
      <w:jc w:val="right"/>
    </w:pPr>
    <w:r>
      <w:t xml:space="preserve">Marco </w:t>
    </w:r>
    <w:proofErr w:type="spellStart"/>
    <w:r>
      <w:t>Antonio</w:t>
    </w:r>
    <w:proofErr w:type="spellEnd"/>
    <w:r>
      <w:t xml:space="preserve"> de Carvalho</w:t>
    </w:r>
  </w:p>
  <w:p w:rsidR="00D10C54" w:rsidRDefault="00D10C54"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61" w:rsidRDefault="005F0E61" w:rsidP="008D55CF">
      <w:r>
        <w:separator/>
      </w:r>
    </w:p>
  </w:footnote>
  <w:footnote w:type="continuationSeparator" w:id="0">
    <w:p w:rsidR="005F0E61" w:rsidRDefault="005F0E61"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10C54" w:rsidRPr="00304E11" w:rsidTr="00CE2463">
      <w:trPr>
        <w:trHeight w:val="1083"/>
        <w:jc w:val="center"/>
      </w:trPr>
      <w:tc>
        <w:tcPr>
          <w:tcW w:w="1616" w:type="dxa"/>
        </w:tcPr>
        <w:p w:rsidR="00D10C54" w:rsidRPr="00C55D10" w:rsidRDefault="00D10C54"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D10C54" w:rsidRDefault="00D10C54" w:rsidP="00CE2463">
          <w:pPr>
            <w:pStyle w:val="Cabealho"/>
            <w:jc w:val="center"/>
            <w:rPr>
              <w:rFonts w:ascii="Franklin Gothic Demi" w:eastAsia="Calibri" w:hAnsi="Franklin Gothic Demi"/>
              <w:b/>
              <w:sz w:val="34"/>
            </w:rPr>
          </w:pPr>
        </w:p>
        <w:p w:rsidR="00D10C54" w:rsidRPr="00FB1FA1" w:rsidRDefault="00D10C54"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D10C54" w:rsidRPr="00FB1FA1" w:rsidRDefault="00D10C54" w:rsidP="00CE2463">
          <w:pPr>
            <w:pStyle w:val="Cabealho"/>
            <w:jc w:val="center"/>
            <w:rPr>
              <w:rFonts w:ascii="Arial" w:eastAsia="Calibri" w:hAnsi="Arial"/>
              <w:b/>
            </w:rPr>
          </w:pPr>
          <w:r w:rsidRPr="00FB1FA1">
            <w:rPr>
              <w:rFonts w:ascii="Arial" w:eastAsia="Calibri" w:hAnsi="Arial"/>
              <w:b/>
            </w:rPr>
            <w:t>ESTADO DE MINAS GERAIS</w:t>
          </w:r>
        </w:p>
        <w:p w:rsidR="00D10C54" w:rsidRPr="00FB1FA1" w:rsidRDefault="00D10C54" w:rsidP="00CE2463">
          <w:pPr>
            <w:pStyle w:val="Cabealho"/>
            <w:jc w:val="center"/>
            <w:rPr>
              <w:rFonts w:ascii="Arial" w:eastAsia="Calibri" w:hAnsi="Arial"/>
              <w:b/>
            </w:rPr>
          </w:pPr>
          <w:r w:rsidRPr="00FB1FA1">
            <w:rPr>
              <w:rFonts w:ascii="Arial" w:eastAsia="Calibri" w:hAnsi="Arial"/>
              <w:b/>
            </w:rPr>
            <w:t>CNPJ 18.017.392/001-67</w:t>
          </w:r>
        </w:p>
        <w:p w:rsidR="00D10C54" w:rsidRPr="00FB1FA1" w:rsidRDefault="00D10C54"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D10C54" w:rsidRPr="00CE2463" w:rsidRDefault="00D10C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2094"/>
    <w:multiLevelType w:val="multilevel"/>
    <w:tmpl w:val="1AB275D0"/>
    <w:lvl w:ilvl="0">
      <w:start w:val="9"/>
      <w:numFmt w:val="decimal"/>
      <w:lvlText w:val="%1"/>
      <w:lvlJc w:val="left"/>
      <w:pPr>
        <w:ind w:left="360" w:hanging="360"/>
      </w:pPr>
      <w:rPr>
        <w:rFonts w:hint="default"/>
      </w:rPr>
    </w:lvl>
    <w:lvl w:ilvl="1">
      <w:start w:val="9"/>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
    <w:nsid w:val="09D01108"/>
    <w:multiLevelType w:val="multilevel"/>
    <w:tmpl w:val="0DD4E57E"/>
    <w:lvl w:ilvl="0">
      <w:start w:val="3"/>
      <w:numFmt w:val="decimal"/>
      <w:lvlText w:val="%1.0."/>
      <w:lvlJc w:val="left"/>
      <w:pPr>
        <w:ind w:left="1077" w:hanging="720"/>
      </w:pPr>
      <w:rPr>
        <w:rFonts w:hint="default"/>
      </w:rPr>
    </w:lvl>
    <w:lvl w:ilvl="1">
      <w:start w:val="1"/>
      <w:numFmt w:val="decimal"/>
      <w:lvlText w:val="%1.%2."/>
      <w:lvlJc w:val="left"/>
      <w:pPr>
        <w:ind w:left="1855" w:hanging="720"/>
      </w:pPr>
      <w:rPr>
        <w:rFonts w:hint="default"/>
      </w:rPr>
    </w:lvl>
    <w:lvl w:ilvl="2">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4F6119"/>
    <w:multiLevelType w:val="multilevel"/>
    <w:tmpl w:val="CF52191A"/>
    <w:lvl w:ilvl="0">
      <w:start w:val="11"/>
      <w:numFmt w:val="decimal"/>
      <w:lvlText w:val="%1"/>
      <w:lvlJc w:val="left"/>
      <w:pPr>
        <w:ind w:left="360" w:hanging="360"/>
      </w:pPr>
      <w:rPr>
        <w:rFonts w:hint="default"/>
      </w:rPr>
    </w:lvl>
    <w:lvl w:ilvl="1">
      <w:start w:val="11"/>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nsid w:val="127A7D2D"/>
    <w:multiLevelType w:val="multilevel"/>
    <w:tmpl w:val="EC04E382"/>
    <w:lvl w:ilvl="0">
      <w:start w:val="4"/>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255162"/>
    <w:multiLevelType w:val="multilevel"/>
    <w:tmpl w:val="ABC4034A"/>
    <w:lvl w:ilvl="0">
      <w:start w:val="5"/>
      <w:numFmt w:val="decimal"/>
      <w:lvlText w:val="%1.1"/>
      <w:lvlJc w:val="left"/>
      <w:pPr>
        <w:ind w:left="360" w:hanging="360"/>
      </w:pPr>
      <w:rPr>
        <w:rFonts w:hint="default"/>
      </w:rPr>
    </w:lvl>
    <w:lvl w:ilvl="1">
      <w:start w:val="5"/>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nsid w:val="199930C5"/>
    <w:multiLevelType w:val="multilevel"/>
    <w:tmpl w:val="73064CBA"/>
    <w:lvl w:ilvl="0">
      <w:start w:val="4"/>
      <w:numFmt w:val="decimal"/>
      <w:lvlText w:val="%1"/>
      <w:lvlJc w:val="left"/>
      <w:pPr>
        <w:ind w:left="360" w:hanging="360"/>
      </w:pPr>
      <w:rPr>
        <w:rFonts w:hint="default"/>
      </w:rPr>
    </w:lvl>
    <w:lvl w:ilvl="1">
      <w:start w:val="2"/>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nsid w:val="1A015F29"/>
    <w:multiLevelType w:val="multilevel"/>
    <w:tmpl w:val="9EB27A1E"/>
    <w:lvl w:ilvl="0">
      <w:start w:val="10"/>
      <w:numFmt w:val="decimal"/>
      <w:lvlText w:val="%1"/>
      <w:lvlJc w:val="left"/>
      <w:pPr>
        <w:ind w:left="360" w:hanging="360"/>
      </w:pPr>
      <w:rPr>
        <w:rFonts w:hint="default"/>
      </w:rPr>
    </w:lvl>
    <w:lvl w:ilvl="1">
      <w:start w:val="10"/>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9">
    <w:nsid w:val="1ECB7F91"/>
    <w:multiLevelType w:val="multilevel"/>
    <w:tmpl w:val="AC00FC4E"/>
    <w:lvl w:ilvl="0">
      <w:start w:val="10"/>
      <w:numFmt w:val="decimal"/>
      <w:lvlText w:val="%1"/>
      <w:lvlJc w:val="left"/>
      <w:pPr>
        <w:ind w:left="360" w:hanging="360"/>
      </w:pPr>
      <w:rPr>
        <w:rFonts w:hint="default"/>
      </w:rPr>
    </w:lvl>
    <w:lvl w:ilvl="1">
      <w:start w:val="10"/>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0">
    <w:nsid w:val="200C2864"/>
    <w:multiLevelType w:val="multilevel"/>
    <w:tmpl w:val="A616228A"/>
    <w:lvl w:ilvl="0">
      <w:start w:val="1"/>
      <w:numFmt w:val="decimal"/>
      <w:lvlText w:val="%1.0."/>
      <w:lvlJc w:val="left"/>
      <w:pPr>
        <w:ind w:left="1077" w:hanging="720"/>
      </w:pPr>
      <w:rPr>
        <w:rFonts w:hint="default"/>
      </w:rPr>
    </w:lvl>
    <w:lvl w:ilvl="1">
      <w:start w:val="1"/>
      <w:numFmt w:val="decimal"/>
      <w:lvlText w:val="%1.%2."/>
      <w:lvlJc w:val="left"/>
      <w:pPr>
        <w:ind w:left="1785" w:hanging="720"/>
      </w:pPr>
      <w:rPr>
        <w:rFonts w:hint="default"/>
        <w:b/>
      </w:rPr>
    </w:lvl>
    <w:lvl w:ilvl="2">
      <w:start w:val="1"/>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11">
    <w:nsid w:val="209F2E94"/>
    <w:multiLevelType w:val="multilevel"/>
    <w:tmpl w:val="D598E496"/>
    <w:lvl w:ilvl="0">
      <w:start w:val="5"/>
      <w:numFmt w:val="decimal"/>
      <w:lvlText w:val="%1.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2">
    <w:nsid w:val="219B5EDB"/>
    <w:multiLevelType w:val="multilevel"/>
    <w:tmpl w:val="6B725768"/>
    <w:lvl w:ilvl="0">
      <w:start w:val="6"/>
      <w:numFmt w:val="decimal"/>
      <w:lvlText w:val="%1."/>
      <w:lvlJc w:val="left"/>
      <w:pPr>
        <w:ind w:left="360" w:hanging="360"/>
      </w:pPr>
      <w:rPr>
        <w:rFonts w:hint="default"/>
      </w:rPr>
    </w:lvl>
    <w:lvl w:ilvl="1">
      <w:start w:val="6"/>
      <w:numFmt w:val="decimal"/>
      <w:lvlText w:val="%2.1"/>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0167677"/>
    <w:multiLevelType w:val="hybridMultilevel"/>
    <w:tmpl w:val="749E4756"/>
    <w:lvl w:ilvl="0" w:tplc="380EFA64">
      <w:start w:val="6"/>
      <w:numFmt w:val="decimal"/>
      <w:lvlText w:val="%1.3"/>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325C2DB7"/>
    <w:multiLevelType w:val="multilevel"/>
    <w:tmpl w:val="F320B418"/>
    <w:lvl w:ilvl="0">
      <w:start w:val="7"/>
      <w:numFmt w:val="decimal"/>
      <w:lvlText w:val="%1"/>
      <w:lvlJc w:val="left"/>
      <w:pPr>
        <w:ind w:left="360" w:hanging="360"/>
      </w:pPr>
      <w:rPr>
        <w:rFonts w:hint="default"/>
      </w:rPr>
    </w:lvl>
    <w:lvl w:ilvl="1">
      <w:start w:val="4"/>
      <w:numFmt w:val="decimal"/>
      <w:lvlText w:val="%2.3"/>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9">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B0911DC"/>
    <w:multiLevelType w:val="multilevel"/>
    <w:tmpl w:val="14DEF80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1"/>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2">
    <w:nsid w:val="3C084015"/>
    <w:multiLevelType w:val="multilevel"/>
    <w:tmpl w:val="16647576"/>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2"/>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3">
    <w:nsid w:val="4032096B"/>
    <w:multiLevelType w:val="multilevel"/>
    <w:tmpl w:val="0928C118"/>
    <w:lvl w:ilvl="0">
      <w:start w:val="6"/>
      <w:numFmt w:val="decimal"/>
      <w:lvlText w:val="%1."/>
      <w:lvlJc w:val="left"/>
      <w:pPr>
        <w:ind w:left="360" w:hanging="360"/>
      </w:pPr>
      <w:rPr>
        <w:rFonts w:hint="default"/>
      </w:rPr>
    </w:lvl>
    <w:lvl w:ilvl="1">
      <w:start w:val="6"/>
      <w:numFmt w:val="decimal"/>
      <w:lvlText w:val="%2.2"/>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4">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46C124F8"/>
    <w:multiLevelType w:val="multilevel"/>
    <w:tmpl w:val="65142BE8"/>
    <w:lvl w:ilvl="0">
      <w:start w:val="6"/>
      <w:numFmt w:val="decimal"/>
      <w:lvlText w:val="%1."/>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6">
    <w:nsid w:val="49D24DB5"/>
    <w:multiLevelType w:val="multilevel"/>
    <w:tmpl w:val="EEF8390A"/>
    <w:lvl w:ilvl="0">
      <w:start w:val="5"/>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7">
    <w:nsid w:val="4A70633E"/>
    <w:multiLevelType w:val="multilevel"/>
    <w:tmpl w:val="C5061F9C"/>
    <w:lvl w:ilvl="0">
      <w:start w:val="5"/>
      <w:numFmt w:val="decimal"/>
      <w:lvlText w:val="%1.3"/>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C1B7B6A"/>
    <w:multiLevelType w:val="multilevel"/>
    <w:tmpl w:val="6228360C"/>
    <w:lvl w:ilvl="0">
      <w:start w:val="4"/>
      <w:numFmt w:val="decimal"/>
      <w:lvlText w:val="%1.4"/>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1">
    <w:nsid w:val="53800C77"/>
    <w:multiLevelType w:val="multilevel"/>
    <w:tmpl w:val="23C6C9A2"/>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2">
    <w:nsid w:val="552D601E"/>
    <w:multiLevelType w:val="hybridMultilevel"/>
    <w:tmpl w:val="FE62A1E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nsid w:val="556E31B7"/>
    <w:multiLevelType w:val="multilevel"/>
    <w:tmpl w:val="0296B76E"/>
    <w:lvl w:ilvl="0">
      <w:start w:val="4"/>
      <w:numFmt w:val="decimal"/>
      <w:lvlText w:val="%1"/>
      <w:lvlJc w:val="left"/>
      <w:pPr>
        <w:ind w:left="360" w:hanging="360"/>
      </w:pPr>
      <w:rPr>
        <w:rFonts w:hint="default"/>
      </w:rPr>
    </w:lvl>
    <w:lvl w:ilvl="1">
      <w:start w:val="4"/>
      <w:numFmt w:val="decimal"/>
      <w:lvlText w:val="%2.3"/>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4">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nsid w:val="677B26F1"/>
    <w:multiLevelType w:val="hybridMultilevel"/>
    <w:tmpl w:val="F402A664"/>
    <w:lvl w:ilvl="0" w:tplc="1D6AF350">
      <w:start w:val="6"/>
      <w:numFmt w:val="decimal"/>
      <w:lvlText w:val="%1.4"/>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A11A08"/>
    <w:multiLevelType w:val="multilevel"/>
    <w:tmpl w:val="028C339E"/>
    <w:lvl w:ilvl="0">
      <w:start w:val="4"/>
      <w:numFmt w:val="decimal"/>
      <w:lvlText w:val="%1"/>
      <w:lvlJc w:val="left"/>
      <w:pPr>
        <w:ind w:left="360" w:hanging="360"/>
      </w:pPr>
      <w:rPr>
        <w:rFonts w:hint="default"/>
      </w:rPr>
    </w:lvl>
    <w:lvl w:ilvl="1">
      <w:start w:val="4"/>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9">
    <w:nsid w:val="72A74003"/>
    <w:multiLevelType w:val="hybridMultilevel"/>
    <w:tmpl w:val="7E2CDDC2"/>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1">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75574D23"/>
    <w:multiLevelType w:val="multilevel"/>
    <w:tmpl w:val="F4B8CB9E"/>
    <w:lvl w:ilvl="0">
      <w:start w:val="11"/>
      <w:numFmt w:val="decimal"/>
      <w:lvlText w:val="%1"/>
      <w:lvlJc w:val="left"/>
      <w:pPr>
        <w:ind w:left="360" w:hanging="360"/>
      </w:pPr>
      <w:rPr>
        <w:rFonts w:hint="default"/>
      </w:rPr>
    </w:lvl>
    <w:lvl w:ilvl="1">
      <w:start w:val="11"/>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4">
    <w:nsid w:val="76543397"/>
    <w:multiLevelType w:val="multilevel"/>
    <w:tmpl w:val="F3801B9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5">
    <w:nsid w:val="77346715"/>
    <w:multiLevelType w:val="multilevel"/>
    <w:tmpl w:val="577CB514"/>
    <w:lvl w:ilvl="0">
      <w:start w:val="11"/>
      <w:numFmt w:val="decimal"/>
      <w:lvlText w:val="%1"/>
      <w:lvlJc w:val="left"/>
      <w:pPr>
        <w:ind w:left="360" w:hanging="360"/>
      </w:pPr>
      <w:rPr>
        <w:rFonts w:hint="default"/>
      </w:rPr>
    </w:lvl>
    <w:lvl w:ilvl="1">
      <w:start w:val="11"/>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6">
    <w:nsid w:val="7F342FA7"/>
    <w:multiLevelType w:val="multilevel"/>
    <w:tmpl w:val="A998DFC4"/>
    <w:lvl w:ilvl="0">
      <w:start w:val="10"/>
      <w:numFmt w:val="decimal"/>
      <w:lvlText w:val="%1"/>
      <w:lvlJc w:val="left"/>
      <w:pPr>
        <w:ind w:left="360" w:hanging="360"/>
      </w:pPr>
      <w:rPr>
        <w:rFonts w:hint="default"/>
      </w:rPr>
    </w:lvl>
    <w:lvl w:ilvl="1">
      <w:start w:val="10"/>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0"/>
  </w:num>
  <w:num w:numId="8">
    <w:abstractNumId w:val="1"/>
  </w:num>
  <w:num w:numId="9">
    <w:abstractNumId w:val="7"/>
  </w:num>
  <w:num w:numId="10">
    <w:abstractNumId w:val="4"/>
  </w:num>
  <w:num w:numId="1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5"/>
  </w:num>
  <w:num w:numId="14">
    <w:abstractNumId w:val="18"/>
  </w:num>
  <w:num w:numId="15">
    <w:abstractNumId w:val="38"/>
  </w:num>
  <w:num w:numId="16">
    <w:abstractNumId w:val="33"/>
  </w:num>
  <w:num w:numId="17">
    <w:abstractNumId w:val="26"/>
  </w:num>
  <w:num w:numId="18">
    <w:abstractNumId w:val="11"/>
  </w:num>
  <w:num w:numId="19">
    <w:abstractNumId w:val="30"/>
  </w:num>
  <w:num w:numId="20">
    <w:abstractNumId w:val="6"/>
  </w:num>
  <w:num w:numId="21">
    <w:abstractNumId w:val="25"/>
  </w:num>
  <w:num w:numId="22">
    <w:abstractNumId w:val="27"/>
  </w:num>
  <w:num w:numId="23">
    <w:abstractNumId w:val="12"/>
  </w:num>
  <w:num w:numId="24">
    <w:abstractNumId w:val="23"/>
  </w:num>
  <w:num w:numId="25">
    <w:abstractNumId w:val="37"/>
  </w:num>
  <w:num w:numId="26">
    <w:abstractNumId w:val="21"/>
  </w:num>
  <w:num w:numId="27">
    <w:abstractNumId w:val="22"/>
  </w:num>
  <w:num w:numId="28">
    <w:abstractNumId w:val="44"/>
  </w:num>
  <w:num w:numId="29">
    <w:abstractNumId w:val="31"/>
  </w:num>
  <w:num w:numId="30">
    <w:abstractNumId w:val="0"/>
  </w:num>
  <w:num w:numId="31">
    <w:abstractNumId w:val="46"/>
  </w:num>
  <w:num w:numId="32">
    <w:abstractNumId w:val="8"/>
  </w:num>
  <w:num w:numId="33">
    <w:abstractNumId w:val="9"/>
  </w:num>
  <w:num w:numId="34">
    <w:abstractNumId w:val="3"/>
  </w:num>
  <w:num w:numId="35">
    <w:abstractNumId w:val="45"/>
  </w:num>
  <w:num w:numId="36">
    <w:abstractNumId w:val="43"/>
  </w:num>
  <w:num w:numId="37">
    <w:abstractNumId w:val="2"/>
  </w:num>
  <w:num w:numId="38">
    <w:abstractNumId w:val="5"/>
  </w:num>
  <w:num w:numId="39">
    <w:abstractNumId w:val="28"/>
  </w:num>
  <w:num w:numId="40">
    <w:abstractNumId w:val="40"/>
  </w:num>
  <w:num w:numId="41">
    <w:abstractNumId w:val="34"/>
  </w:num>
  <w:num w:numId="42">
    <w:abstractNumId w:val="36"/>
  </w:num>
  <w:num w:numId="43">
    <w:abstractNumId w:val="16"/>
  </w:num>
  <w:num w:numId="44">
    <w:abstractNumId w:val="17"/>
  </w:num>
  <w:num w:numId="45">
    <w:abstractNumId w:val="13"/>
  </w:num>
  <w:num w:numId="46">
    <w:abstractNumId w:val="29"/>
  </w:num>
  <w:num w:numId="47">
    <w:abstractNumId w:val="24"/>
  </w:num>
  <w:num w:numId="48">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561F7"/>
    <w:rsid w:val="00067D44"/>
    <w:rsid w:val="000879C5"/>
    <w:rsid w:val="000A4F70"/>
    <w:rsid w:val="000E5320"/>
    <w:rsid w:val="000F49B9"/>
    <w:rsid w:val="001321CE"/>
    <w:rsid w:val="00175CE2"/>
    <w:rsid w:val="00194E87"/>
    <w:rsid w:val="001A6655"/>
    <w:rsid w:val="001B3B06"/>
    <w:rsid w:val="001D6C8C"/>
    <w:rsid w:val="002145FE"/>
    <w:rsid w:val="0022403D"/>
    <w:rsid w:val="00226250"/>
    <w:rsid w:val="00236A84"/>
    <w:rsid w:val="00236B7E"/>
    <w:rsid w:val="0024643B"/>
    <w:rsid w:val="002A0CEF"/>
    <w:rsid w:val="002A5B0C"/>
    <w:rsid w:val="002A62A1"/>
    <w:rsid w:val="002C1F90"/>
    <w:rsid w:val="002D299C"/>
    <w:rsid w:val="00302A1A"/>
    <w:rsid w:val="00307D99"/>
    <w:rsid w:val="003615F8"/>
    <w:rsid w:val="00372F3D"/>
    <w:rsid w:val="003B0ACB"/>
    <w:rsid w:val="003B718D"/>
    <w:rsid w:val="003C18A3"/>
    <w:rsid w:val="003D0B1E"/>
    <w:rsid w:val="003D2C07"/>
    <w:rsid w:val="003D785F"/>
    <w:rsid w:val="003F4DDD"/>
    <w:rsid w:val="003F5F3F"/>
    <w:rsid w:val="00414A75"/>
    <w:rsid w:val="00417B8B"/>
    <w:rsid w:val="004376AB"/>
    <w:rsid w:val="00441932"/>
    <w:rsid w:val="0049430E"/>
    <w:rsid w:val="004C56D7"/>
    <w:rsid w:val="004D01D4"/>
    <w:rsid w:val="004F39C1"/>
    <w:rsid w:val="00520DB7"/>
    <w:rsid w:val="005609D0"/>
    <w:rsid w:val="00584ECD"/>
    <w:rsid w:val="005929C6"/>
    <w:rsid w:val="005A2865"/>
    <w:rsid w:val="005B7CAC"/>
    <w:rsid w:val="005F0E61"/>
    <w:rsid w:val="006237C5"/>
    <w:rsid w:val="006725B8"/>
    <w:rsid w:val="0069707A"/>
    <w:rsid w:val="006C31E2"/>
    <w:rsid w:val="007141DA"/>
    <w:rsid w:val="00725A18"/>
    <w:rsid w:val="00736C99"/>
    <w:rsid w:val="00785868"/>
    <w:rsid w:val="00787B39"/>
    <w:rsid w:val="007C16E2"/>
    <w:rsid w:val="007D010E"/>
    <w:rsid w:val="007D143A"/>
    <w:rsid w:val="00814ECA"/>
    <w:rsid w:val="00847725"/>
    <w:rsid w:val="0087669D"/>
    <w:rsid w:val="00890CB8"/>
    <w:rsid w:val="008A07F4"/>
    <w:rsid w:val="008B37A4"/>
    <w:rsid w:val="008B58C8"/>
    <w:rsid w:val="008D55CF"/>
    <w:rsid w:val="008E042F"/>
    <w:rsid w:val="008E1BAA"/>
    <w:rsid w:val="009C1542"/>
    <w:rsid w:val="009E782F"/>
    <w:rsid w:val="00A0283E"/>
    <w:rsid w:val="00A11DEA"/>
    <w:rsid w:val="00A16A13"/>
    <w:rsid w:val="00A21F14"/>
    <w:rsid w:val="00A568FB"/>
    <w:rsid w:val="00A643F3"/>
    <w:rsid w:val="00A70A79"/>
    <w:rsid w:val="00A85228"/>
    <w:rsid w:val="00AA2D90"/>
    <w:rsid w:val="00AB3B40"/>
    <w:rsid w:val="00AC4CBB"/>
    <w:rsid w:val="00B2234A"/>
    <w:rsid w:val="00B33931"/>
    <w:rsid w:val="00B56250"/>
    <w:rsid w:val="00B77E42"/>
    <w:rsid w:val="00BB4818"/>
    <w:rsid w:val="00BC647D"/>
    <w:rsid w:val="00CC2650"/>
    <w:rsid w:val="00CE2463"/>
    <w:rsid w:val="00CE2E75"/>
    <w:rsid w:val="00D00C55"/>
    <w:rsid w:val="00D04762"/>
    <w:rsid w:val="00D10C54"/>
    <w:rsid w:val="00D775F5"/>
    <w:rsid w:val="00D810B9"/>
    <w:rsid w:val="00D81622"/>
    <w:rsid w:val="00D838BC"/>
    <w:rsid w:val="00D8438D"/>
    <w:rsid w:val="00D876BE"/>
    <w:rsid w:val="00DB61A1"/>
    <w:rsid w:val="00DC7A09"/>
    <w:rsid w:val="00E62E44"/>
    <w:rsid w:val="00E64397"/>
    <w:rsid w:val="00E66C77"/>
    <w:rsid w:val="00EA1E97"/>
    <w:rsid w:val="00EE4334"/>
    <w:rsid w:val="00EE71FD"/>
    <w:rsid w:val="00F204E3"/>
    <w:rsid w:val="00F55F63"/>
    <w:rsid w:val="00F613E8"/>
    <w:rsid w:val="00F82EE3"/>
    <w:rsid w:val="00FB5FE7"/>
    <w:rsid w:val="00FC50AD"/>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1720E9A-1504-44B0-8B83-55DEF53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177618306">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1630545918">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DA92C-6BB6-41A1-802D-4BC87A78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9980</Words>
  <Characters>53896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63749</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7</cp:revision>
  <cp:lastPrinted>2018-11-06T19:34:00Z</cp:lastPrinted>
  <dcterms:created xsi:type="dcterms:W3CDTF">2018-10-30T11:55:00Z</dcterms:created>
  <dcterms:modified xsi:type="dcterms:W3CDTF">2018-11-06T19:34:00Z</dcterms:modified>
</cp:coreProperties>
</file>