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8F3" w:rsidRPr="008E60E3" w:rsidRDefault="001D2C48" w:rsidP="008E6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8E60E3">
        <w:rPr>
          <w:rFonts w:ascii="Arial" w:hAnsi="Arial" w:cs="Arial"/>
          <w:b/>
          <w:sz w:val="24"/>
          <w:szCs w:val="24"/>
        </w:rPr>
        <w:t>RETIFICAÇÃO AO EDITAL</w:t>
      </w:r>
    </w:p>
    <w:p w:rsidR="00D07F32" w:rsidRDefault="00D07F32" w:rsidP="008E60E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D2C48" w:rsidRDefault="001D2C48" w:rsidP="008E60E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município de Janaúba/MG, por meio da comissão de licitações, nomeada pelo Sr. Prefeito </w:t>
      </w:r>
      <w:r w:rsidR="003C42A8">
        <w:rPr>
          <w:rFonts w:ascii="Arial" w:hAnsi="Arial" w:cs="Arial"/>
          <w:sz w:val="24"/>
          <w:szCs w:val="24"/>
        </w:rPr>
        <w:t>José Aparecido Mendes Santos, no dia 05/01/2021, através da portaria 020/2021</w:t>
      </w:r>
      <w:r>
        <w:rPr>
          <w:rFonts w:ascii="Arial" w:hAnsi="Arial" w:cs="Arial"/>
          <w:sz w:val="24"/>
          <w:szCs w:val="24"/>
        </w:rPr>
        <w:t>, publica</w:t>
      </w:r>
      <w:r w:rsidR="003C42A8">
        <w:rPr>
          <w:rFonts w:ascii="Arial" w:hAnsi="Arial" w:cs="Arial"/>
          <w:sz w:val="24"/>
          <w:szCs w:val="24"/>
        </w:rPr>
        <w:t>da no quadro de avisos no dia 05/01/2021</w:t>
      </w:r>
      <w:r>
        <w:rPr>
          <w:rFonts w:ascii="Arial" w:hAnsi="Arial" w:cs="Arial"/>
          <w:sz w:val="24"/>
          <w:szCs w:val="24"/>
        </w:rPr>
        <w:t xml:space="preserve">, vem, no uso de suas atribuições retificar o edital de </w:t>
      </w:r>
      <w:r w:rsidR="003C42A8">
        <w:rPr>
          <w:rFonts w:ascii="Arial" w:hAnsi="Arial" w:cs="Arial"/>
          <w:sz w:val="24"/>
          <w:szCs w:val="24"/>
        </w:rPr>
        <w:t>pregão presencial n° 07</w:t>
      </w:r>
      <w:r>
        <w:rPr>
          <w:rFonts w:ascii="Arial" w:hAnsi="Arial" w:cs="Arial"/>
          <w:sz w:val="24"/>
          <w:szCs w:val="24"/>
        </w:rPr>
        <w:t>/20</w:t>
      </w:r>
      <w:r w:rsidR="003C42A8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, nos termo da lei.</w:t>
      </w:r>
    </w:p>
    <w:p w:rsidR="001D2C48" w:rsidRPr="00D07F32" w:rsidRDefault="003C42A8" w:rsidP="00D07F3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anexo X – Termo de Referência</w:t>
      </w:r>
      <w:r w:rsidR="001D2C48">
        <w:rPr>
          <w:rFonts w:ascii="Arial" w:hAnsi="Arial" w:cs="Arial"/>
          <w:sz w:val="24"/>
          <w:szCs w:val="24"/>
        </w:rPr>
        <w:t xml:space="preserve">, </w:t>
      </w:r>
      <w:r w:rsidR="00D07F32">
        <w:rPr>
          <w:rFonts w:ascii="Arial" w:hAnsi="Arial" w:cs="Arial"/>
          <w:sz w:val="24"/>
          <w:szCs w:val="24"/>
        </w:rPr>
        <w:t xml:space="preserve">na parte da especificação do objeto, </w:t>
      </w:r>
      <w:r>
        <w:rPr>
          <w:rFonts w:ascii="Arial" w:hAnsi="Arial" w:cs="Arial"/>
          <w:sz w:val="24"/>
          <w:szCs w:val="24"/>
        </w:rPr>
        <w:t xml:space="preserve">no item n° 3, </w:t>
      </w:r>
      <w:r w:rsidR="001D2C48">
        <w:rPr>
          <w:rFonts w:ascii="Arial" w:hAnsi="Arial" w:cs="Arial"/>
          <w:sz w:val="24"/>
          <w:szCs w:val="24"/>
        </w:rPr>
        <w:t>onde se</w:t>
      </w:r>
      <w:r>
        <w:rPr>
          <w:rFonts w:ascii="Arial" w:hAnsi="Arial" w:cs="Arial"/>
          <w:sz w:val="24"/>
          <w:szCs w:val="24"/>
        </w:rPr>
        <w:t xml:space="preserve"> lê: Caminhão Pipa Trucado 10.000 L</w:t>
      </w:r>
      <w:r w:rsidR="001D2C48">
        <w:rPr>
          <w:rFonts w:ascii="Arial" w:hAnsi="Arial" w:cs="Arial"/>
          <w:sz w:val="24"/>
          <w:szCs w:val="24"/>
        </w:rPr>
        <w:t>.</w:t>
      </w:r>
      <w:r w:rsidR="00D07F32">
        <w:rPr>
          <w:rFonts w:ascii="Arial" w:hAnsi="Arial" w:cs="Arial"/>
          <w:sz w:val="24"/>
          <w:szCs w:val="24"/>
        </w:rPr>
        <w:t xml:space="preserve"> </w:t>
      </w:r>
      <w:r w:rsidR="001D2C48">
        <w:rPr>
          <w:rFonts w:ascii="Arial" w:hAnsi="Arial" w:cs="Arial"/>
          <w:sz w:val="24"/>
          <w:szCs w:val="24"/>
        </w:rPr>
        <w:t xml:space="preserve">Leia-se: </w:t>
      </w:r>
      <w:r>
        <w:rPr>
          <w:rFonts w:ascii="Arial" w:hAnsi="Arial" w:cs="Arial"/>
          <w:sz w:val="24"/>
          <w:szCs w:val="24"/>
        </w:rPr>
        <w:t>Caminhão Pipa 10.000 L</w:t>
      </w:r>
      <w:r w:rsidR="001D2C48" w:rsidRPr="001D2C48">
        <w:rPr>
          <w:rFonts w:ascii="Arial" w:hAnsi="Arial" w:cs="Arial"/>
          <w:sz w:val="24"/>
          <w:szCs w:val="24"/>
          <w:lang w:val="en-US"/>
        </w:rPr>
        <w:t>.</w:t>
      </w:r>
    </w:p>
    <w:p w:rsidR="001D2C48" w:rsidRDefault="001D2C48" w:rsidP="00D07F3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D2C48">
        <w:rPr>
          <w:rFonts w:ascii="Arial" w:hAnsi="Arial" w:cs="Arial"/>
          <w:sz w:val="24"/>
          <w:szCs w:val="24"/>
        </w:rPr>
        <w:t xml:space="preserve">No </w:t>
      </w:r>
      <w:r w:rsidR="003C42A8">
        <w:rPr>
          <w:rFonts w:ascii="Arial" w:hAnsi="Arial" w:cs="Arial"/>
          <w:sz w:val="24"/>
          <w:szCs w:val="24"/>
        </w:rPr>
        <w:t>mesmo anexo,</w:t>
      </w:r>
      <w:r w:rsidR="00D07F32">
        <w:rPr>
          <w:rFonts w:ascii="Arial" w:hAnsi="Arial" w:cs="Arial"/>
          <w:sz w:val="24"/>
          <w:szCs w:val="24"/>
        </w:rPr>
        <w:t xml:space="preserve"> na parte da especificação do objeto, </w:t>
      </w:r>
      <w:r w:rsidR="003C42A8">
        <w:rPr>
          <w:rFonts w:ascii="Arial" w:hAnsi="Arial" w:cs="Arial"/>
          <w:sz w:val="24"/>
          <w:szCs w:val="24"/>
        </w:rPr>
        <w:t>no subitem 3.6</w:t>
      </w:r>
      <w:r w:rsidRPr="001D2C48">
        <w:rPr>
          <w:rFonts w:ascii="Arial" w:hAnsi="Arial" w:cs="Arial"/>
          <w:sz w:val="24"/>
          <w:szCs w:val="24"/>
        </w:rPr>
        <w:t xml:space="preserve">, onde se lê: </w:t>
      </w:r>
      <w:r w:rsidR="003C42A8">
        <w:rPr>
          <w:rFonts w:ascii="Arial" w:hAnsi="Arial" w:cs="Arial"/>
          <w:sz w:val="24"/>
          <w:szCs w:val="24"/>
        </w:rPr>
        <w:t>Todo o maq</w:t>
      </w:r>
      <w:r w:rsidR="00D07F32">
        <w:rPr>
          <w:rFonts w:ascii="Arial" w:hAnsi="Arial" w:cs="Arial"/>
          <w:sz w:val="24"/>
          <w:szCs w:val="24"/>
        </w:rPr>
        <w:t xml:space="preserve">uinário deverá ter no máximo 12 </w:t>
      </w:r>
      <w:r w:rsidR="003C42A8">
        <w:rPr>
          <w:rFonts w:ascii="Arial" w:hAnsi="Arial" w:cs="Arial"/>
          <w:sz w:val="24"/>
          <w:szCs w:val="24"/>
        </w:rPr>
        <w:t>(doze) anos de fabricação</w:t>
      </w:r>
      <w:r w:rsidRPr="001D2C48">
        <w:rPr>
          <w:rFonts w:ascii="Arial" w:hAnsi="Arial" w:cs="Arial"/>
          <w:sz w:val="24"/>
          <w:szCs w:val="24"/>
        </w:rPr>
        <w:t>.</w:t>
      </w:r>
      <w:r w:rsidR="00D07F32">
        <w:rPr>
          <w:rFonts w:ascii="Arial" w:hAnsi="Arial" w:cs="Arial"/>
          <w:sz w:val="24"/>
          <w:szCs w:val="24"/>
        </w:rPr>
        <w:t xml:space="preserve"> Leia-se: Todo o maquinário deverá ter no máximo 20 (vinte) anos de fabricação.</w:t>
      </w:r>
    </w:p>
    <w:p w:rsidR="009254CD" w:rsidRDefault="00F37A09" w:rsidP="00D07F32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No anexo Proposta, no item n° 2, onde se lê: Caminhão Pipa Trucado 10.000 L. Leia-se: Caminhão Pipa 10.000 L</w:t>
      </w:r>
      <w:r w:rsidRPr="001D2C48">
        <w:rPr>
          <w:rFonts w:ascii="Arial" w:hAnsi="Arial" w:cs="Arial"/>
          <w:sz w:val="24"/>
          <w:szCs w:val="24"/>
          <w:lang w:val="en-US"/>
        </w:rPr>
        <w:t>.</w:t>
      </w:r>
    </w:p>
    <w:p w:rsidR="008E60E3" w:rsidRDefault="003804B7" w:rsidP="008E60E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anexo I, onde se lê 226.67,00. Leia-se 226.666,67.</w:t>
      </w:r>
    </w:p>
    <w:p w:rsidR="003804B7" w:rsidRDefault="003804B7" w:rsidP="008E60E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Continuando no mesmo anexo, onde se lê conforme o Edital, leia-se conforme encontra-se no anexo da proposta, que gerou os itens em ordem alfabética.</w:t>
      </w:r>
      <w:bookmarkStart w:id="0" w:name="_GoBack"/>
      <w:bookmarkEnd w:id="0"/>
    </w:p>
    <w:p w:rsidR="008E60E3" w:rsidRDefault="00D07F32" w:rsidP="008E60E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Janaúba, 26</w:t>
      </w:r>
      <w:r w:rsidR="008E60E3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Fevereiro de 2021</w:t>
      </w:r>
      <w:r w:rsidR="008E60E3">
        <w:rPr>
          <w:rFonts w:ascii="Arial" w:hAnsi="Arial" w:cs="Arial"/>
          <w:sz w:val="24"/>
          <w:szCs w:val="24"/>
        </w:rPr>
        <w:t>.</w:t>
      </w:r>
    </w:p>
    <w:p w:rsidR="008E60E3" w:rsidRDefault="008E60E3" w:rsidP="008E60E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E60E3" w:rsidRDefault="008E60E3" w:rsidP="008E60E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E60E3" w:rsidRDefault="008E60E3" w:rsidP="008E60E3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:rsidR="008E60E3" w:rsidRDefault="00D07F32" w:rsidP="008E60E3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Tamiris Greycielle de Paula Borges</w:t>
      </w:r>
    </w:p>
    <w:p w:rsidR="008E60E3" w:rsidRDefault="00D07F32" w:rsidP="008E60E3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Assessora Especial em Licitações</w:t>
      </w:r>
    </w:p>
    <w:p w:rsidR="001D2C48" w:rsidRPr="001D2C48" w:rsidRDefault="001D2C48" w:rsidP="001D2C48">
      <w:pPr>
        <w:jc w:val="both"/>
        <w:rPr>
          <w:rFonts w:ascii="Arial" w:hAnsi="Arial" w:cs="Arial"/>
          <w:sz w:val="24"/>
          <w:szCs w:val="24"/>
        </w:rPr>
      </w:pPr>
      <w:r w:rsidRPr="001D2C48">
        <w:rPr>
          <w:rFonts w:ascii="Arial" w:hAnsi="Arial" w:cs="Arial"/>
          <w:sz w:val="24"/>
          <w:szCs w:val="24"/>
        </w:rPr>
        <w:t xml:space="preserve">    </w:t>
      </w:r>
    </w:p>
    <w:sectPr w:rsidR="001D2C48" w:rsidRPr="001D2C4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287" w:rsidRDefault="00833287" w:rsidP="008E60E3">
      <w:pPr>
        <w:spacing w:after="0" w:line="240" w:lineRule="auto"/>
      </w:pPr>
      <w:r>
        <w:separator/>
      </w:r>
    </w:p>
  </w:endnote>
  <w:endnote w:type="continuationSeparator" w:id="0">
    <w:p w:rsidR="00833287" w:rsidRDefault="00833287" w:rsidP="008E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287" w:rsidRDefault="00833287" w:rsidP="008E60E3">
      <w:pPr>
        <w:spacing w:after="0" w:line="240" w:lineRule="auto"/>
      </w:pPr>
      <w:r>
        <w:separator/>
      </w:r>
    </w:p>
  </w:footnote>
  <w:footnote w:type="continuationSeparator" w:id="0">
    <w:p w:rsidR="00833287" w:rsidRDefault="00833287" w:rsidP="008E6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16"/>
      <w:gridCol w:w="7526"/>
    </w:tblGrid>
    <w:tr w:rsidR="008E60E3" w:rsidRPr="008D6EB6" w:rsidTr="00B13E20">
      <w:trPr>
        <w:trHeight w:val="1083"/>
        <w:jc w:val="center"/>
      </w:trPr>
      <w:tc>
        <w:tcPr>
          <w:tcW w:w="1616" w:type="dxa"/>
        </w:tcPr>
        <w:p w:rsidR="008E60E3" w:rsidRPr="00C55D10" w:rsidRDefault="008E60E3" w:rsidP="008E60E3">
          <w:pPr>
            <w:pStyle w:val="Cabealho"/>
            <w:spacing w:line="360" w:lineRule="auto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sz w:val="20"/>
              <w:lang w:eastAsia="pt-BR"/>
            </w:rPr>
            <w:drawing>
              <wp:inline distT="0" distB="0" distL="0" distR="0" wp14:anchorId="23A36634" wp14:editId="4E94A58B">
                <wp:extent cx="971550" cy="847725"/>
                <wp:effectExtent l="0" t="0" r="0" b="9525"/>
                <wp:docPr id="473" name="Imagem 4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6" w:type="dxa"/>
          <w:tcBorders>
            <w:bottom w:val="single" w:sz="6" w:space="0" w:color="auto"/>
          </w:tcBorders>
        </w:tcPr>
        <w:p w:rsidR="008E60E3" w:rsidRPr="00095836" w:rsidRDefault="008E60E3" w:rsidP="008E60E3">
          <w:pPr>
            <w:pStyle w:val="Cabealho"/>
            <w:jc w:val="center"/>
            <w:rPr>
              <w:rFonts w:ascii="Franklin Gothic Demi" w:eastAsia="Calibri" w:hAnsi="Franklin Gothic Demi"/>
              <w:b/>
              <w:sz w:val="34"/>
            </w:rPr>
          </w:pPr>
          <w:r w:rsidRPr="00095836">
            <w:rPr>
              <w:rFonts w:ascii="Franklin Gothic Demi" w:eastAsia="Calibri" w:hAnsi="Franklin Gothic Demi"/>
              <w:b/>
              <w:sz w:val="34"/>
            </w:rPr>
            <w:t>PREFEITURA MUNICIPAL DE JANAÚBA</w:t>
          </w:r>
        </w:p>
        <w:p w:rsidR="008E60E3" w:rsidRPr="00095836" w:rsidRDefault="008E60E3" w:rsidP="008E60E3">
          <w:pPr>
            <w:pStyle w:val="Cabealho"/>
            <w:jc w:val="center"/>
            <w:rPr>
              <w:rFonts w:eastAsia="Calibri"/>
              <w:b/>
            </w:rPr>
          </w:pPr>
          <w:r w:rsidRPr="00095836">
            <w:rPr>
              <w:rFonts w:eastAsia="Calibri"/>
              <w:b/>
            </w:rPr>
            <w:t>ESTADO DE MINAS GERAIS</w:t>
          </w:r>
        </w:p>
        <w:p w:rsidR="008E60E3" w:rsidRPr="00095836" w:rsidRDefault="008E60E3" w:rsidP="008E60E3">
          <w:pPr>
            <w:pStyle w:val="Cabealho"/>
            <w:jc w:val="center"/>
            <w:rPr>
              <w:rFonts w:eastAsia="Calibri"/>
              <w:b/>
            </w:rPr>
          </w:pPr>
          <w:r w:rsidRPr="00095836">
            <w:rPr>
              <w:rFonts w:eastAsia="Calibri"/>
              <w:b/>
            </w:rPr>
            <w:t>CNPJ 18.017.392/001-67</w:t>
          </w:r>
        </w:p>
        <w:p w:rsidR="008E60E3" w:rsidRPr="00095836" w:rsidRDefault="008E60E3" w:rsidP="008E60E3">
          <w:pPr>
            <w:pStyle w:val="Cabealho"/>
            <w:jc w:val="center"/>
            <w:rPr>
              <w:rFonts w:eastAsia="Calibri"/>
              <w:b/>
              <w:sz w:val="18"/>
            </w:rPr>
          </w:pPr>
        </w:p>
        <w:p w:rsidR="008E60E3" w:rsidRPr="00095836" w:rsidRDefault="008E60E3" w:rsidP="008E60E3">
          <w:pPr>
            <w:pStyle w:val="Cabealho"/>
            <w:jc w:val="center"/>
            <w:rPr>
              <w:rFonts w:ascii="Calibri" w:eastAsia="Calibri" w:hAnsi="Calibri"/>
              <w:b/>
              <w:sz w:val="28"/>
            </w:rPr>
          </w:pPr>
          <w:r w:rsidRPr="00095836">
            <w:rPr>
              <w:rFonts w:ascii="Calibri" w:eastAsia="Calibri" w:hAnsi="Calibri"/>
              <w:b/>
              <w:sz w:val="20"/>
            </w:rPr>
            <w:t xml:space="preserve">Praça Dr. </w:t>
          </w:r>
          <w:proofErr w:type="spellStart"/>
          <w:r w:rsidRPr="00095836">
            <w:rPr>
              <w:rFonts w:ascii="Calibri" w:eastAsia="Calibri" w:hAnsi="Calibri"/>
              <w:b/>
              <w:sz w:val="20"/>
            </w:rPr>
            <w:t>Rockert</w:t>
          </w:r>
          <w:proofErr w:type="spellEnd"/>
          <w:r w:rsidRPr="00095836">
            <w:rPr>
              <w:rFonts w:ascii="Calibri" w:eastAsia="Calibri" w:hAnsi="Calibri"/>
              <w:b/>
              <w:sz w:val="20"/>
            </w:rPr>
            <w:t>, 92 – Centro – CEP 39440-000 – Janaúba – MG</w:t>
          </w:r>
        </w:p>
      </w:tc>
    </w:tr>
  </w:tbl>
  <w:p w:rsidR="008E60E3" w:rsidRDefault="008E60E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48"/>
    <w:rsid w:val="001D2C48"/>
    <w:rsid w:val="003804B7"/>
    <w:rsid w:val="003C42A8"/>
    <w:rsid w:val="005B021A"/>
    <w:rsid w:val="00833287"/>
    <w:rsid w:val="008E60E3"/>
    <w:rsid w:val="009254CD"/>
    <w:rsid w:val="00B548F3"/>
    <w:rsid w:val="00D07F32"/>
    <w:rsid w:val="00F37A09"/>
    <w:rsid w:val="00F8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1D5BB-A7AF-404C-94BF-CF302E94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6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60E3"/>
  </w:style>
  <w:style w:type="paragraph" w:styleId="Rodap">
    <w:name w:val="footer"/>
    <w:basedOn w:val="Normal"/>
    <w:link w:val="RodapChar"/>
    <w:uiPriority w:val="99"/>
    <w:unhideWhenUsed/>
    <w:rsid w:val="008E6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60E3"/>
  </w:style>
  <w:style w:type="paragraph" w:styleId="Textodebalo">
    <w:name w:val="Balloon Text"/>
    <w:basedOn w:val="Normal"/>
    <w:link w:val="TextodebaloChar"/>
    <w:uiPriority w:val="99"/>
    <w:semiHidden/>
    <w:unhideWhenUsed/>
    <w:rsid w:val="00D07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dc:description/>
  <cp:lastModifiedBy>Tamiris Greycielle de Paula Borges</cp:lastModifiedBy>
  <cp:revision>2</cp:revision>
  <cp:lastPrinted>2021-03-05T21:43:00Z</cp:lastPrinted>
  <dcterms:created xsi:type="dcterms:W3CDTF">2021-03-05T21:43:00Z</dcterms:created>
  <dcterms:modified xsi:type="dcterms:W3CDTF">2021-03-05T21:43:00Z</dcterms:modified>
</cp:coreProperties>
</file>