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7A791F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4B0EC8">
        <w:rPr>
          <w:rFonts w:ascii="Arial" w:hAnsi="Arial" w:cs="Arial"/>
          <w:b/>
          <w:bCs/>
          <w:sz w:val="22"/>
          <w:szCs w:val="22"/>
        </w:rPr>
        <w:t>40</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6DEC75A8"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4B0EC8">
        <w:rPr>
          <w:rFonts w:ascii="Arial" w:hAnsi="Arial" w:cs="Arial"/>
          <w:b/>
          <w:sz w:val="22"/>
          <w:szCs w:val="22"/>
        </w:rPr>
        <w:t>20</w:t>
      </w:r>
      <w:r w:rsidR="00436123">
        <w:rPr>
          <w:rFonts w:ascii="Arial" w:hAnsi="Arial" w:cs="Arial"/>
          <w:b/>
          <w:sz w:val="22"/>
          <w:szCs w:val="22"/>
        </w:rPr>
        <w:t>0</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4316AF2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B0EC8">
        <w:rPr>
          <w:rFonts w:ascii="Arial" w:hAnsi="Arial" w:cs="Arial"/>
          <w:b/>
          <w:sz w:val="22"/>
          <w:szCs w:val="22"/>
        </w:rPr>
        <w:t>04</w:t>
      </w:r>
      <w:r w:rsidR="00165EB1" w:rsidRPr="000A66FE">
        <w:rPr>
          <w:rFonts w:ascii="Arial" w:hAnsi="Arial" w:cs="Arial"/>
          <w:b/>
          <w:sz w:val="22"/>
          <w:szCs w:val="22"/>
        </w:rPr>
        <w:t>/</w:t>
      </w:r>
      <w:r w:rsidR="00AD5B2C">
        <w:rPr>
          <w:rFonts w:ascii="Arial" w:hAnsi="Arial" w:cs="Arial"/>
          <w:b/>
          <w:sz w:val="22"/>
          <w:szCs w:val="22"/>
        </w:rPr>
        <w:t>0</w:t>
      </w:r>
      <w:r w:rsidR="004B0EC8">
        <w:rPr>
          <w:rFonts w:ascii="Arial" w:hAnsi="Arial" w:cs="Arial"/>
          <w:b/>
          <w:sz w:val="22"/>
          <w:szCs w:val="22"/>
        </w:rPr>
        <w:t>9</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7A01F01"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4B0EC8" w:rsidRPr="004B0EC8">
        <w:rPr>
          <w:rFonts w:ascii="Arial" w:hAnsi="Arial" w:cs="Arial"/>
          <w:bCs/>
          <w:sz w:val="22"/>
          <w:szCs w:val="22"/>
        </w:rPr>
        <w:t>Contratação de empresa especializada para prestação de serviços de elaboração de projeto executivo de prevenção e combate à incêndio</w:t>
      </w:r>
      <w:r w:rsidR="004B0EC8">
        <w:rPr>
          <w:rFonts w:ascii="Arial" w:hAnsi="Arial" w:cs="Arial"/>
          <w:bCs/>
          <w:sz w:val="22"/>
          <w:szCs w:val="22"/>
        </w:rPr>
        <w:t>, a fim de atender a demanda da Secretaria de Educação e demais secretarias deste município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77777777" w:rsidR="00436123" w:rsidRDefault="00436123" w:rsidP="0017651A">
      <w:pPr>
        <w:jc w:val="both"/>
        <w:rPr>
          <w:rFonts w:ascii="Arial" w:hAnsi="Arial" w:cs="Arial"/>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1A105FD"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F83750">
        <w:rPr>
          <w:rFonts w:ascii="Arial" w:hAnsi="Arial" w:cs="Arial"/>
          <w:b/>
          <w:sz w:val="22"/>
          <w:szCs w:val="22"/>
        </w:rPr>
        <w:t>04</w:t>
      </w:r>
      <w:r w:rsidR="005C1448" w:rsidRPr="000A66FE">
        <w:rPr>
          <w:rFonts w:ascii="Arial" w:hAnsi="Arial" w:cs="Arial"/>
          <w:b/>
          <w:sz w:val="22"/>
          <w:szCs w:val="22"/>
        </w:rPr>
        <w:t>/</w:t>
      </w:r>
      <w:r w:rsidR="00125DAE">
        <w:rPr>
          <w:rFonts w:ascii="Arial" w:hAnsi="Arial" w:cs="Arial"/>
          <w:b/>
          <w:sz w:val="22"/>
          <w:szCs w:val="22"/>
        </w:rPr>
        <w:t>0</w:t>
      </w:r>
      <w:r w:rsidR="00F83750">
        <w:rPr>
          <w:rFonts w:ascii="Arial" w:hAnsi="Arial" w:cs="Arial"/>
          <w:b/>
          <w:sz w:val="22"/>
          <w:szCs w:val="22"/>
        </w:rPr>
        <w:t>9</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D2C28AA" w14:textId="77777777" w:rsidR="00F83750" w:rsidRPr="000A66FE" w:rsidRDefault="00F83750" w:rsidP="00F837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220E498" w14:textId="77777777" w:rsidR="00F83750" w:rsidRPr="000A66FE" w:rsidRDefault="00F83750" w:rsidP="00F837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40</w:t>
            </w:r>
            <w:r w:rsidRPr="000A66FE">
              <w:rPr>
                <w:rFonts w:ascii="Arial" w:hAnsi="Arial" w:cs="Arial"/>
                <w:b/>
                <w:sz w:val="22"/>
                <w:szCs w:val="22"/>
              </w:rPr>
              <w:t>/202</w:t>
            </w:r>
            <w:r>
              <w:rPr>
                <w:rFonts w:ascii="Arial" w:hAnsi="Arial" w:cs="Arial"/>
                <w:b/>
                <w:sz w:val="22"/>
                <w:szCs w:val="22"/>
              </w:rPr>
              <w:t>3</w:t>
            </w:r>
          </w:p>
          <w:p w14:paraId="42EE3EBC" w14:textId="77777777" w:rsidR="00F83750" w:rsidRPr="000A66FE" w:rsidRDefault="00F83750" w:rsidP="00F837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3</w:t>
            </w:r>
          </w:p>
          <w:p w14:paraId="7964AF8E" w14:textId="48E98FE2" w:rsidR="00D253D2" w:rsidRPr="000A66FE" w:rsidRDefault="00F83750" w:rsidP="00F837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BF9922F" w14:textId="77777777" w:rsidR="00F83750" w:rsidRPr="000A66FE" w:rsidRDefault="00F83750" w:rsidP="00F837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069F6DB" w14:textId="77777777" w:rsidR="00F83750" w:rsidRPr="000A66FE" w:rsidRDefault="00F83750" w:rsidP="00F837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40</w:t>
            </w:r>
            <w:r w:rsidRPr="000A66FE">
              <w:rPr>
                <w:rFonts w:ascii="Arial" w:hAnsi="Arial" w:cs="Arial"/>
                <w:b/>
                <w:sz w:val="22"/>
                <w:szCs w:val="22"/>
              </w:rPr>
              <w:t>/202</w:t>
            </w:r>
            <w:r>
              <w:rPr>
                <w:rFonts w:ascii="Arial" w:hAnsi="Arial" w:cs="Arial"/>
                <w:b/>
                <w:sz w:val="22"/>
                <w:szCs w:val="22"/>
              </w:rPr>
              <w:t>3</w:t>
            </w:r>
          </w:p>
          <w:p w14:paraId="3C300AF9" w14:textId="77777777" w:rsidR="00F83750" w:rsidRPr="000A66FE" w:rsidRDefault="00F83750" w:rsidP="00F837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3</w:t>
            </w:r>
          </w:p>
          <w:p w14:paraId="71EE25FF" w14:textId="1A21BD03" w:rsidR="00D253D2" w:rsidRPr="000A66FE" w:rsidRDefault="00F83750" w:rsidP="00F837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1245AFB9"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F83750">
        <w:rPr>
          <w:rFonts w:cs="Arial"/>
          <w:sz w:val="22"/>
          <w:szCs w:val="22"/>
        </w:rPr>
        <w:t>22</w:t>
      </w:r>
      <w:r w:rsidR="00A56C8A" w:rsidRPr="000A66FE">
        <w:rPr>
          <w:rFonts w:cs="Arial"/>
          <w:sz w:val="22"/>
          <w:szCs w:val="22"/>
        </w:rPr>
        <w:t xml:space="preserve"> de </w:t>
      </w:r>
      <w:r w:rsidR="00777A2C">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6D89673" w14:textId="77777777" w:rsidR="00F83750" w:rsidRPr="000A66FE" w:rsidRDefault="00F83750" w:rsidP="00F837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E109C28" w14:textId="77777777" w:rsidR="00F83750" w:rsidRPr="000A66FE" w:rsidRDefault="00F83750" w:rsidP="00F837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40</w:t>
      </w:r>
      <w:r w:rsidRPr="000A66FE">
        <w:rPr>
          <w:rFonts w:ascii="Arial" w:hAnsi="Arial" w:cs="Arial"/>
          <w:b/>
          <w:sz w:val="22"/>
          <w:szCs w:val="22"/>
        </w:rPr>
        <w:t>/202</w:t>
      </w:r>
      <w:r>
        <w:rPr>
          <w:rFonts w:ascii="Arial" w:hAnsi="Arial" w:cs="Arial"/>
          <w:b/>
          <w:sz w:val="22"/>
          <w:szCs w:val="22"/>
        </w:rPr>
        <w:t>3</w:t>
      </w:r>
    </w:p>
    <w:p w14:paraId="6E439753" w14:textId="77777777" w:rsidR="00F83750" w:rsidRPr="000A66FE" w:rsidRDefault="00F83750" w:rsidP="00F837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3</w:t>
      </w:r>
    </w:p>
    <w:p w14:paraId="307342C1" w14:textId="32114177" w:rsidR="004428D5" w:rsidRDefault="00F83750" w:rsidP="00F837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18B782A7" w:rsidR="00534D28" w:rsidRPr="00FA58FF" w:rsidRDefault="00F83750" w:rsidP="00C863BF">
      <w:pPr>
        <w:jc w:val="both"/>
        <w:rPr>
          <w:rFonts w:ascii="Arial" w:hAnsi="Arial" w:cs="Arial"/>
          <w:color w:val="000000"/>
          <w:sz w:val="22"/>
          <w:szCs w:val="22"/>
        </w:rPr>
      </w:pPr>
      <w:r w:rsidRPr="004B0EC8">
        <w:rPr>
          <w:rFonts w:ascii="Arial" w:hAnsi="Arial" w:cs="Arial"/>
          <w:bCs/>
          <w:sz w:val="22"/>
          <w:szCs w:val="22"/>
        </w:rPr>
        <w:t>Contratação de empresa especializada para prestação de serviços de elaboração de projeto executivo de prevenção e combate à incêndio</w:t>
      </w:r>
      <w:r>
        <w:rPr>
          <w:rFonts w:ascii="Arial" w:hAnsi="Arial" w:cs="Arial"/>
          <w:bCs/>
          <w:sz w:val="22"/>
          <w:szCs w:val="22"/>
        </w:rPr>
        <w:t>, a fim de atender a demanda da Secretaria de Educação e demais secretarias deste município</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55E3021E" w14:textId="2FEAFC23" w:rsidR="003D3B94" w:rsidRDefault="00C863BF" w:rsidP="00F83750">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Pr="00F83750">
        <w:rPr>
          <w:rFonts w:ascii="Arial" w:hAnsi="Arial" w:cs="Arial"/>
          <w:b/>
          <w:sz w:val="22"/>
          <w:szCs w:val="22"/>
        </w:rPr>
        <w:t xml:space="preserve"> </w:t>
      </w:r>
      <w:r w:rsidRPr="007639F0">
        <w:rPr>
          <w:rFonts w:ascii="Arial" w:hAnsi="Arial" w:cs="Arial"/>
          <w:b/>
          <w:sz w:val="22"/>
          <w:szCs w:val="22"/>
        </w:rPr>
        <w:t>Ite</w:t>
      </w:r>
      <w:r w:rsidR="00F83750" w:rsidRPr="007639F0">
        <w:rPr>
          <w:rFonts w:ascii="Arial" w:hAnsi="Arial" w:cs="Arial"/>
          <w:b/>
          <w:sz w:val="22"/>
          <w:szCs w:val="22"/>
        </w:rPr>
        <w:t>m</w:t>
      </w:r>
      <w:r w:rsidRPr="00F83750">
        <w:rPr>
          <w:rFonts w:ascii="Arial" w:hAnsi="Arial" w:cs="Arial"/>
          <w:b/>
          <w:sz w:val="22"/>
          <w:szCs w:val="22"/>
        </w:rPr>
        <w:t>:</w:t>
      </w:r>
    </w:p>
    <w:p w14:paraId="3F74B166" w14:textId="77777777" w:rsidR="00F83750" w:rsidRPr="00F83750" w:rsidRDefault="00F83750" w:rsidP="00F83750">
      <w:pPr>
        <w:pStyle w:val="PargrafodaLista"/>
        <w:ind w:left="360"/>
        <w:jc w:val="both"/>
        <w:rPr>
          <w:rFonts w:ascii="Arial" w:hAnsi="Arial" w:cs="Arial"/>
          <w:b/>
          <w:sz w:val="22"/>
          <w:szCs w:val="22"/>
        </w:rPr>
      </w:pPr>
    </w:p>
    <w:tbl>
      <w:tblPr>
        <w:tblStyle w:val="Tabelacomgrade"/>
        <w:tblW w:w="10065" w:type="dxa"/>
        <w:tblInd w:w="-572" w:type="dxa"/>
        <w:tblLayout w:type="fixed"/>
        <w:tblLook w:val="04A0" w:firstRow="1" w:lastRow="0" w:firstColumn="1" w:lastColumn="0" w:noHBand="0" w:noVBand="1"/>
      </w:tblPr>
      <w:tblGrid>
        <w:gridCol w:w="709"/>
        <w:gridCol w:w="992"/>
        <w:gridCol w:w="993"/>
        <w:gridCol w:w="2551"/>
        <w:gridCol w:w="851"/>
        <w:gridCol w:w="850"/>
        <w:gridCol w:w="992"/>
        <w:gridCol w:w="993"/>
        <w:gridCol w:w="1134"/>
      </w:tblGrid>
      <w:tr w:rsidR="007639F0" w:rsidRPr="007639F0" w14:paraId="18C097B1" w14:textId="77777777" w:rsidTr="007639F0">
        <w:trPr>
          <w:trHeight w:val="70"/>
        </w:trPr>
        <w:tc>
          <w:tcPr>
            <w:tcW w:w="7938" w:type="dxa"/>
            <w:gridSpan w:val="7"/>
          </w:tcPr>
          <w:p w14:paraId="4011DDF4"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Elaboração de Projeto Executivo e Combate a Incêndio</w:t>
            </w:r>
          </w:p>
        </w:tc>
        <w:tc>
          <w:tcPr>
            <w:tcW w:w="993" w:type="dxa"/>
          </w:tcPr>
          <w:p w14:paraId="087CC265"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BDI</w:t>
            </w:r>
          </w:p>
        </w:tc>
        <w:tc>
          <w:tcPr>
            <w:tcW w:w="1134" w:type="dxa"/>
          </w:tcPr>
          <w:p w14:paraId="353A4D9F"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28,82%</w:t>
            </w:r>
          </w:p>
        </w:tc>
      </w:tr>
      <w:tr w:rsidR="007639F0" w:rsidRPr="007639F0" w14:paraId="6A519DC7" w14:textId="77777777" w:rsidTr="007639F0">
        <w:trPr>
          <w:trHeight w:val="404"/>
        </w:trPr>
        <w:tc>
          <w:tcPr>
            <w:tcW w:w="709" w:type="dxa"/>
          </w:tcPr>
          <w:p w14:paraId="2F882D5B"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Item</w:t>
            </w:r>
          </w:p>
        </w:tc>
        <w:tc>
          <w:tcPr>
            <w:tcW w:w="992" w:type="dxa"/>
          </w:tcPr>
          <w:p w14:paraId="1640BD8C"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Fonte</w:t>
            </w:r>
          </w:p>
        </w:tc>
        <w:tc>
          <w:tcPr>
            <w:tcW w:w="993" w:type="dxa"/>
          </w:tcPr>
          <w:p w14:paraId="4CB47442"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Código</w:t>
            </w:r>
          </w:p>
        </w:tc>
        <w:tc>
          <w:tcPr>
            <w:tcW w:w="2551" w:type="dxa"/>
          </w:tcPr>
          <w:p w14:paraId="41DCDDFF"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Descrição</w:t>
            </w:r>
          </w:p>
        </w:tc>
        <w:tc>
          <w:tcPr>
            <w:tcW w:w="851" w:type="dxa"/>
          </w:tcPr>
          <w:p w14:paraId="513D4731" w14:textId="1DB78545" w:rsidR="007639F0" w:rsidRPr="007639F0" w:rsidRDefault="007639F0" w:rsidP="00140901">
            <w:pPr>
              <w:spacing w:line="360" w:lineRule="auto"/>
              <w:jc w:val="center"/>
              <w:rPr>
                <w:rFonts w:ascii="Arial" w:hAnsi="Arial" w:cs="Arial"/>
                <w:b/>
                <w:bCs/>
                <w:sz w:val="18"/>
                <w:szCs w:val="18"/>
              </w:rPr>
            </w:pPr>
            <w:proofErr w:type="spellStart"/>
            <w:r w:rsidRPr="007639F0">
              <w:rPr>
                <w:rFonts w:ascii="Arial" w:hAnsi="Arial" w:cs="Arial"/>
                <w:b/>
                <w:bCs/>
                <w:sz w:val="18"/>
                <w:szCs w:val="18"/>
              </w:rPr>
              <w:t>Unid</w:t>
            </w:r>
            <w:proofErr w:type="spellEnd"/>
          </w:p>
        </w:tc>
        <w:tc>
          <w:tcPr>
            <w:tcW w:w="850" w:type="dxa"/>
          </w:tcPr>
          <w:p w14:paraId="36E10E8C"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Quant</w:t>
            </w:r>
          </w:p>
        </w:tc>
        <w:tc>
          <w:tcPr>
            <w:tcW w:w="992" w:type="dxa"/>
          </w:tcPr>
          <w:p w14:paraId="72F7F257"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C. s/ BDI</w:t>
            </w:r>
          </w:p>
        </w:tc>
        <w:tc>
          <w:tcPr>
            <w:tcW w:w="993" w:type="dxa"/>
          </w:tcPr>
          <w:p w14:paraId="2D18D982"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C. c/BDI</w:t>
            </w:r>
          </w:p>
        </w:tc>
        <w:tc>
          <w:tcPr>
            <w:tcW w:w="1134" w:type="dxa"/>
          </w:tcPr>
          <w:p w14:paraId="2D5D2B44"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Total</w:t>
            </w:r>
          </w:p>
        </w:tc>
      </w:tr>
      <w:tr w:rsidR="007639F0" w:rsidRPr="007639F0" w14:paraId="193256F1" w14:textId="77777777" w:rsidTr="007639F0">
        <w:tc>
          <w:tcPr>
            <w:tcW w:w="709" w:type="dxa"/>
            <w:tcBorders>
              <w:bottom w:val="single" w:sz="4" w:space="0" w:color="auto"/>
            </w:tcBorders>
          </w:tcPr>
          <w:p w14:paraId="581EBF79"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1.1</w:t>
            </w:r>
          </w:p>
        </w:tc>
        <w:tc>
          <w:tcPr>
            <w:tcW w:w="992" w:type="dxa"/>
            <w:tcBorders>
              <w:bottom w:val="single" w:sz="4" w:space="0" w:color="auto"/>
            </w:tcBorders>
          </w:tcPr>
          <w:p w14:paraId="2EA4592E"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SETOP</w:t>
            </w:r>
          </w:p>
        </w:tc>
        <w:tc>
          <w:tcPr>
            <w:tcW w:w="993" w:type="dxa"/>
            <w:tcBorders>
              <w:bottom w:val="single" w:sz="4" w:space="0" w:color="auto"/>
            </w:tcBorders>
          </w:tcPr>
          <w:p w14:paraId="71FDF37A"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CO-27468</w:t>
            </w:r>
          </w:p>
        </w:tc>
        <w:tc>
          <w:tcPr>
            <w:tcW w:w="2551" w:type="dxa"/>
            <w:tcBorders>
              <w:bottom w:val="single" w:sz="4" w:space="0" w:color="auto"/>
            </w:tcBorders>
          </w:tcPr>
          <w:p w14:paraId="3672913F"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Projeto Executivo de Prevenção e Combate a Incêndio aprovado em análise pelo Corpo de Bombeiros-MG. Está Incluso deslocamento até os prédios públicos para levantamento de dados (Urbano e Rural,), Plotagem de uma via do projeto aprovado, Arquivo em DWG, Memorial Descritivo, Lista de Materiais e ART ou RRT.</w:t>
            </w:r>
          </w:p>
          <w:p w14:paraId="643AF686" w14:textId="77777777" w:rsidR="007639F0" w:rsidRPr="007639F0" w:rsidRDefault="007639F0" w:rsidP="00140901">
            <w:pPr>
              <w:spacing w:line="360" w:lineRule="auto"/>
              <w:jc w:val="both"/>
              <w:rPr>
                <w:rFonts w:ascii="Arial" w:hAnsi="Arial" w:cs="Arial"/>
                <w:b/>
                <w:bCs/>
                <w:sz w:val="18"/>
                <w:szCs w:val="18"/>
              </w:rPr>
            </w:pPr>
            <w:r w:rsidRPr="007639F0">
              <w:rPr>
                <w:rFonts w:ascii="Arial" w:hAnsi="Arial" w:cs="Arial"/>
                <w:b/>
                <w:bCs/>
                <w:sz w:val="18"/>
                <w:szCs w:val="18"/>
              </w:rPr>
              <w:t>(O PROJETO PARA SER ACEITO DEVERÁ SER INSERIDO E APROVADO NO SISTEMA INFOSCIP DOS BOMBEIROS DE MINAS GERAIS, A QUANTIDADE DE PRANCHAS DE CADA PROJETO DEVERÁ SER DEFINIDA JUNTAMENTE A EQUIPE TÉCNICA DA SECRETARIA DE OBRAS)</w:t>
            </w:r>
          </w:p>
        </w:tc>
        <w:tc>
          <w:tcPr>
            <w:tcW w:w="851" w:type="dxa"/>
            <w:tcBorders>
              <w:bottom w:val="single" w:sz="4" w:space="0" w:color="auto"/>
            </w:tcBorders>
          </w:tcPr>
          <w:p w14:paraId="45106E50"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PR A1</w:t>
            </w:r>
          </w:p>
        </w:tc>
        <w:tc>
          <w:tcPr>
            <w:tcW w:w="850" w:type="dxa"/>
            <w:tcBorders>
              <w:bottom w:val="single" w:sz="4" w:space="0" w:color="auto"/>
            </w:tcBorders>
          </w:tcPr>
          <w:p w14:paraId="2264C1AA"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200</w:t>
            </w:r>
          </w:p>
        </w:tc>
        <w:tc>
          <w:tcPr>
            <w:tcW w:w="992" w:type="dxa"/>
            <w:tcBorders>
              <w:bottom w:val="single" w:sz="4" w:space="0" w:color="auto"/>
            </w:tcBorders>
          </w:tcPr>
          <w:p w14:paraId="0E665EFE"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R$ 1.499,20</w:t>
            </w:r>
          </w:p>
        </w:tc>
        <w:tc>
          <w:tcPr>
            <w:tcW w:w="993" w:type="dxa"/>
            <w:tcBorders>
              <w:bottom w:val="single" w:sz="4" w:space="0" w:color="auto"/>
            </w:tcBorders>
          </w:tcPr>
          <w:p w14:paraId="0856EDA6"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R$ 1.931,26</w:t>
            </w:r>
          </w:p>
        </w:tc>
        <w:tc>
          <w:tcPr>
            <w:tcW w:w="1134" w:type="dxa"/>
            <w:tcBorders>
              <w:bottom w:val="single" w:sz="4" w:space="0" w:color="auto"/>
            </w:tcBorders>
          </w:tcPr>
          <w:p w14:paraId="09E7B5B3" w14:textId="77777777" w:rsidR="007639F0" w:rsidRPr="007639F0" w:rsidRDefault="007639F0" w:rsidP="00140901">
            <w:pPr>
              <w:spacing w:line="360" w:lineRule="auto"/>
              <w:jc w:val="both"/>
              <w:rPr>
                <w:rFonts w:ascii="Arial" w:hAnsi="Arial" w:cs="Arial"/>
                <w:sz w:val="18"/>
                <w:szCs w:val="18"/>
              </w:rPr>
            </w:pPr>
            <w:r w:rsidRPr="007639F0">
              <w:rPr>
                <w:rFonts w:ascii="Arial" w:hAnsi="Arial" w:cs="Arial"/>
                <w:sz w:val="18"/>
                <w:szCs w:val="18"/>
              </w:rPr>
              <w:t>R$ 386.252,00</w:t>
            </w:r>
          </w:p>
        </w:tc>
      </w:tr>
      <w:tr w:rsidR="007639F0" w:rsidRPr="007639F0" w14:paraId="3EC0F2E4" w14:textId="77777777" w:rsidTr="007639F0">
        <w:tc>
          <w:tcPr>
            <w:tcW w:w="8931" w:type="dxa"/>
            <w:gridSpan w:val="8"/>
          </w:tcPr>
          <w:p w14:paraId="3B3E16E5" w14:textId="77777777" w:rsidR="007639F0" w:rsidRPr="007639F0" w:rsidRDefault="007639F0" w:rsidP="00140901">
            <w:pPr>
              <w:spacing w:line="360" w:lineRule="auto"/>
              <w:jc w:val="center"/>
              <w:rPr>
                <w:rFonts w:ascii="Arial" w:hAnsi="Arial" w:cs="Arial"/>
                <w:b/>
                <w:bCs/>
                <w:sz w:val="18"/>
                <w:szCs w:val="18"/>
              </w:rPr>
            </w:pPr>
            <w:r w:rsidRPr="007639F0">
              <w:rPr>
                <w:rFonts w:ascii="Arial" w:hAnsi="Arial" w:cs="Arial"/>
                <w:b/>
                <w:bCs/>
                <w:sz w:val="18"/>
                <w:szCs w:val="18"/>
              </w:rPr>
              <w:t>TOTAL</w:t>
            </w:r>
          </w:p>
        </w:tc>
        <w:tc>
          <w:tcPr>
            <w:tcW w:w="1134" w:type="dxa"/>
          </w:tcPr>
          <w:p w14:paraId="580123A2" w14:textId="77777777" w:rsidR="007639F0" w:rsidRPr="007639F0" w:rsidRDefault="007639F0" w:rsidP="00140901">
            <w:pPr>
              <w:spacing w:line="360" w:lineRule="auto"/>
              <w:jc w:val="both"/>
              <w:rPr>
                <w:rFonts w:ascii="Arial" w:hAnsi="Arial" w:cs="Arial"/>
                <w:b/>
                <w:bCs/>
                <w:sz w:val="18"/>
                <w:szCs w:val="18"/>
              </w:rPr>
            </w:pPr>
            <w:r w:rsidRPr="007639F0">
              <w:rPr>
                <w:rFonts w:ascii="Arial" w:hAnsi="Arial" w:cs="Arial"/>
                <w:b/>
                <w:bCs/>
                <w:sz w:val="18"/>
                <w:szCs w:val="18"/>
              </w:rPr>
              <w:t>R$ 386.252,00</w:t>
            </w:r>
          </w:p>
        </w:tc>
      </w:tr>
    </w:tbl>
    <w:p w14:paraId="637E1EEF" w14:textId="77777777" w:rsidR="003D3B94" w:rsidRDefault="003D3B94" w:rsidP="003D3B94">
      <w:pPr>
        <w:pStyle w:val="PargrafodaLista"/>
        <w:ind w:left="360"/>
        <w:jc w:val="both"/>
        <w:rPr>
          <w:rFonts w:ascii="Arial" w:hAnsi="Arial" w:cs="Arial"/>
          <w:b/>
          <w:sz w:val="22"/>
          <w:szCs w:val="22"/>
        </w:rPr>
      </w:pPr>
    </w:p>
    <w:p w14:paraId="55E5F5BB" w14:textId="77777777" w:rsidR="003D3B94" w:rsidRDefault="003D3B94" w:rsidP="003D3B94">
      <w:pPr>
        <w:pStyle w:val="PargrafodaLista"/>
        <w:ind w:left="360"/>
        <w:jc w:val="both"/>
        <w:rPr>
          <w:rFonts w:ascii="Arial" w:hAnsi="Arial" w:cs="Arial"/>
          <w:b/>
          <w:sz w:val="22"/>
          <w:szCs w:val="22"/>
        </w:rPr>
      </w:pPr>
    </w:p>
    <w:p w14:paraId="2F58EAD3" w14:textId="2DD45FD2" w:rsidR="00C863BF" w:rsidRPr="000A66FE" w:rsidRDefault="00C863BF" w:rsidP="00F83750">
      <w:pPr>
        <w:pStyle w:val="PargrafodaLista"/>
        <w:pBdr>
          <w:top w:val="single" w:sz="4" w:space="1" w:color="auto"/>
          <w:left w:val="single" w:sz="4" w:space="4" w:color="auto"/>
          <w:bottom w:val="single" w:sz="4" w:space="1" w:color="auto"/>
          <w:right w:val="single" w:sz="4" w:space="4" w:color="auto"/>
        </w:pBdr>
        <w:ind w:left="0" w:firstLine="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AB6172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F83750">
        <w:rPr>
          <w:rFonts w:ascii="Arial" w:hAnsi="Arial" w:cs="Arial"/>
          <w:b/>
          <w:sz w:val="22"/>
          <w:szCs w:val="22"/>
        </w:rPr>
        <w:t>40</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004814B" w14:textId="77777777" w:rsidR="00F83750" w:rsidRPr="000A66FE" w:rsidRDefault="00F83750" w:rsidP="00F837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7E0CB52" w14:textId="77777777" w:rsidR="00F83750" w:rsidRPr="000A66FE" w:rsidRDefault="00F83750" w:rsidP="00F837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40</w:t>
      </w:r>
      <w:r w:rsidRPr="000A66FE">
        <w:rPr>
          <w:rFonts w:ascii="Arial" w:hAnsi="Arial" w:cs="Arial"/>
          <w:b/>
          <w:sz w:val="22"/>
          <w:szCs w:val="22"/>
        </w:rPr>
        <w:t>/202</w:t>
      </w:r>
      <w:r>
        <w:rPr>
          <w:rFonts w:ascii="Arial" w:hAnsi="Arial" w:cs="Arial"/>
          <w:b/>
          <w:sz w:val="22"/>
          <w:szCs w:val="22"/>
        </w:rPr>
        <w:t>3</w:t>
      </w:r>
    </w:p>
    <w:p w14:paraId="35E50805" w14:textId="77777777" w:rsidR="00F83750" w:rsidRPr="000A66FE" w:rsidRDefault="00F83750" w:rsidP="00F837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3</w:t>
      </w:r>
    </w:p>
    <w:p w14:paraId="0115BD33" w14:textId="2E716BA1" w:rsidR="007E5286" w:rsidRPr="000A66FE" w:rsidRDefault="00F83750" w:rsidP="00F837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F83E84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F83750">
        <w:rPr>
          <w:rFonts w:ascii="Arial" w:hAnsi="Arial" w:cs="Arial"/>
          <w:b/>
          <w:sz w:val="22"/>
          <w:szCs w:val="22"/>
        </w:rPr>
        <w:t>20</w:t>
      </w:r>
      <w:r w:rsidR="00436123">
        <w:rPr>
          <w:rFonts w:ascii="Arial" w:hAnsi="Arial" w:cs="Arial"/>
          <w:b/>
          <w:sz w:val="22"/>
          <w:szCs w:val="22"/>
        </w:rPr>
        <w:t>0</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2D415806"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F83750">
        <w:rPr>
          <w:rFonts w:ascii="Arial" w:hAnsi="Arial" w:cs="Arial"/>
          <w:b/>
          <w:sz w:val="22"/>
          <w:szCs w:val="22"/>
        </w:rPr>
        <w:t>40</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B1E15B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F83750">
        <w:rPr>
          <w:rFonts w:ascii="Arial" w:hAnsi="Arial" w:cs="Arial"/>
          <w:b/>
          <w:sz w:val="22"/>
          <w:szCs w:val="22"/>
        </w:rPr>
        <w:t>40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0E1FF34" w14:textId="77777777" w:rsidR="00F83750" w:rsidRPr="000A66FE" w:rsidRDefault="00F83750" w:rsidP="00F837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9083526" w14:textId="77777777" w:rsidR="00F83750" w:rsidRPr="000A66FE" w:rsidRDefault="00F83750" w:rsidP="00F837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40</w:t>
      </w:r>
      <w:r w:rsidRPr="000A66FE">
        <w:rPr>
          <w:rFonts w:ascii="Arial" w:hAnsi="Arial" w:cs="Arial"/>
          <w:b/>
          <w:sz w:val="22"/>
          <w:szCs w:val="22"/>
        </w:rPr>
        <w:t>/202</w:t>
      </w:r>
      <w:r>
        <w:rPr>
          <w:rFonts w:ascii="Arial" w:hAnsi="Arial" w:cs="Arial"/>
          <w:b/>
          <w:sz w:val="22"/>
          <w:szCs w:val="22"/>
        </w:rPr>
        <w:t>3</w:t>
      </w:r>
    </w:p>
    <w:p w14:paraId="5AEBC2AD" w14:textId="77777777" w:rsidR="00F83750" w:rsidRPr="000A66FE" w:rsidRDefault="00F83750" w:rsidP="00F837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3</w:t>
      </w:r>
    </w:p>
    <w:p w14:paraId="0F3EE757" w14:textId="219858D1" w:rsidR="00C863BF" w:rsidRDefault="00F83750" w:rsidP="00F83750">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7BCE06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F83750">
        <w:rPr>
          <w:rFonts w:ascii="Arial" w:hAnsi="Arial" w:cs="Arial"/>
          <w:b/>
          <w:sz w:val="22"/>
          <w:szCs w:val="22"/>
        </w:rPr>
        <w:t>40</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7165B5F"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F83750">
        <w:rPr>
          <w:rFonts w:ascii="Arial" w:hAnsi="Arial" w:cs="Arial"/>
          <w:b/>
          <w:sz w:val="22"/>
          <w:szCs w:val="22"/>
        </w:rPr>
        <w:t>40</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7639F0">
        <w:rPr>
          <w:rFonts w:ascii="Arial" w:hAnsi="Arial" w:cs="Arial"/>
          <w:b/>
          <w:noProof/>
          <w:sz w:val="22"/>
          <w:szCs w:val="22"/>
        </w:rPr>
        <w:t>TERMO DE REFERÊNCIA</w:t>
      </w:r>
    </w:p>
    <w:p w14:paraId="4E60D049" w14:textId="77777777" w:rsidR="007639F0" w:rsidRPr="007639F0" w:rsidRDefault="007639F0" w:rsidP="007639F0">
      <w:pPr>
        <w:pStyle w:val="Default"/>
        <w:spacing w:line="360" w:lineRule="auto"/>
        <w:ind w:left="-284"/>
        <w:jc w:val="both"/>
        <w:rPr>
          <w:rFonts w:eastAsia="Lucida Sans Unicode"/>
          <w:sz w:val="22"/>
          <w:szCs w:val="22"/>
        </w:rPr>
      </w:pPr>
    </w:p>
    <w:p w14:paraId="73234CA5"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 OBJETO</w:t>
      </w:r>
    </w:p>
    <w:p w14:paraId="2C40503A" w14:textId="77777777" w:rsid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1.1. </w:t>
      </w:r>
      <w:bookmarkStart w:id="0" w:name="_Hlk138346928"/>
      <w:bookmarkStart w:id="1" w:name="_Hlk130381475"/>
      <w:r w:rsidRPr="007639F0">
        <w:rPr>
          <w:rFonts w:ascii="Arial" w:hAnsi="Arial" w:cs="Arial"/>
          <w:sz w:val="22"/>
          <w:szCs w:val="22"/>
        </w:rPr>
        <w:t>Contratação</w:t>
      </w:r>
      <w:bookmarkStart w:id="2" w:name="_Hlk130393704"/>
      <w:bookmarkEnd w:id="0"/>
      <w:r w:rsidRPr="007639F0">
        <w:rPr>
          <w:rFonts w:ascii="Arial" w:hAnsi="Arial" w:cs="Arial"/>
          <w:sz w:val="22"/>
          <w:szCs w:val="22"/>
        </w:rPr>
        <w:t xml:space="preserve"> de empresa especializada para prestação de serviços de Elaboração de Projeto Executivo de Prevenção e Combate a Incêndio</w:t>
      </w:r>
      <w:bookmarkEnd w:id="2"/>
      <w:r w:rsidRPr="007639F0">
        <w:rPr>
          <w:rFonts w:ascii="Arial" w:hAnsi="Arial" w:cs="Arial"/>
          <w:sz w:val="22"/>
          <w:szCs w:val="22"/>
        </w:rPr>
        <w:t>.</w:t>
      </w:r>
    </w:p>
    <w:p w14:paraId="09A217A3" w14:textId="77777777" w:rsidR="007639F0" w:rsidRPr="007639F0" w:rsidRDefault="007639F0" w:rsidP="007639F0">
      <w:pPr>
        <w:spacing w:line="360" w:lineRule="auto"/>
        <w:jc w:val="both"/>
        <w:rPr>
          <w:rFonts w:ascii="Arial" w:hAnsi="Arial" w:cs="Arial"/>
          <w:sz w:val="22"/>
          <w:szCs w:val="22"/>
        </w:rPr>
      </w:pPr>
    </w:p>
    <w:bookmarkEnd w:id="1"/>
    <w:p w14:paraId="3A528555"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2. JUSTIFICATIVA</w:t>
      </w:r>
    </w:p>
    <w:p w14:paraId="0AD1D391" w14:textId="77777777" w:rsidR="007639F0" w:rsidRPr="007639F0" w:rsidRDefault="007639F0" w:rsidP="007639F0">
      <w:pPr>
        <w:spacing w:line="360" w:lineRule="auto"/>
        <w:jc w:val="both"/>
        <w:rPr>
          <w:rFonts w:ascii="Arial" w:hAnsi="Arial" w:cs="Arial"/>
          <w:sz w:val="22"/>
          <w:szCs w:val="22"/>
        </w:rPr>
      </w:pPr>
      <w:bookmarkStart w:id="3" w:name="_Hlk130381515"/>
      <w:r w:rsidRPr="007639F0">
        <w:rPr>
          <w:rFonts w:ascii="Arial" w:hAnsi="Arial" w:cs="Arial"/>
          <w:color w:val="000000"/>
          <w:sz w:val="22"/>
          <w:szCs w:val="22"/>
        </w:rPr>
        <w:t xml:space="preserve">2.1. </w:t>
      </w:r>
      <w:r w:rsidRPr="007639F0">
        <w:rPr>
          <w:rFonts w:ascii="Arial" w:hAnsi="Arial" w:cs="Arial"/>
          <w:sz w:val="22"/>
          <w:szCs w:val="22"/>
        </w:rPr>
        <w:t>Solicitamos que seja instaurado processo administrativo para Serviços de Elaboração de Projeto Executivo de Prevenção e Combate a Incêndio</w:t>
      </w:r>
      <w:bookmarkStart w:id="4" w:name="_Hlk138346960"/>
      <w:r w:rsidRPr="007639F0">
        <w:rPr>
          <w:rFonts w:ascii="Arial" w:hAnsi="Arial" w:cs="Arial"/>
          <w:sz w:val="22"/>
          <w:szCs w:val="22"/>
        </w:rPr>
        <w:t>, com base na Lei Federal 8.666/93. Tendo como objetivo garantir a segurança dos alunos, usuários dos equipamentos públicos municipais e servidores de outros departamentos municipais. Atendendo, assim, toda comunidade escolar da rede municipal de ensino, aproximadamente 6.000 alunos, e demais prédios públicos, além dos profissionais que lá trabalham diariamente.</w:t>
      </w:r>
    </w:p>
    <w:p w14:paraId="2EAE124E" w14:textId="77777777" w:rsidR="007639F0" w:rsidRDefault="007639F0" w:rsidP="007639F0">
      <w:pPr>
        <w:spacing w:line="360" w:lineRule="auto"/>
        <w:jc w:val="both"/>
        <w:rPr>
          <w:rFonts w:ascii="Arial" w:hAnsi="Arial" w:cs="Arial"/>
          <w:sz w:val="22"/>
          <w:szCs w:val="22"/>
        </w:rPr>
      </w:pPr>
      <w:r w:rsidRPr="007639F0">
        <w:rPr>
          <w:rFonts w:ascii="Arial" w:hAnsi="Arial" w:cs="Arial"/>
          <w:sz w:val="22"/>
          <w:szCs w:val="22"/>
        </w:rPr>
        <w:t>Considerando a necessidade do cumprimento da Lei 13.425/2017, conhecida como Lei Kiss; que define normas mais rígidas sobre segurança, prevenção e proteção contra incêndios em estabelecimentos de reunião de público; dá-se a necessidade de contratação para elaboração de projetos e aprovação nos órgãos responsáveis para garantia de AVCB (Auto de Vistoria do Corpo de Bombeiros) dos equipamentos supracitados.</w:t>
      </w:r>
      <w:bookmarkEnd w:id="4"/>
    </w:p>
    <w:p w14:paraId="593862B3" w14:textId="77777777" w:rsidR="007639F0" w:rsidRPr="007639F0" w:rsidRDefault="007639F0" w:rsidP="007639F0">
      <w:pPr>
        <w:spacing w:line="360" w:lineRule="auto"/>
        <w:jc w:val="both"/>
        <w:rPr>
          <w:rFonts w:ascii="Arial" w:hAnsi="Arial" w:cs="Arial"/>
          <w:sz w:val="22"/>
          <w:szCs w:val="22"/>
        </w:rPr>
      </w:pPr>
    </w:p>
    <w:bookmarkEnd w:id="3"/>
    <w:p w14:paraId="67010FC1"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3. ESPECIFICAÇÃO DO OBJETO</w:t>
      </w:r>
    </w:p>
    <w:p w14:paraId="2EC63BA7" w14:textId="7AFDA20F"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3.1. O objeto/serviços de aquisição deverá </w:t>
      </w:r>
      <w:r w:rsidRPr="007639F0">
        <w:rPr>
          <w:rFonts w:ascii="Arial" w:hAnsi="Arial" w:cs="Arial"/>
          <w:sz w:val="22"/>
          <w:szCs w:val="22"/>
        </w:rPr>
        <w:t>estar</w:t>
      </w:r>
      <w:r w:rsidRPr="007639F0">
        <w:rPr>
          <w:rFonts w:ascii="Arial" w:hAnsi="Arial" w:cs="Arial"/>
          <w:sz w:val="22"/>
          <w:szCs w:val="22"/>
        </w:rPr>
        <w:t xml:space="preserve"> dentro da padronização seguida e respeitado as especificações técnicas e requisitos de desempenho dos órgãos de controle de qualidade.</w:t>
      </w:r>
    </w:p>
    <w:tbl>
      <w:tblPr>
        <w:tblStyle w:val="Tabelacomgrade"/>
        <w:tblW w:w="9640" w:type="dxa"/>
        <w:tblInd w:w="-289" w:type="dxa"/>
        <w:tblLayout w:type="fixed"/>
        <w:tblLook w:val="04A0" w:firstRow="1" w:lastRow="0" w:firstColumn="1" w:lastColumn="0" w:noHBand="0" w:noVBand="1"/>
      </w:tblPr>
      <w:tblGrid>
        <w:gridCol w:w="710"/>
        <w:gridCol w:w="850"/>
        <w:gridCol w:w="992"/>
        <w:gridCol w:w="1843"/>
        <w:gridCol w:w="851"/>
        <w:gridCol w:w="850"/>
        <w:gridCol w:w="1134"/>
        <w:gridCol w:w="1134"/>
        <w:gridCol w:w="1276"/>
      </w:tblGrid>
      <w:tr w:rsidR="007639F0" w:rsidRPr="007639F0" w14:paraId="7831432F" w14:textId="77777777" w:rsidTr="007639F0">
        <w:trPr>
          <w:trHeight w:val="247"/>
        </w:trPr>
        <w:tc>
          <w:tcPr>
            <w:tcW w:w="7230" w:type="dxa"/>
            <w:gridSpan w:val="7"/>
          </w:tcPr>
          <w:p w14:paraId="05EB35A9"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Elaboração de Projeto Executivo e Combate a Incêndio</w:t>
            </w:r>
          </w:p>
        </w:tc>
        <w:tc>
          <w:tcPr>
            <w:tcW w:w="1134" w:type="dxa"/>
          </w:tcPr>
          <w:p w14:paraId="2B764C84"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BDI</w:t>
            </w:r>
          </w:p>
        </w:tc>
        <w:tc>
          <w:tcPr>
            <w:tcW w:w="1276" w:type="dxa"/>
          </w:tcPr>
          <w:p w14:paraId="74623FAA"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28,82%</w:t>
            </w:r>
          </w:p>
        </w:tc>
      </w:tr>
      <w:tr w:rsidR="007639F0" w:rsidRPr="007639F0" w14:paraId="1F6905E6" w14:textId="77777777" w:rsidTr="007639F0">
        <w:trPr>
          <w:trHeight w:val="404"/>
        </w:trPr>
        <w:tc>
          <w:tcPr>
            <w:tcW w:w="710" w:type="dxa"/>
          </w:tcPr>
          <w:p w14:paraId="14EB479B"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Item</w:t>
            </w:r>
          </w:p>
        </w:tc>
        <w:tc>
          <w:tcPr>
            <w:tcW w:w="850" w:type="dxa"/>
          </w:tcPr>
          <w:p w14:paraId="2126BD95"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Fonte</w:t>
            </w:r>
          </w:p>
        </w:tc>
        <w:tc>
          <w:tcPr>
            <w:tcW w:w="992" w:type="dxa"/>
          </w:tcPr>
          <w:p w14:paraId="6643C06A"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Código</w:t>
            </w:r>
          </w:p>
        </w:tc>
        <w:tc>
          <w:tcPr>
            <w:tcW w:w="1843" w:type="dxa"/>
          </w:tcPr>
          <w:p w14:paraId="503980B1"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Descrição</w:t>
            </w:r>
          </w:p>
        </w:tc>
        <w:tc>
          <w:tcPr>
            <w:tcW w:w="851" w:type="dxa"/>
          </w:tcPr>
          <w:p w14:paraId="490AEC81"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Unid.</w:t>
            </w:r>
          </w:p>
        </w:tc>
        <w:tc>
          <w:tcPr>
            <w:tcW w:w="850" w:type="dxa"/>
          </w:tcPr>
          <w:p w14:paraId="431FE169"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Quant</w:t>
            </w:r>
          </w:p>
        </w:tc>
        <w:tc>
          <w:tcPr>
            <w:tcW w:w="1134" w:type="dxa"/>
          </w:tcPr>
          <w:p w14:paraId="39175D1A"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C. s/ BDI</w:t>
            </w:r>
          </w:p>
        </w:tc>
        <w:tc>
          <w:tcPr>
            <w:tcW w:w="1134" w:type="dxa"/>
          </w:tcPr>
          <w:p w14:paraId="505B6DC2"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C. c/BDI</w:t>
            </w:r>
          </w:p>
        </w:tc>
        <w:tc>
          <w:tcPr>
            <w:tcW w:w="1276" w:type="dxa"/>
          </w:tcPr>
          <w:p w14:paraId="5E8E97F9"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Total</w:t>
            </w:r>
          </w:p>
        </w:tc>
      </w:tr>
      <w:tr w:rsidR="007639F0" w:rsidRPr="007639F0" w14:paraId="24364206" w14:textId="77777777" w:rsidTr="007639F0">
        <w:tc>
          <w:tcPr>
            <w:tcW w:w="710" w:type="dxa"/>
            <w:tcBorders>
              <w:bottom w:val="single" w:sz="4" w:space="0" w:color="auto"/>
            </w:tcBorders>
          </w:tcPr>
          <w:p w14:paraId="1B140540" w14:textId="77777777" w:rsidR="007639F0" w:rsidRPr="007639F0" w:rsidRDefault="007639F0" w:rsidP="00140901">
            <w:pPr>
              <w:spacing w:line="360" w:lineRule="auto"/>
              <w:jc w:val="both"/>
              <w:rPr>
                <w:rFonts w:ascii="Arial" w:hAnsi="Arial" w:cs="Arial"/>
              </w:rPr>
            </w:pPr>
            <w:r w:rsidRPr="007639F0">
              <w:rPr>
                <w:rFonts w:ascii="Arial" w:hAnsi="Arial" w:cs="Arial"/>
              </w:rPr>
              <w:t>1.1</w:t>
            </w:r>
          </w:p>
        </w:tc>
        <w:tc>
          <w:tcPr>
            <w:tcW w:w="850" w:type="dxa"/>
            <w:tcBorders>
              <w:bottom w:val="single" w:sz="4" w:space="0" w:color="auto"/>
            </w:tcBorders>
          </w:tcPr>
          <w:p w14:paraId="6A1A20AB" w14:textId="77777777" w:rsidR="007639F0" w:rsidRPr="007639F0" w:rsidRDefault="007639F0" w:rsidP="00140901">
            <w:pPr>
              <w:spacing w:line="360" w:lineRule="auto"/>
              <w:jc w:val="both"/>
              <w:rPr>
                <w:rFonts w:ascii="Arial" w:hAnsi="Arial" w:cs="Arial"/>
              </w:rPr>
            </w:pPr>
            <w:r w:rsidRPr="007639F0">
              <w:rPr>
                <w:rFonts w:ascii="Arial" w:hAnsi="Arial" w:cs="Arial"/>
              </w:rPr>
              <w:t>SETOP</w:t>
            </w:r>
          </w:p>
        </w:tc>
        <w:tc>
          <w:tcPr>
            <w:tcW w:w="992" w:type="dxa"/>
            <w:tcBorders>
              <w:bottom w:val="single" w:sz="4" w:space="0" w:color="auto"/>
            </w:tcBorders>
          </w:tcPr>
          <w:p w14:paraId="076437B6" w14:textId="77777777" w:rsidR="007639F0" w:rsidRPr="007639F0" w:rsidRDefault="007639F0" w:rsidP="00140901">
            <w:pPr>
              <w:spacing w:line="360" w:lineRule="auto"/>
              <w:jc w:val="both"/>
              <w:rPr>
                <w:rFonts w:ascii="Arial" w:hAnsi="Arial" w:cs="Arial"/>
              </w:rPr>
            </w:pPr>
            <w:r w:rsidRPr="007639F0">
              <w:rPr>
                <w:rFonts w:ascii="Arial" w:hAnsi="Arial" w:cs="Arial"/>
              </w:rPr>
              <w:t>CO-27468</w:t>
            </w:r>
          </w:p>
        </w:tc>
        <w:tc>
          <w:tcPr>
            <w:tcW w:w="1843" w:type="dxa"/>
            <w:tcBorders>
              <w:bottom w:val="single" w:sz="4" w:space="0" w:color="auto"/>
            </w:tcBorders>
          </w:tcPr>
          <w:p w14:paraId="2AB9F0B3" w14:textId="77777777" w:rsidR="007639F0" w:rsidRPr="007639F0" w:rsidRDefault="007639F0" w:rsidP="00140901">
            <w:pPr>
              <w:spacing w:line="360" w:lineRule="auto"/>
              <w:jc w:val="both"/>
              <w:rPr>
                <w:rFonts w:ascii="Arial" w:hAnsi="Arial" w:cs="Arial"/>
              </w:rPr>
            </w:pPr>
            <w:r w:rsidRPr="007639F0">
              <w:rPr>
                <w:rFonts w:ascii="Arial" w:hAnsi="Arial" w:cs="Arial"/>
              </w:rPr>
              <w:t xml:space="preserve">Projeto Executivo de Prevenção e Combate a Incêndio aprovado em análise pelo Corpo de Bombeiros-MG. Está Incluso deslocamento até os prédios públicos para </w:t>
            </w:r>
            <w:r w:rsidRPr="007639F0">
              <w:rPr>
                <w:rFonts w:ascii="Arial" w:hAnsi="Arial" w:cs="Arial"/>
              </w:rPr>
              <w:lastRenderedPageBreak/>
              <w:t>levantamento de dados (Urbano e Rural,), Plotagem de uma via do projeto aprovado, Arquivo em DWG, Memorial Descritivo, Lista de Materiais e ART ou RRT.</w:t>
            </w:r>
          </w:p>
          <w:p w14:paraId="3A53C39E" w14:textId="77777777" w:rsidR="007639F0" w:rsidRPr="007639F0" w:rsidRDefault="007639F0" w:rsidP="00140901">
            <w:pPr>
              <w:spacing w:line="360" w:lineRule="auto"/>
              <w:jc w:val="both"/>
              <w:rPr>
                <w:rFonts w:ascii="Arial" w:hAnsi="Arial" w:cs="Arial"/>
                <w:b/>
                <w:bCs/>
              </w:rPr>
            </w:pPr>
            <w:r w:rsidRPr="007639F0">
              <w:rPr>
                <w:rFonts w:ascii="Arial" w:hAnsi="Arial" w:cs="Arial"/>
                <w:b/>
                <w:bCs/>
              </w:rPr>
              <w:t>(O PROJETO PARA SER ACEITO DEVERÁ SER INSERIDO E APROVADO NO SISTEMA INFOSCIP DOS BOMBEIROS DE MINAS GERAIS, A QUANTIDADE DE PRANCHAS DE CADA PROJETO DEVERÁ SER DEFINIDA JUNTAMENTE A EQUIPE TÉCNICA DA SECRETARIA DE OBRAS)</w:t>
            </w:r>
          </w:p>
        </w:tc>
        <w:tc>
          <w:tcPr>
            <w:tcW w:w="851" w:type="dxa"/>
            <w:tcBorders>
              <w:bottom w:val="single" w:sz="4" w:space="0" w:color="auto"/>
            </w:tcBorders>
          </w:tcPr>
          <w:p w14:paraId="3A844DE7" w14:textId="77777777" w:rsidR="007639F0" w:rsidRPr="007639F0" w:rsidRDefault="007639F0" w:rsidP="00140901">
            <w:pPr>
              <w:spacing w:line="360" w:lineRule="auto"/>
              <w:jc w:val="both"/>
              <w:rPr>
                <w:rFonts w:ascii="Arial" w:hAnsi="Arial" w:cs="Arial"/>
              </w:rPr>
            </w:pPr>
            <w:r w:rsidRPr="007639F0">
              <w:rPr>
                <w:rFonts w:ascii="Arial" w:hAnsi="Arial" w:cs="Arial"/>
              </w:rPr>
              <w:lastRenderedPageBreak/>
              <w:t>PR A1</w:t>
            </w:r>
          </w:p>
        </w:tc>
        <w:tc>
          <w:tcPr>
            <w:tcW w:w="850" w:type="dxa"/>
            <w:tcBorders>
              <w:bottom w:val="single" w:sz="4" w:space="0" w:color="auto"/>
            </w:tcBorders>
          </w:tcPr>
          <w:p w14:paraId="00AD7807" w14:textId="77777777" w:rsidR="007639F0" w:rsidRPr="007639F0" w:rsidRDefault="007639F0" w:rsidP="00140901">
            <w:pPr>
              <w:spacing w:line="360" w:lineRule="auto"/>
              <w:jc w:val="both"/>
              <w:rPr>
                <w:rFonts w:ascii="Arial" w:hAnsi="Arial" w:cs="Arial"/>
              </w:rPr>
            </w:pPr>
            <w:r w:rsidRPr="007639F0">
              <w:rPr>
                <w:rFonts w:ascii="Arial" w:hAnsi="Arial" w:cs="Arial"/>
              </w:rPr>
              <w:t>200</w:t>
            </w:r>
          </w:p>
        </w:tc>
        <w:tc>
          <w:tcPr>
            <w:tcW w:w="1134" w:type="dxa"/>
            <w:tcBorders>
              <w:bottom w:val="single" w:sz="4" w:space="0" w:color="auto"/>
            </w:tcBorders>
          </w:tcPr>
          <w:p w14:paraId="19E2679B" w14:textId="77777777" w:rsidR="007639F0" w:rsidRPr="007639F0" w:rsidRDefault="007639F0" w:rsidP="00140901">
            <w:pPr>
              <w:spacing w:line="360" w:lineRule="auto"/>
              <w:jc w:val="both"/>
              <w:rPr>
                <w:rFonts w:ascii="Arial" w:hAnsi="Arial" w:cs="Arial"/>
              </w:rPr>
            </w:pPr>
            <w:r w:rsidRPr="007639F0">
              <w:rPr>
                <w:rFonts w:ascii="Arial" w:hAnsi="Arial" w:cs="Arial"/>
              </w:rPr>
              <w:t>R$ 1.499,20</w:t>
            </w:r>
          </w:p>
        </w:tc>
        <w:tc>
          <w:tcPr>
            <w:tcW w:w="1134" w:type="dxa"/>
            <w:tcBorders>
              <w:bottom w:val="single" w:sz="4" w:space="0" w:color="auto"/>
            </w:tcBorders>
          </w:tcPr>
          <w:p w14:paraId="1DAD6E98" w14:textId="77777777" w:rsidR="007639F0" w:rsidRPr="007639F0" w:rsidRDefault="007639F0" w:rsidP="00140901">
            <w:pPr>
              <w:spacing w:line="360" w:lineRule="auto"/>
              <w:jc w:val="both"/>
              <w:rPr>
                <w:rFonts w:ascii="Arial" w:hAnsi="Arial" w:cs="Arial"/>
              </w:rPr>
            </w:pPr>
            <w:r w:rsidRPr="007639F0">
              <w:rPr>
                <w:rFonts w:ascii="Arial" w:hAnsi="Arial" w:cs="Arial"/>
              </w:rPr>
              <w:t>R$ 1.931,26</w:t>
            </w:r>
          </w:p>
        </w:tc>
        <w:tc>
          <w:tcPr>
            <w:tcW w:w="1276" w:type="dxa"/>
            <w:tcBorders>
              <w:bottom w:val="single" w:sz="4" w:space="0" w:color="auto"/>
            </w:tcBorders>
          </w:tcPr>
          <w:p w14:paraId="21786E90" w14:textId="77777777" w:rsidR="007639F0" w:rsidRPr="007639F0" w:rsidRDefault="007639F0" w:rsidP="00140901">
            <w:pPr>
              <w:spacing w:line="360" w:lineRule="auto"/>
              <w:jc w:val="both"/>
              <w:rPr>
                <w:rFonts w:ascii="Arial" w:hAnsi="Arial" w:cs="Arial"/>
              </w:rPr>
            </w:pPr>
            <w:r w:rsidRPr="007639F0">
              <w:rPr>
                <w:rFonts w:ascii="Arial" w:hAnsi="Arial" w:cs="Arial"/>
              </w:rPr>
              <w:t>R$ 386.252,00</w:t>
            </w:r>
          </w:p>
        </w:tc>
      </w:tr>
      <w:tr w:rsidR="007639F0" w:rsidRPr="007639F0" w14:paraId="4B57F3F7" w14:textId="77777777" w:rsidTr="007639F0">
        <w:tc>
          <w:tcPr>
            <w:tcW w:w="8364" w:type="dxa"/>
            <w:gridSpan w:val="8"/>
          </w:tcPr>
          <w:p w14:paraId="508FA8BF" w14:textId="77777777" w:rsidR="007639F0" w:rsidRPr="007639F0" w:rsidRDefault="007639F0" w:rsidP="00140901">
            <w:pPr>
              <w:spacing w:line="360" w:lineRule="auto"/>
              <w:jc w:val="center"/>
              <w:rPr>
                <w:rFonts w:ascii="Arial" w:hAnsi="Arial" w:cs="Arial"/>
                <w:b/>
                <w:bCs/>
              </w:rPr>
            </w:pPr>
            <w:r w:rsidRPr="007639F0">
              <w:rPr>
                <w:rFonts w:ascii="Arial" w:hAnsi="Arial" w:cs="Arial"/>
                <w:b/>
                <w:bCs/>
              </w:rPr>
              <w:t>TOTAL</w:t>
            </w:r>
          </w:p>
        </w:tc>
        <w:tc>
          <w:tcPr>
            <w:tcW w:w="1276" w:type="dxa"/>
          </w:tcPr>
          <w:p w14:paraId="3249914D" w14:textId="77777777" w:rsidR="007639F0" w:rsidRPr="007639F0" w:rsidRDefault="007639F0" w:rsidP="00140901">
            <w:pPr>
              <w:spacing w:line="360" w:lineRule="auto"/>
              <w:jc w:val="both"/>
              <w:rPr>
                <w:rFonts w:ascii="Arial" w:hAnsi="Arial" w:cs="Arial"/>
                <w:b/>
                <w:bCs/>
              </w:rPr>
            </w:pPr>
            <w:r w:rsidRPr="007639F0">
              <w:rPr>
                <w:rFonts w:ascii="Arial" w:hAnsi="Arial" w:cs="Arial"/>
                <w:b/>
                <w:bCs/>
              </w:rPr>
              <w:t>R$ 386.252,00</w:t>
            </w:r>
          </w:p>
        </w:tc>
      </w:tr>
    </w:tbl>
    <w:p w14:paraId="08371F07" w14:textId="77777777" w:rsidR="007639F0" w:rsidRPr="007639F0" w:rsidRDefault="007639F0" w:rsidP="007639F0">
      <w:pPr>
        <w:spacing w:after="120" w:line="360" w:lineRule="auto"/>
        <w:jc w:val="both"/>
        <w:rPr>
          <w:rFonts w:ascii="Arial" w:hAnsi="Arial" w:cs="Arial"/>
          <w:sz w:val="22"/>
          <w:szCs w:val="22"/>
        </w:rPr>
      </w:pPr>
      <w:r w:rsidRPr="007639F0">
        <w:rPr>
          <w:rFonts w:ascii="Arial" w:hAnsi="Arial" w:cs="Arial"/>
          <w:sz w:val="22"/>
          <w:szCs w:val="22"/>
        </w:rPr>
        <w:t xml:space="preserve">3.2. Os projetos deverão estar dentro dos Parâmetros estabelecidos pelas Normas Regulamentadoras da Associação Brasileira de Normas Técnicas (ABNT), </w:t>
      </w:r>
      <w:r w:rsidRPr="007639F0">
        <w:rPr>
          <w:rFonts w:ascii="Arial" w:eastAsiaTheme="minorHAnsi" w:hAnsi="Arial" w:cs="Arial"/>
          <w:bCs/>
          <w:sz w:val="22"/>
          <w:szCs w:val="22"/>
        </w:rPr>
        <w:t>Decreto Estadual e Instruções Técnicas do Corpo de Bombeiros de Minas Gerais em vigor</w:t>
      </w:r>
      <w:r w:rsidRPr="007639F0">
        <w:rPr>
          <w:rFonts w:ascii="Arial" w:hAnsi="Arial" w:cs="Arial"/>
          <w:sz w:val="22"/>
          <w:szCs w:val="22"/>
        </w:rPr>
        <w:t>.</w:t>
      </w:r>
    </w:p>
    <w:p w14:paraId="45AE1048" w14:textId="77777777" w:rsidR="007639F0" w:rsidRPr="007639F0" w:rsidRDefault="007639F0" w:rsidP="007639F0">
      <w:pPr>
        <w:spacing w:after="120" w:line="360" w:lineRule="auto"/>
        <w:jc w:val="both"/>
        <w:rPr>
          <w:rFonts w:ascii="Arial" w:hAnsi="Arial" w:cs="Arial"/>
          <w:sz w:val="22"/>
          <w:szCs w:val="22"/>
        </w:rPr>
      </w:pPr>
      <w:r w:rsidRPr="007639F0">
        <w:rPr>
          <w:rFonts w:ascii="Arial" w:hAnsi="Arial" w:cs="Arial"/>
          <w:sz w:val="22"/>
          <w:szCs w:val="22"/>
        </w:rPr>
        <w:lastRenderedPageBreak/>
        <w:t>3.3. Cada Projeto confeccionado deverá acompanhar Anotação de Responsabilidade Técnica (ART), ou Registro de Responsabilidade Técnica (RRT), devidamente paga junto ao respectivo Conselho responsável, tendo a mesma que constar a assinatura do Técnico Responsável se for o caso.</w:t>
      </w:r>
    </w:p>
    <w:p w14:paraId="41B37199" w14:textId="72E0F980" w:rsidR="007639F0" w:rsidRPr="007639F0" w:rsidRDefault="007639F0" w:rsidP="007639F0">
      <w:pPr>
        <w:spacing w:after="120" w:line="360" w:lineRule="auto"/>
        <w:jc w:val="both"/>
        <w:rPr>
          <w:rFonts w:ascii="Arial" w:hAnsi="Arial" w:cs="Arial"/>
          <w:sz w:val="22"/>
          <w:szCs w:val="22"/>
        </w:rPr>
      </w:pPr>
      <w:r w:rsidRPr="007639F0">
        <w:rPr>
          <w:rFonts w:ascii="Arial" w:hAnsi="Arial" w:cs="Arial"/>
          <w:sz w:val="22"/>
          <w:szCs w:val="22"/>
        </w:rPr>
        <w:t>3.4. Os projetos classificados como Projeto Técnico Simpli</w:t>
      </w:r>
      <w:r>
        <w:rPr>
          <w:rFonts w:ascii="Arial" w:hAnsi="Arial" w:cs="Arial"/>
          <w:sz w:val="22"/>
          <w:szCs w:val="22"/>
        </w:rPr>
        <w:t>fi</w:t>
      </w:r>
      <w:r w:rsidRPr="007639F0">
        <w:rPr>
          <w:rFonts w:ascii="Arial" w:hAnsi="Arial" w:cs="Arial"/>
          <w:sz w:val="22"/>
          <w:szCs w:val="22"/>
        </w:rPr>
        <w:t>cado (PTS) conforme as normas do Corpo de Bombeiros, antes da plotagem das pranchas, a contratada submeterá os projetos à análise prévia pelo corpo Técnico da Secretaria Municipal de Obras e Serviços Urbanos o arquivo em formato digital (DWG) editável.</w:t>
      </w:r>
    </w:p>
    <w:p w14:paraId="1C19D373" w14:textId="77777777" w:rsidR="007639F0" w:rsidRPr="007639F0" w:rsidRDefault="007639F0" w:rsidP="007639F0">
      <w:pPr>
        <w:autoSpaceDE w:val="0"/>
        <w:autoSpaceDN w:val="0"/>
        <w:adjustRightInd w:val="0"/>
        <w:spacing w:line="360" w:lineRule="auto"/>
        <w:jc w:val="both"/>
        <w:rPr>
          <w:rFonts w:ascii="Arial" w:hAnsi="Arial" w:cs="Arial"/>
          <w:sz w:val="22"/>
          <w:szCs w:val="22"/>
        </w:rPr>
      </w:pPr>
      <w:r w:rsidRPr="007639F0">
        <w:rPr>
          <w:rFonts w:ascii="Arial" w:hAnsi="Arial" w:cs="Arial"/>
          <w:sz w:val="22"/>
          <w:szCs w:val="22"/>
        </w:rPr>
        <w:t>3.5. A Contratada deverá apresentar Certidão de Registro de Pessoa Jurídica no Conselho Regional de Engenharia e Agronomia (CREA) e/ou Conselho de Arquitetura e Urbanismo (CAU), em nome da Contratada, com validade compatível com o período da contratação. No mesmo deve constar o responsável técnico com habilitação para a elaboração de</w:t>
      </w:r>
    </w:p>
    <w:p w14:paraId="25D1A697" w14:textId="77777777" w:rsidR="007639F0" w:rsidRPr="007639F0" w:rsidRDefault="007639F0" w:rsidP="007639F0">
      <w:pPr>
        <w:spacing w:after="120" w:line="360" w:lineRule="auto"/>
        <w:jc w:val="both"/>
        <w:rPr>
          <w:rFonts w:ascii="Arial" w:hAnsi="Arial" w:cs="Arial"/>
          <w:sz w:val="22"/>
          <w:szCs w:val="22"/>
        </w:rPr>
      </w:pPr>
      <w:r w:rsidRPr="007639F0">
        <w:rPr>
          <w:rFonts w:ascii="Arial" w:hAnsi="Arial" w:cs="Arial"/>
          <w:sz w:val="22"/>
          <w:szCs w:val="22"/>
        </w:rPr>
        <w:t xml:space="preserve">Projeto de Segurança Contra Incêndio e Pânico.   </w:t>
      </w:r>
    </w:p>
    <w:p w14:paraId="76F0B117" w14:textId="77777777" w:rsidR="007639F0" w:rsidRPr="007639F0" w:rsidRDefault="007639F0" w:rsidP="007639F0">
      <w:pPr>
        <w:autoSpaceDE w:val="0"/>
        <w:autoSpaceDN w:val="0"/>
        <w:adjustRightInd w:val="0"/>
        <w:spacing w:line="360" w:lineRule="auto"/>
        <w:jc w:val="both"/>
        <w:rPr>
          <w:rFonts w:ascii="Arial" w:hAnsi="Arial" w:cs="Arial"/>
          <w:sz w:val="22"/>
          <w:szCs w:val="22"/>
        </w:rPr>
      </w:pPr>
      <w:r w:rsidRPr="007639F0">
        <w:rPr>
          <w:rFonts w:ascii="Arial" w:hAnsi="Arial" w:cs="Arial"/>
          <w:sz w:val="22"/>
          <w:szCs w:val="22"/>
        </w:rPr>
        <w:t>3.6. A Contratada deverá apresentar atestados, fornecidos por pessoa jurídica de direito</w:t>
      </w:r>
    </w:p>
    <w:p w14:paraId="0AC6AF14" w14:textId="77777777" w:rsidR="007639F0" w:rsidRPr="007639F0" w:rsidRDefault="007639F0" w:rsidP="007639F0">
      <w:pPr>
        <w:autoSpaceDE w:val="0"/>
        <w:autoSpaceDN w:val="0"/>
        <w:adjustRightInd w:val="0"/>
        <w:spacing w:line="360" w:lineRule="auto"/>
        <w:jc w:val="both"/>
        <w:rPr>
          <w:rFonts w:ascii="Arial" w:hAnsi="Arial" w:cs="Arial"/>
          <w:sz w:val="22"/>
          <w:szCs w:val="22"/>
        </w:rPr>
      </w:pPr>
      <w:r w:rsidRPr="007639F0">
        <w:rPr>
          <w:rFonts w:ascii="Arial" w:hAnsi="Arial" w:cs="Arial"/>
          <w:sz w:val="22"/>
          <w:szCs w:val="22"/>
        </w:rPr>
        <w:t>público ou privado contratante do serviço, devidamente registrados no CREA e/ou CAU,</w:t>
      </w:r>
    </w:p>
    <w:p w14:paraId="03373F27" w14:textId="77777777" w:rsidR="007639F0" w:rsidRPr="007639F0" w:rsidRDefault="007639F0" w:rsidP="007639F0">
      <w:pPr>
        <w:autoSpaceDE w:val="0"/>
        <w:autoSpaceDN w:val="0"/>
        <w:adjustRightInd w:val="0"/>
        <w:spacing w:line="360" w:lineRule="auto"/>
        <w:jc w:val="both"/>
        <w:rPr>
          <w:rFonts w:ascii="Arial" w:hAnsi="Arial" w:cs="Arial"/>
          <w:sz w:val="22"/>
          <w:szCs w:val="22"/>
        </w:rPr>
      </w:pPr>
      <w:r w:rsidRPr="007639F0">
        <w:rPr>
          <w:rFonts w:ascii="Arial" w:hAnsi="Arial" w:cs="Arial"/>
          <w:sz w:val="22"/>
          <w:szCs w:val="22"/>
        </w:rPr>
        <w:t>acompanhados da Certidão de Acervo Técnico (CAT), emitida pelo CREA e/ou CAU, que</w:t>
      </w:r>
    </w:p>
    <w:p w14:paraId="797E6713" w14:textId="77777777" w:rsidR="007639F0" w:rsidRDefault="007639F0" w:rsidP="007639F0">
      <w:pPr>
        <w:autoSpaceDE w:val="0"/>
        <w:autoSpaceDN w:val="0"/>
        <w:adjustRightInd w:val="0"/>
        <w:spacing w:line="360" w:lineRule="auto"/>
        <w:jc w:val="both"/>
        <w:rPr>
          <w:rFonts w:ascii="Arial" w:hAnsi="Arial" w:cs="Arial"/>
          <w:sz w:val="22"/>
          <w:szCs w:val="22"/>
        </w:rPr>
      </w:pPr>
      <w:r w:rsidRPr="007639F0">
        <w:rPr>
          <w:rFonts w:ascii="Arial" w:hAnsi="Arial" w:cs="Arial"/>
          <w:sz w:val="22"/>
          <w:szCs w:val="22"/>
        </w:rPr>
        <w:t xml:space="preserve">comprovem a capacidade técnica da empresa em elaborar Projetos de Segurança Contra Incêndio e Pânico (PCIP). </w:t>
      </w:r>
    </w:p>
    <w:p w14:paraId="4D058F12" w14:textId="77777777" w:rsidR="007639F0" w:rsidRPr="007639F0" w:rsidRDefault="007639F0" w:rsidP="007639F0">
      <w:pPr>
        <w:autoSpaceDE w:val="0"/>
        <w:autoSpaceDN w:val="0"/>
        <w:adjustRightInd w:val="0"/>
        <w:spacing w:line="360" w:lineRule="auto"/>
        <w:jc w:val="both"/>
        <w:rPr>
          <w:rFonts w:ascii="Arial" w:hAnsi="Arial" w:cs="Arial"/>
          <w:sz w:val="22"/>
          <w:szCs w:val="22"/>
        </w:rPr>
      </w:pPr>
    </w:p>
    <w:p w14:paraId="01452EAF"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4. FORMAS DE ENTREGA</w:t>
      </w:r>
    </w:p>
    <w:p w14:paraId="561C8D78" w14:textId="77777777" w:rsidR="007639F0" w:rsidRPr="007639F0" w:rsidRDefault="007639F0" w:rsidP="007639F0">
      <w:pPr>
        <w:spacing w:after="120" w:line="360" w:lineRule="auto"/>
        <w:jc w:val="both"/>
        <w:rPr>
          <w:rFonts w:ascii="Arial" w:hAnsi="Arial" w:cs="Arial"/>
          <w:color w:val="FF0000"/>
          <w:sz w:val="22"/>
          <w:szCs w:val="22"/>
        </w:rPr>
      </w:pPr>
      <w:r w:rsidRPr="007639F0">
        <w:rPr>
          <w:rFonts w:ascii="Arial" w:hAnsi="Arial" w:cs="Arial"/>
          <w:sz w:val="22"/>
          <w:szCs w:val="22"/>
        </w:rPr>
        <w:t>4</w:t>
      </w:r>
      <w:r w:rsidRPr="007639F0">
        <w:rPr>
          <w:rFonts w:ascii="Arial" w:hAnsi="Arial" w:cs="Arial"/>
          <w:color w:val="000000"/>
          <w:sz w:val="22"/>
          <w:szCs w:val="22"/>
        </w:rPr>
        <w:t>.1.</w:t>
      </w:r>
      <w:r w:rsidRPr="007639F0">
        <w:rPr>
          <w:rFonts w:ascii="Arial" w:hAnsi="Arial" w:cs="Arial"/>
          <w:sz w:val="22"/>
          <w:szCs w:val="22"/>
        </w:rPr>
        <w:t>O objeto/serviço do presente termo de referência será recebido conforme solicitação da Secretaria com prazo não superior a 60 (sessenta) dias, para Projetos Técnicos (PT) com aprovação em análise pelo Corpo de Bombeiros e não superior a 30 (trinta) dias para os Projetos Técnico Simplificados (PTS) conforme normas do Corpo de Bombeiros MG.</w:t>
      </w:r>
      <w:r w:rsidRPr="007639F0">
        <w:rPr>
          <w:rFonts w:ascii="Arial" w:hAnsi="Arial" w:cs="Arial"/>
          <w:color w:val="FF0000"/>
          <w:sz w:val="22"/>
          <w:szCs w:val="22"/>
        </w:rPr>
        <w:t xml:space="preserve"> </w:t>
      </w:r>
      <w:r w:rsidRPr="007639F0">
        <w:rPr>
          <w:rFonts w:ascii="Arial" w:hAnsi="Arial" w:cs="Arial"/>
          <w:sz w:val="22"/>
          <w:szCs w:val="22"/>
        </w:rPr>
        <w:t>Após recebimento da nota de empenho.</w:t>
      </w:r>
    </w:p>
    <w:p w14:paraId="206C20A5" w14:textId="77777777" w:rsidR="007639F0" w:rsidRPr="007639F0" w:rsidRDefault="007639F0" w:rsidP="007639F0">
      <w:pPr>
        <w:spacing w:after="120" w:line="360" w:lineRule="auto"/>
        <w:jc w:val="both"/>
        <w:rPr>
          <w:rFonts w:ascii="Arial" w:hAnsi="Arial" w:cs="Arial"/>
          <w:sz w:val="22"/>
          <w:szCs w:val="22"/>
        </w:rPr>
      </w:pPr>
      <w:r w:rsidRPr="007639F0">
        <w:rPr>
          <w:rFonts w:ascii="Arial" w:hAnsi="Arial" w:cs="Arial"/>
          <w:color w:val="000000"/>
          <w:sz w:val="22"/>
          <w:szCs w:val="22"/>
        </w:rPr>
        <w:t xml:space="preserve">  4.2. </w:t>
      </w:r>
      <w:r w:rsidRPr="007639F0">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F2D1608" w14:textId="77777777" w:rsidR="007639F0" w:rsidRDefault="007639F0" w:rsidP="007639F0">
      <w:pPr>
        <w:spacing w:after="120" w:line="360" w:lineRule="auto"/>
        <w:jc w:val="both"/>
        <w:rPr>
          <w:rFonts w:ascii="Arial" w:hAnsi="Arial" w:cs="Arial"/>
          <w:color w:val="000000"/>
          <w:sz w:val="22"/>
          <w:szCs w:val="22"/>
        </w:rPr>
      </w:pPr>
      <w:r w:rsidRPr="007639F0">
        <w:rPr>
          <w:rFonts w:ascii="Arial" w:hAnsi="Arial" w:cs="Arial"/>
          <w:color w:val="000000"/>
          <w:sz w:val="22"/>
          <w:szCs w:val="22"/>
        </w:rPr>
        <w:t xml:space="preserve">  4.3. A administração rejeitará, no todo ou em parte, o fornecimento executado em desacordo com os termos do Edital e seus anexos.</w:t>
      </w:r>
    </w:p>
    <w:p w14:paraId="02F823BC" w14:textId="77777777" w:rsidR="007639F0" w:rsidRDefault="007639F0" w:rsidP="007639F0">
      <w:pPr>
        <w:spacing w:after="120" w:line="360" w:lineRule="auto"/>
        <w:jc w:val="both"/>
        <w:rPr>
          <w:rFonts w:ascii="Arial" w:hAnsi="Arial" w:cs="Arial"/>
          <w:color w:val="000000"/>
          <w:sz w:val="22"/>
          <w:szCs w:val="22"/>
        </w:rPr>
      </w:pPr>
    </w:p>
    <w:p w14:paraId="27F1058B" w14:textId="77777777" w:rsidR="007639F0" w:rsidRPr="007639F0" w:rsidRDefault="007639F0" w:rsidP="007639F0">
      <w:pPr>
        <w:spacing w:after="120" w:line="360" w:lineRule="auto"/>
        <w:jc w:val="both"/>
        <w:rPr>
          <w:rFonts w:ascii="Arial" w:hAnsi="Arial" w:cs="Arial"/>
          <w:color w:val="000000"/>
          <w:sz w:val="22"/>
          <w:szCs w:val="22"/>
        </w:rPr>
      </w:pPr>
    </w:p>
    <w:p w14:paraId="2FB324AC"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lastRenderedPageBreak/>
        <w:t>5. VALOR ESTIMADO E VIGÊNCIA</w:t>
      </w:r>
    </w:p>
    <w:p w14:paraId="0692A664" w14:textId="77777777" w:rsidR="007639F0" w:rsidRPr="007639F0" w:rsidRDefault="007639F0" w:rsidP="007639F0">
      <w:pPr>
        <w:spacing w:after="120" w:line="360" w:lineRule="auto"/>
        <w:jc w:val="both"/>
        <w:rPr>
          <w:rFonts w:ascii="Arial" w:hAnsi="Arial" w:cs="Arial"/>
          <w:b/>
          <w:bCs/>
          <w:sz w:val="22"/>
          <w:szCs w:val="22"/>
        </w:rPr>
      </w:pPr>
      <w:r w:rsidRPr="007639F0">
        <w:rPr>
          <w:rFonts w:ascii="Arial" w:hAnsi="Arial" w:cs="Arial"/>
          <w:color w:val="000000"/>
          <w:sz w:val="22"/>
          <w:szCs w:val="22"/>
        </w:rPr>
        <w:t xml:space="preserve">5.1 O custo médio estimado total da presente contratação é de: </w:t>
      </w:r>
      <w:r w:rsidRPr="007639F0">
        <w:rPr>
          <w:rFonts w:ascii="Arial" w:hAnsi="Arial" w:cs="Arial"/>
          <w:b/>
          <w:bCs/>
          <w:sz w:val="22"/>
          <w:szCs w:val="22"/>
        </w:rPr>
        <w:t xml:space="preserve">R$386.252,00 (Trezentos e oitenta e seis mil, duzentos e cinquenta e dois reais). </w:t>
      </w:r>
    </w:p>
    <w:p w14:paraId="4305FDE1" w14:textId="77777777" w:rsidR="007639F0" w:rsidRPr="007639F0" w:rsidRDefault="007639F0" w:rsidP="007639F0">
      <w:pPr>
        <w:spacing w:after="120" w:line="360" w:lineRule="auto"/>
        <w:jc w:val="both"/>
        <w:rPr>
          <w:rFonts w:ascii="Arial" w:hAnsi="Arial" w:cs="Arial"/>
          <w:color w:val="000000"/>
          <w:sz w:val="22"/>
          <w:szCs w:val="22"/>
        </w:rPr>
      </w:pPr>
      <w:r w:rsidRPr="007639F0">
        <w:rPr>
          <w:rFonts w:ascii="Arial" w:hAnsi="Arial" w:cs="Arial"/>
          <w:color w:val="000000"/>
          <w:sz w:val="22"/>
          <w:szCs w:val="22"/>
        </w:rPr>
        <w:t>5.2 Os orçamentos deverão ser detalhados, valores em reais já incluídos todos os custos para realização dos serviços (o fornecedor que deve arcar com todos os custos como: deslocamentos para levantamentos, plotagens dos projetos, taxas da ART ou RRT, dentre outros necessários para aprovação dos projetos).</w:t>
      </w:r>
    </w:p>
    <w:p w14:paraId="57E97961" w14:textId="77777777" w:rsidR="007639F0" w:rsidRPr="007639F0" w:rsidRDefault="007639F0" w:rsidP="007639F0">
      <w:pPr>
        <w:spacing w:line="360" w:lineRule="auto"/>
        <w:jc w:val="both"/>
        <w:rPr>
          <w:rFonts w:ascii="Arial" w:hAnsi="Arial" w:cs="Arial"/>
          <w:color w:val="000000"/>
          <w:sz w:val="22"/>
          <w:szCs w:val="22"/>
        </w:rPr>
      </w:pPr>
      <w:r w:rsidRPr="007639F0">
        <w:rPr>
          <w:rFonts w:ascii="Arial" w:hAnsi="Arial" w:cs="Arial"/>
          <w:color w:val="000000"/>
          <w:sz w:val="22"/>
          <w:szCs w:val="22"/>
        </w:rPr>
        <w:t>5.3 O custo estimado foi apurado a partir de mapa de preços constante do processo administrativo, elaborado em conformidade com o SETOP, para localidade de Belo Horizonte/MG, com preços de abril/2023.</w:t>
      </w:r>
    </w:p>
    <w:p w14:paraId="32E25382" w14:textId="77777777" w:rsidR="007639F0" w:rsidRDefault="007639F0" w:rsidP="007639F0">
      <w:pPr>
        <w:spacing w:line="360" w:lineRule="auto"/>
        <w:jc w:val="both"/>
        <w:rPr>
          <w:rFonts w:ascii="Arial" w:hAnsi="Arial" w:cs="Arial"/>
          <w:color w:val="000000"/>
          <w:sz w:val="22"/>
          <w:szCs w:val="22"/>
        </w:rPr>
      </w:pPr>
      <w:r w:rsidRPr="007639F0">
        <w:rPr>
          <w:rFonts w:ascii="Arial" w:hAnsi="Arial" w:cs="Arial"/>
          <w:color w:val="000000"/>
          <w:sz w:val="22"/>
          <w:szCs w:val="22"/>
        </w:rPr>
        <w:t>5.4 A vigência do futuro contrato será de 12 (doze) meses.</w:t>
      </w:r>
    </w:p>
    <w:p w14:paraId="2CC26760" w14:textId="77777777" w:rsidR="007639F0" w:rsidRPr="007639F0" w:rsidRDefault="007639F0" w:rsidP="007639F0">
      <w:pPr>
        <w:spacing w:line="360" w:lineRule="auto"/>
        <w:jc w:val="both"/>
        <w:rPr>
          <w:rFonts w:ascii="Arial" w:hAnsi="Arial" w:cs="Arial"/>
          <w:color w:val="000000"/>
          <w:sz w:val="22"/>
          <w:szCs w:val="22"/>
        </w:rPr>
      </w:pPr>
    </w:p>
    <w:p w14:paraId="2FAA70D4"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6. RECEBIMENTO E CRITÉRIO DE ACEITAÇÃO DO OBJETO</w:t>
      </w:r>
    </w:p>
    <w:p w14:paraId="38B73D3F" w14:textId="77777777"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 6.1. Os serviços que se trata neste termo serão recebidos:</w:t>
      </w:r>
    </w:p>
    <w:p w14:paraId="68B5779F" w14:textId="77777777"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 6.2. Provisoriamente, a partir da entrega, para efeito de verificação da conformidade com   as especificações constantes do Edital e da proposta.</w:t>
      </w:r>
    </w:p>
    <w:p w14:paraId="14BAF185" w14:textId="77777777"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62D03E3A" w14:textId="77777777"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69F018C6" w14:textId="77777777" w:rsidR="007639F0" w:rsidRDefault="007639F0" w:rsidP="007639F0">
      <w:pPr>
        <w:spacing w:line="360" w:lineRule="auto"/>
        <w:jc w:val="both"/>
        <w:rPr>
          <w:rFonts w:ascii="Arial" w:hAnsi="Arial" w:cs="Arial"/>
          <w:sz w:val="22"/>
          <w:szCs w:val="22"/>
        </w:rPr>
      </w:pPr>
      <w:r w:rsidRPr="007639F0">
        <w:rPr>
          <w:rFonts w:ascii="Arial" w:hAnsi="Arial" w:cs="Arial"/>
          <w:sz w:val="22"/>
          <w:szCs w:val="22"/>
        </w:rPr>
        <w:t xml:space="preserve">  6.5. A Administração rejeitará, no todo ou em parte, a entrega dos objetos em desacordo com as especificações técnicas exigidas.</w:t>
      </w:r>
    </w:p>
    <w:p w14:paraId="7EF97756" w14:textId="77777777" w:rsidR="007639F0" w:rsidRPr="007639F0" w:rsidRDefault="007639F0" w:rsidP="007639F0">
      <w:pPr>
        <w:spacing w:line="360" w:lineRule="auto"/>
        <w:jc w:val="both"/>
        <w:rPr>
          <w:rFonts w:ascii="Arial" w:hAnsi="Arial" w:cs="Arial"/>
          <w:sz w:val="22"/>
          <w:szCs w:val="22"/>
        </w:rPr>
      </w:pPr>
    </w:p>
    <w:p w14:paraId="3AF35EBD"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7. OBRIGAÇÕES DA CONTRATADA</w:t>
      </w:r>
    </w:p>
    <w:p w14:paraId="25864756" w14:textId="77777777" w:rsidR="007639F0" w:rsidRP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t xml:space="preserve">    7.1. A Contratada obriga-se a:</w:t>
      </w:r>
    </w:p>
    <w:p w14:paraId="2B6B7D71" w14:textId="77777777" w:rsidR="007639F0" w:rsidRP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t xml:space="preserve">    7.2. Efetuar a entrega do (s) serviço (s) em conformidade com as normas, no prazo e local indicados pela Administração, em estrita observância das especificações do Edital e da proposta, acompanhado da respectiva nota fiscal;</w:t>
      </w:r>
    </w:p>
    <w:p w14:paraId="55B831AA" w14:textId="77777777" w:rsidR="007639F0" w:rsidRP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t xml:space="preserve">   7.3. Atender prontamente a quaisquer exigências da Administração, inerentes ao objeto da presente licitação;</w:t>
      </w:r>
    </w:p>
    <w:p w14:paraId="165629E4" w14:textId="77777777" w:rsidR="007639F0" w:rsidRP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t xml:space="preserve">   7.4. Comunicar à Administração, no prazo máximo de 24 (vinte e quatro) horas que antecede a data da entrega, os motivos que impossibilitem o cumprimento do prazo previsto, com a devida comprovação;</w:t>
      </w:r>
    </w:p>
    <w:p w14:paraId="0291CF39" w14:textId="77777777" w:rsidR="007639F0" w:rsidRP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lastRenderedPageBreak/>
        <w:t xml:space="preserve">   7.5. Levar, imediatamente, ao conhecimento do fiscal do contrato do Contratante, qualquer fato extraordinário ou anormal que ocorrer na execução do objeto contratado, para adoção das medidas cabíveis;</w:t>
      </w:r>
    </w:p>
    <w:p w14:paraId="2EC76472" w14:textId="77777777" w:rsidR="007639F0" w:rsidRP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t xml:space="preserve">  7.6. Responsabilizar-se pelas despesas dos tributos, encargos trabalhistas, previdenciários, fiscais, comerciais, taxas, fretes, seguros, deslocamento de pessoal, prestação de garantia e quaisquer outras que incidam ou venham a incidir na execução do contrato.</w:t>
      </w:r>
    </w:p>
    <w:p w14:paraId="32653FBC" w14:textId="77777777" w:rsidR="007639F0" w:rsidRDefault="007639F0" w:rsidP="007639F0">
      <w:pPr>
        <w:spacing w:line="360" w:lineRule="auto"/>
        <w:ind w:hanging="284"/>
        <w:jc w:val="both"/>
        <w:rPr>
          <w:rFonts w:ascii="Arial" w:hAnsi="Arial" w:cs="Arial"/>
          <w:sz w:val="22"/>
          <w:szCs w:val="22"/>
        </w:rPr>
      </w:pPr>
      <w:r w:rsidRPr="007639F0">
        <w:rPr>
          <w:rFonts w:ascii="Arial" w:hAnsi="Arial" w:cs="Arial"/>
          <w:sz w:val="22"/>
          <w:szCs w:val="22"/>
        </w:rPr>
        <w:t xml:space="preserve">  7.7. Cumprir rigorosamente os prazos estipulados no Edital e seus Anexos.</w:t>
      </w:r>
    </w:p>
    <w:p w14:paraId="70530B5E" w14:textId="77777777" w:rsidR="007639F0" w:rsidRPr="007639F0" w:rsidRDefault="007639F0" w:rsidP="007639F0">
      <w:pPr>
        <w:spacing w:line="360" w:lineRule="auto"/>
        <w:ind w:hanging="284"/>
        <w:jc w:val="both"/>
        <w:rPr>
          <w:rFonts w:ascii="Arial" w:hAnsi="Arial" w:cs="Arial"/>
          <w:sz w:val="22"/>
          <w:szCs w:val="22"/>
        </w:rPr>
      </w:pPr>
    </w:p>
    <w:p w14:paraId="714AE35D"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5" w:name="_Hlk130383606"/>
      <w:r w:rsidRPr="007639F0">
        <w:rPr>
          <w:rFonts w:ascii="Arial" w:hAnsi="Arial" w:cs="Arial"/>
          <w:b/>
          <w:sz w:val="22"/>
          <w:szCs w:val="22"/>
        </w:rPr>
        <w:t xml:space="preserve">8. DA RESCISÃO </w:t>
      </w:r>
    </w:p>
    <w:p w14:paraId="61015F58" w14:textId="77777777" w:rsidR="007639F0" w:rsidRDefault="007639F0" w:rsidP="007639F0">
      <w:pPr>
        <w:adjustRightInd w:val="0"/>
        <w:spacing w:line="360" w:lineRule="auto"/>
        <w:jc w:val="both"/>
        <w:rPr>
          <w:rFonts w:ascii="Arial" w:hAnsi="Arial" w:cs="Arial"/>
          <w:sz w:val="22"/>
          <w:szCs w:val="22"/>
        </w:rPr>
      </w:pPr>
      <w:r w:rsidRPr="007639F0">
        <w:rPr>
          <w:rFonts w:ascii="Arial" w:eastAsiaTheme="minorHAnsi" w:hAnsi="Arial" w:cs="Arial"/>
          <w:color w:val="000000"/>
          <w:sz w:val="22"/>
          <w:szCs w:val="22"/>
        </w:rPr>
        <w:t>8</w:t>
      </w:r>
      <w:r w:rsidRPr="007639F0">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6" w:name="_Hlk130383651"/>
      <w:bookmarkEnd w:id="5"/>
    </w:p>
    <w:p w14:paraId="2AF8B884" w14:textId="77777777" w:rsidR="007639F0" w:rsidRPr="007639F0" w:rsidRDefault="007639F0" w:rsidP="007639F0">
      <w:pPr>
        <w:adjustRightInd w:val="0"/>
        <w:spacing w:line="360" w:lineRule="auto"/>
        <w:jc w:val="both"/>
        <w:rPr>
          <w:rFonts w:ascii="Arial" w:hAnsi="Arial" w:cs="Arial"/>
          <w:sz w:val="22"/>
          <w:szCs w:val="22"/>
        </w:rPr>
      </w:pPr>
    </w:p>
    <w:p w14:paraId="0CB396DA"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9. MODIFICAÇÕES E ADITAMENTOS</w:t>
      </w:r>
    </w:p>
    <w:p w14:paraId="60AEE18A" w14:textId="77777777" w:rsidR="007639F0" w:rsidRDefault="007639F0" w:rsidP="007639F0">
      <w:pPr>
        <w:adjustRightInd w:val="0"/>
        <w:spacing w:line="360" w:lineRule="auto"/>
        <w:jc w:val="both"/>
        <w:rPr>
          <w:rFonts w:ascii="Arial" w:eastAsiaTheme="minorHAnsi" w:hAnsi="Arial" w:cs="Arial"/>
          <w:color w:val="000000"/>
          <w:sz w:val="22"/>
          <w:szCs w:val="22"/>
        </w:rPr>
      </w:pPr>
      <w:r w:rsidRPr="007639F0">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8.666/93. </w:t>
      </w:r>
    </w:p>
    <w:p w14:paraId="6F9F79DC" w14:textId="77777777" w:rsidR="007639F0" w:rsidRPr="007639F0" w:rsidRDefault="007639F0" w:rsidP="007639F0">
      <w:pPr>
        <w:adjustRightInd w:val="0"/>
        <w:spacing w:line="360" w:lineRule="auto"/>
        <w:jc w:val="both"/>
        <w:rPr>
          <w:rFonts w:ascii="Arial" w:eastAsiaTheme="minorHAnsi" w:hAnsi="Arial" w:cs="Arial"/>
          <w:color w:val="000000"/>
          <w:sz w:val="22"/>
          <w:szCs w:val="22"/>
        </w:rPr>
      </w:pPr>
    </w:p>
    <w:p w14:paraId="300F5BC0"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10. DOS CASOS OMISSOS</w:t>
      </w:r>
    </w:p>
    <w:p w14:paraId="583FAED0" w14:textId="77777777" w:rsidR="007639F0" w:rsidRDefault="007639F0" w:rsidP="007639F0">
      <w:pPr>
        <w:adjustRightInd w:val="0"/>
        <w:rPr>
          <w:rFonts w:ascii="Arial" w:eastAsiaTheme="minorHAnsi" w:hAnsi="Arial" w:cs="Arial"/>
          <w:color w:val="000000"/>
          <w:sz w:val="22"/>
          <w:szCs w:val="22"/>
        </w:rPr>
      </w:pPr>
      <w:r w:rsidRPr="007639F0">
        <w:rPr>
          <w:rFonts w:ascii="Arial" w:eastAsiaTheme="minorHAnsi" w:hAnsi="Arial" w:cs="Arial"/>
          <w:color w:val="000000"/>
          <w:sz w:val="22"/>
          <w:szCs w:val="22"/>
        </w:rPr>
        <w:t xml:space="preserve">10.1 Os casos omissos serão resolvidos com base na Lei 8.666/93, e, cujas normas ficam incorporadas ao presente instrumento, ainda que delas não se faça menção expressa. </w:t>
      </w:r>
      <w:bookmarkEnd w:id="6"/>
    </w:p>
    <w:p w14:paraId="125113A0" w14:textId="77777777" w:rsidR="007639F0" w:rsidRPr="007639F0" w:rsidRDefault="007639F0" w:rsidP="007639F0">
      <w:pPr>
        <w:adjustRightInd w:val="0"/>
        <w:rPr>
          <w:rFonts w:ascii="Arial" w:eastAsiaTheme="minorHAnsi" w:hAnsi="Arial" w:cs="Arial"/>
          <w:color w:val="000000"/>
          <w:sz w:val="22"/>
          <w:szCs w:val="22"/>
        </w:rPr>
      </w:pPr>
    </w:p>
    <w:p w14:paraId="1E224824"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11. OBRIGAÇÕES DA CONTRATANTE</w:t>
      </w:r>
    </w:p>
    <w:p w14:paraId="24365A1B" w14:textId="77777777" w:rsidR="007639F0" w:rsidRPr="007639F0" w:rsidRDefault="007639F0" w:rsidP="007639F0">
      <w:pPr>
        <w:spacing w:line="360" w:lineRule="auto"/>
        <w:ind w:left="426" w:hanging="709"/>
        <w:jc w:val="both"/>
        <w:rPr>
          <w:rFonts w:ascii="Arial" w:hAnsi="Arial" w:cs="Arial"/>
          <w:sz w:val="22"/>
          <w:szCs w:val="22"/>
        </w:rPr>
      </w:pPr>
      <w:r w:rsidRPr="007639F0">
        <w:rPr>
          <w:rFonts w:ascii="Arial" w:hAnsi="Arial" w:cs="Arial"/>
          <w:sz w:val="22"/>
          <w:szCs w:val="22"/>
        </w:rPr>
        <w:t xml:space="preserve">    11.1. A Contratante obriga-se a:</w:t>
      </w:r>
    </w:p>
    <w:p w14:paraId="542B8D28" w14:textId="77777777" w:rsidR="007639F0" w:rsidRPr="007639F0" w:rsidRDefault="007639F0" w:rsidP="007639F0">
      <w:pPr>
        <w:spacing w:line="360" w:lineRule="auto"/>
        <w:ind w:left="-142" w:hanging="141"/>
        <w:jc w:val="both"/>
        <w:rPr>
          <w:rFonts w:ascii="Arial" w:hAnsi="Arial" w:cs="Arial"/>
          <w:sz w:val="22"/>
          <w:szCs w:val="22"/>
        </w:rPr>
      </w:pPr>
      <w:r w:rsidRPr="007639F0">
        <w:rPr>
          <w:rFonts w:ascii="Arial" w:hAnsi="Arial" w:cs="Arial"/>
          <w:sz w:val="22"/>
          <w:szCs w:val="22"/>
        </w:rPr>
        <w:t xml:space="preserve">    11.2. Receber provisoriamente o serviço, disponibilizando local, data e horário;</w:t>
      </w:r>
    </w:p>
    <w:p w14:paraId="25D31F16" w14:textId="77777777" w:rsidR="007639F0" w:rsidRPr="007639F0" w:rsidRDefault="007639F0" w:rsidP="007639F0">
      <w:pPr>
        <w:spacing w:line="360" w:lineRule="auto"/>
        <w:ind w:hanging="142"/>
        <w:jc w:val="both"/>
        <w:rPr>
          <w:rFonts w:ascii="Arial" w:hAnsi="Arial" w:cs="Arial"/>
          <w:sz w:val="22"/>
          <w:szCs w:val="22"/>
        </w:rPr>
      </w:pPr>
      <w:r w:rsidRPr="007639F0">
        <w:rPr>
          <w:rFonts w:ascii="Arial" w:hAnsi="Arial" w:cs="Arial"/>
          <w:sz w:val="22"/>
          <w:szCs w:val="22"/>
        </w:rPr>
        <w:t xml:space="preserve">  11.3. Verificar minuciosamente, no prazo fixado, a conformidade dos serviços recebidos provisoriamente com as especificações constantes do Edital e da proposta, para fins de aceitação e recebimento definitivos; </w:t>
      </w:r>
    </w:p>
    <w:p w14:paraId="2F5C4385" w14:textId="77777777" w:rsidR="007639F0" w:rsidRPr="007639F0" w:rsidRDefault="007639F0" w:rsidP="007639F0">
      <w:pPr>
        <w:spacing w:line="360" w:lineRule="auto"/>
        <w:ind w:left="426" w:hanging="568"/>
        <w:jc w:val="both"/>
        <w:rPr>
          <w:rFonts w:ascii="Arial" w:hAnsi="Arial" w:cs="Arial"/>
          <w:sz w:val="22"/>
          <w:szCs w:val="22"/>
        </w:rPr>
      </w:pPr>
      <w:r w:rsidRPr="007639F0">
        <w:rPr>
          <w:rFonts w:ascii="Arial" w:hAnsi="Arial" w:cs="Arial"/>
          <w:sz w:val="22"/>
          <w:szCs w:val="22"/>
        </w:rPr>
        <w:t xml:space="preserve">  11.4. Acompanhar e fiscalizar o cumprimento das obrigações da Contratada, através de servidor especialmente designado;</w:t>
      </w:r>
    </w:p>
    <w:p w14:paraId="01970576" w14:textId="77777777"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11.5. Proporcionar todas as condições para que a Contratada possa desempenhar seus   serviços de acordo com as determinações do Edital e seus Anexos, especialmente deste Termo;</w:t>
      </w:r>
    </w:p>
    <w:p w14:paraId="19B91F91" w14:textId="77777777" w:rsidR="007639F0" w:rsidRPr="007639F0" w:rsidRDefault="007639F0" w:rsidP="007639F0">
      <w:pPr>
        <w:spacing w:line="360" w:lineRule="auto"/>
        <w:ind w:left="142" w:hanging="142"/>
        <w:jc w:val="both"/>
        <w:rPr>
          <w:rFonts w:ascii="Arial" w:hAnsi="Arial" w:cs="Arial"/>
          <w:sz w:val="22"/>
          <w:szCs w:val="22"/>
        </w:rPr>
      </w:pPr>
      <w:r w:rsidRPr="007639F0">
        <w:rPr>
          <w:rFonts w:ascii="Arial" w:hAnsi="Arial" w:cs="Arial"/>
          <w:sz w:val="22"/>
          <w:szCs w:val="22"/>
        </w:rPr>
        <w:t xml:space="preserve"> 11.6. Exigir o cumprimento de todas as obrigações assumidas pela Contratada, de acordo com as cláusulas deste termo de referência e dos termos de sua proposta;</w:t>
      </w:r>
    </w:p>
    <w:p w14:paraId="6DFCAAC8" w14:textId="77777777" w:rsidR="007639F0" w:rsidRPr="007639F0" w:rsidRDefault="007639F0" w:rsidP="007639F0">
      <w:pPr>
        <w:spacing w:line="360" w:lineRule="auto"/>
        <w:jc w:val="both"/>
        <w:rPr>
          <w:rFonts w:ascii="Arial" w:hAnsi="Arial" w:cs="Arial"/>
          <w:sz w:val="22"/>
          <w:szCs w:val="22"/>
        </w:rPr>
      </w:pPr>
      <w:r w:rsidRPr="007639F0">
        <w:rPr>
          <w:rFonts w:ascii="Arial" w:hAnsi="Arial" w:cs="Arial"/>
          <w:sz w:val="22"/>
          <w:szCs w:val="22"/>
        </w:rPr>
        <w:t>11.7. Notificar a Contratada por escrito de quaisquer ocorrências relacionadas à execução do objeto, fixando prazo para a sua correção;</w:t>
      </w:r>
    </w:p>
    <w:p w14:paraId="1130AD56" w14:textId="77777777" w:rsidR="007639F0" w:rsidRDefault="007639F0" w:rsidP="007639F0">
      <w:pPr>
        <w:spacing w:line="360" w:lineRule="auto"/>
        <w:jc w:val="both"/>
        <w:rPr>
          <w:rFonts w:ascii="Arial" w:hAnsi="Arial" w:cs="Arial"/>
          <w:sz w:val="22"/>
          <w:szCs w:val="22"/>
        </w:rPr>
      </w:pPr>
      <w:r w:rsidRPr="007639F0">
        <w:rPr>
          <w:rFonts w:ascii="Arial" w:hAnsi="Arial" w:cs="Arial"/>
          <w:sz w:val="22"/>
          <w:szCs w:val="22"/>
        </w:rPr>
        <w:lastRenderedPageBreak/>
        <w:t xml:space="preserve"> 11.8. Efetuar o pagamento no prazo previsto.</w:t>
      </w:r>
    </w:p>
    <w:p w14:paraId="56969E4B" w14:textId="77777777" w:rsidR="007639F0" w:rsidRPr="007639F0" w:rsidRDefault="007639F0" w:rsidP="007639F0">
      <w:pPr>
        <w:spacing w:line="360" w:lineRule="auto"/>
        <w:jc w:val="both"/>
        <w:rPr>
          <w:rFonts w:ascii="Arial" w:eastAsiaTheme="minorHAnsi" w:hAnsi="Arial" w:cs="Arial"/>
          <w:color w:val="000000"/>
          <w:sz w:val="22"/>
          <w:szCs w:val="22"/>
        </w:rPr>
      </w:pPr>
    </w:p>
    <w:p w14:paraId="1376830D"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12. MEDIDAS ACAUTELADORAS E GARANTIA</w:t>
      </w:r>
    </w:p>
    <w:p w14:paraId="448E5626" w14:textId="77777777" w:rsidR="007639F0" w:rsidRDefault="007639F0" w:rsidP="007639F0">
      <w:pPr>
        <w:spacing w:line="360" w:lineRule="auto"/>
        <w:ind w:hanging="142"/>
        <w:jc w:val="both"/>
        <w:rPr>
          <w:rFonts w:ascii="Arial" w:hAnsi="Arial" w:cs="Arial"/>
          <w:sz w:val="22"/>
          <w:szCs w:val="22"/>
        </w:rPr>
      </w:pPr>
      <w:r w:rsidRPr="007639F0">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7639F0">
          <w:rPr>
            <w:rFonts w:ascii="Arial" w:hAnsi="Arial" w:cs="Arial"/>
            <w:sz w:val="22"/>
            <w:szCs w:val="22"/>
          </w:rPr>
          <w:t>1999, a</w:t>
        </w:r>
      </w:smartTag>
      <w:r w:rsidRPr="007639F0">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725668A" w14:textId="77777777" w:rsidR="007639F0" w:rsidRPr="007639F0" w:rsidRDefault="007639F0" w:rsidP="007639F0">
      <w:pPr>
        <w:spacing w:line="360" w:lineRule="auto"/>
        <w:ind w:hanging="142"/>
        <w:jc w:val="both"/>
        <w:rPr>
          <w:rFonts w:ascii="Arial" w:hAnsi="Arial" w:cs="Arial"/>
          <w:sz w:val="22"/>
          <w:szCs w:val="22"/>
        </w:rPr>
      </w:pPr>
    </w:p>
    <w:p w14:paraId="238BD423"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13. CONTROLE DA EXECUÇÃO</w:t>
      </w:r>
    </w:p>
    <w:p w14:paraId="4655FE82" w14:textId="77777777" w:rsidR="007639F0" w:rsidRPr="007639F0" w:rsidRDefault="007639F0" w:rsidP="007639F0">
      <w:pPr>
        <w:adjustRightInd w:val="0"/>
        <w:spacing w:after="27" w:line="360" w:lineRule="auto"/>
        <w:jc w:val="both"/>
        <w:rPr>
          <w:rFonts w:ascii="Arial" w:hAnsi="Arial" w:cs="Arial"/>
          <w:sz w:val="22"/>
          <w:szCs w:val="22"/>
        </w:rPr>
      </w:pPr>
      <w:r w:rsidRPr="007639F0">
        <w:rPr>
          <w:rFonts w:ascii="Arial" w:eastAsiaTheme="minorHAnsi" w:hAnsi="Arial" w:cs="Arial"/>
          <w:color w:val="000000"/>
          <w:sz w:val="22"/>
          <w:szCs w:val="22"/>
        </w:rPr>
        <w:t>13.</w:t>
      </w:r>
      <w:r w:rsidRPr="007639F0">
        <w:rPr>
          <w:rFonts w:ascii="Arial" w:hAnsi="Arial" w:cs="Arial"/>
          <w:sz w:val="22"/>
          <w:szCs w:val="22"/>
        </w:rPr>
        <w:t xml:space="preserve">1 A Secretaria Municipal de Educação juntamente com a Secretaria de Obras e Serviços Urbanos, através de servidores credenciados, serão os responsáveis diretos pela fiscalização do contrato, observando a especificação do item licitado. </w:t>
      </w:r>
    </w:p>
    <w:p w14:paraId="6C11991D" w14:textId="77777777" w:rsidR="007639F0" w:rsidRPr="007639F0" w:rsidRDefault="007639F0" w:rsidP="007639F0">
      <w:pPr>
        <w:adjustRightInd w:val="0"/>
        <w:spacing w:after="27" w:line="360" w:lineRule="auto"/>
        <w:jc w:val="both"/>
        <w:rPr>
          <w:rFonts w:ascii="Arial" w:hAnsi="Arial" w:cs="Arial"/>
          <w:sz w:val="22"/>
          <w:szCs w:val="22"/>
        </w:rPr>
      </w:pPr>
      <w:r w:rsidRPr="007639F0">
        <w:rPr>
          <w:rFonts w:ascii="Arial" w:eastAsiaTheme="minorHAnsi" w:hAnsi="Arial" w:cs="Arial"/>
          <w:color w:val="000000"/>
          <w:sz w:val="22"/>
          <w:szCs w:val="22"/>
        </w:rPr>
        <w:t>13.2</w:t>
      </w:r>
      <w:r w:rsidRPr="007639F0">
        <w:rPr>
          <w:rFonts w:ascii="Arial" w:eastAsiaTheme="minorHAnsi" w:hAnsi="Arial" w:cs="Arial"/>
          <w:b/>
          <w:bCs/>
          <w:color w:val="000000"/>
          <w:sz w:val="22"/>
          <w:szCs w:val="22"/>
        </w:rPr>
        <w:t xml:space="preserve"> </w:t>
      </w:r>
      <w:r w:rsidRPr="007639F0">
        <w:rPr>
          <w:rFonts w:ascii="Arial" w:hAnsi="Arial" w:cs="Arial"/>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7A2BF035" w14:textId="77777777" w:rsidR="007639F0" w:rsidRPr="007639F0" w:rsidRDefault="007639F0" w:rsidP="007639F0">
      <w:pPr>
        <w:adjustRightInd w:val="0"/>
        <w:spacing w:after="27" w:line="360" w:lineRule="auto"/>
        <w:jc w:val="both"/>
        <w:rPr>
          <w:rFonts w:ascii="Arial" w:hAnsi="Arial" w:cs="Arial"/>
          <w:sz w:val="22"/>
          <w:szCs w:val="22"/>
        </w:rPr>
      </w:pPr>
      <w:r w:rsidRPr="007639F0">
        <w:rPr>
          <w:rFonts w:ascii="Arial" w:eastAsiaTheme="minorHAnsi" w:hAnsi="Arial" w:cs="Arial"/>
          <w:color w:val="000000"/>
          <w:sz w:val="22"/>
          <w:szCs w:val="22"/>
        </w:rPr>
        <w:t>13.3</w:t>
      </w:r>
      <w:r w:rsidRPr="007639F0">
        <w:rPr>
          <w:rFonts w:ascii="Arial" w:eastAsiaTheme="minorHAnsi" w:hAnsi="Arial" w:cs="Arial"/>
          <w:b/>
          <w:bCs/>
          <w:color w:val="000000"/>
          <w:sz w:val="22"/>
          <w:szCs w:val="22"/>
        </w:rPr>
        <w:t xml:space="preserve"> </w:t>
      </w:r>
      <w:r w:rsidRPr="007639F0">
        <w:rPr>
          <w:rFonts w:ascii="Arial" w:hAnsi="Arial" w:cs="Arial"/>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02AB1911" w14:textId="77777777" w:rsidR="007639F0" w:rsidRPr="007639F0" w:rsidRDefault="007639F0" w:rsidP="007639F0">
      <w:pPr>
        <w:adjustRightInd w:val="0"/>
        <w:spacing w:line="360" w:lineRule="auto"/>
        <w:jc w:val="both"/>
        <w:rPr>
          <w:rFonts w:ascii="Arial" w:hAnsi="Arial" w:cs="Arial"/>
          <w:sz w:val="22"/>
          <w:szCs w:val="22"/>
        </w:rPr>
      </w:pPr>
      <w:r w:rsidRPr="007639F0">
        <w:rPr>
          <w:rFonts w:ascii="Arial" w:eastAsiaTheme="minorHAnsi" w:hAnsi="Arial" w:cs="Arial"/>
          <w:color w:val="000000"/>
          <w:sz w:val="22"/>
          <w:szCs w:val="22"/>
        </w:rPr>
        <w:t>13.4</w:t>
      </w:r>
      <w:r w:rsidRPr="007639F0">
        <w:rPr>
          <w:rFonts w:ascii="Arial" w:eastAsiaTheme="minorHAnsi" w:hAnsi="Arial" w:cs="Arial"/>
          <w:b/>
          <w:bCs/>
          <w:color w:val="000000"/>
          <w:sz w:val="22"/>
          <w:szCs w:val="22"/>
        </w:rPr>
        <w:t xml:space="preserve"> </w:t>
      </w:r>
      <w:r w:rsidRPr="007639F0">
        <w:rPr>
          <w:rFonts w:ascii="Arial" w:hAnsi="Arial" w:cs="Arial"/>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8ED65BB" w14:textId="77777777" w:rsidR="007639F0" w:rsidRPr="007639F0" w:rsidRDefault="007639F0" w:rsidP="007639F0">
      <w:pPr>
        <w:rPr>
          <w:rFonts w:ascii="Arial" w:eastAsia="Arial Unicode MS" w:hAnsi="Arial" w:cs="Arial"/>
          <w:b/>
          <w:bCs/>
          <w:color w:val="000000"/>
          <w:sz w:val="22"/>
          <w:szCs w:val="22"/>
        </w:rPr>
      </w:pPr>
      <w:r w:rsidRPr="007639F0">
        <w:rPr>
          <w:rFonts w:ascii="Arial" w:eastAsia="Arial Unicode MS" w:hAnsi="Arial" w:cs="Arial"/>
          <w:color w:val="000000"/>
          <w:sz w:val="22"/>
          <w:szCs w:val="22"/>
        </w:rPr>
        <w:t xml:space="preserve">13.5 Fiscal do contrato: Sra. </w:t>
      </w:r>
      <w:r w:rsidRPr="007639F0">
        <w:rPr>
          <w:rFonts w:ascii="Arial" w:eastAsia="Arial Unicode MS" w:hAnsi="Arial" w:cs="Arial"/>
          <w:b/>
          <w:bCs/>
          <w:color w:val="000000"/>
          <w:sz w:val="22"/>
          <w:szCs w:val="22"/>
        </w:rPr>
        <w:t>Nilza Rosa Celestino</w:t>
      </w:r>
      <w:r w:rsidRPr="007639F0">
        <w:rPr>
          <w:rFonts w:ascii="Arial" w:hAnsi="Arial" w:cs="Arial"/>
          <w:color w:val="000000"/>
          <w:sz w:val="22"/>
          <w:szCs w:val="22"/>
          <w:shd w:val="clear" w:color="auto" w:fill="FFFFFF"/>
        </w:rPr>
        <w:t xml:space="preserve">, </w:t>
      </w:r>
      <w:r w:rsidRPr="007639F0">
        <w:rPr>
          <w:rFonts w:ascii="Arial" w:eastAsia="Arial Unicode MS" w:hAnsi="Arial" w:cs="Arial"/>
          <w:b/>
          <w:bCs/>
          <w:color w:val="000000"/>
          <w:sz w:val="22"/>
          <w:szCs w:val="22"/>
        </w:rPr>
        <w:t xml:space="preserve">inscrita no CPF: 867.646.836-20 e o Sr. Juarez </w:t>
      </w:r>
      <w:proofErr w:type="spellStart"/>
      <w:r w:rsidRPr="007639F0">
        <w:rPr>
          <w:rFonts w:ascii="Arial" w:eastAsia="Arial Unicode MS" w:hAnsi="Arial" w:cs="Arial"/>
          <w:b/>
          <w:bCs/>
          <w:color w:val="000000"/>
          <w:sz w:val="22"/>
          <w:szCs w:val="22"/>
        </w:rPr>
        <w:t>Winicius</w:t>
      </w:r>
      <w:proofErr w:type="spellEnd"/>
      <w:r w:rsidRPr="007639F0">
        <w:rPr>
          <w:rFonts w:ascii="Arial" w:eastAsia="Arial Unicode MS" w:hAnsi="Arial" w:cs="Arial"/>
          <w:b/>
          <w:bCs/>
          <w:color w:val="000000"/>
          <w:sz w:val="22"/>
          <w:szCs w:val="22"/>
        </w:rPr>
        <w:t xml:space="preserve"> Barbosa de Almeida CPF:114.374.546-90.</w:t>
      </w:r>
    </w:p>
    <w:p w14:paraId="4664BEDB" w14:textId="77777777" w:rsidR="007639F0" w:rsidRPr="007639F0" w:rsidRDefault="007639F0" w:rsidP="007639F0">
      <w:pPr>
        <w:rPr>
          <w:rFonts w:ascii="Arial" w:hAnsi="Arial" w:cs="Arial"/>
          <w:color w:val="000000"/>
          <w:sz w:val="22"/>
          <w:szCs w:val="22"/>
          <w:shd w:val="clear" w:color="auto" w:fill="FFFFFF"/>
        </w:rPr>
      </w:pPr>
    </w:p>
    <w:p w14:paraId="21FAB525"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14. DAS INFRAÇÕES E DAS SANÇÕES ADMINISTRATIVAS</w:t>
      </w:r>
    </w:p>
    <w:p w14:paraId="2A042143" w14:textId="77777777" w:rsidR="007639F0" w:rsidRPr="007639F0" w:rsidRDefault="007639F0" w:rsidP="007639F0">
      <w:pPr>
        <w:spacing w:before="240" w:line="360" w:lineRule="auto"/>
        <w:jc w:val="both"/>
        <w:rPr>
          <w:rFonts w:ascii="Arial" w:hAnsi="Arial" w:cs="Arial"/>
          <w:sz w:val="22"/>
          <w:szCs w:val="22"/>
        </w:rPr>
      </w:pPr>
      <w:r w:rsidRPr="007639F0">
        <w:rPr>
          <w:rFonts w:ascii="Arial" w:hAnsi="Arial" w:cs="Arial"/>
          <w:sz w:val="22"/>
          <w:szCs w:val="22"/>
        </w:rPr>
        <w:t>14.1 As sanções administrativas serão impostas fundamentadamente nos termos da Lei nº 8.666/93.</w:t>
      </w:r>
    </w:p>
    <w:p w14:paraId="7B7CD27D" w14:textId="77777777" w:rsidR="007639F0" w:rsidRPr="007639F0" w:rsidRDefault="007639F0" w:rsidP="007639F0">
      <w:pPr>
        <w:pStyle w:val="PargrafodaLista"/>
        <w:numPr>
          <w:ilvl w:val="1"/>
          <w:numId w:val="20"/>
        </w:numPr>
        <w:spacing w:line="360" w:lineRule="auto"/>
        <w:ind w:left="0" w:firstLine="6"/>
        <w:contextualSpacing w:val="0"/>
        <w:jc w:val="both"/>
        <w:rPr>
          <w:rFonts w:ascii="Arial" w:hAnsi="Arial" w:cs="Arial"/>
          <w:sz w:val="22"/>
          <w:szCs w:val="22"/>
        </w:rPr>
      </w:pPr>
      <w:r w:rsidRPr="007639F0">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7EA40CBA" w14:textId="77777777" w:rsidR="007639F0" w:rsidRPr="007639F0" w:rsidRDefault="007639F0" w:rsidP="007639F0">
      <w:pPr>
        <w:pStyle w:val="PargrafodaLista"/>
        <w:numPr>
          <w:ilvl w:val="1"/>
          <w:numId w:val="20"/>
        </w:numPr>
        <w:spacing w:after="240" w:line="360" w:lineRule="auto"/>
        <w:ind w:left="0" w:firstLine="6"/>
        <w:contextualSpacing w:val="0"/>
        <w:jc w:val="both"/>
        <w:rPr>
          <w:rFonts w:ascii="Arial" w:hAnsi="Arial" w:cs="Arial"/>
          <w:sz w:val="22"/>
          <w:szCs w:val="22"/>
        </w:rPr>
      </w:pPr>
      <w:r w:rsidRPr="007639F0">
        <w:rPr>
          <w:rFonts w:ascii="Arial" w:hAnsi="Arial" w:cs="Arial"/>
          <w:sz w:val="22"/>
          <w:szCs w:val="22"/>
        </w:rPr>
        <w:lastRenderedPageBreak/>
        <w:t>A aplicação de qualquer das penalidades previstas realizar-se-á em processo administrativo que assegurará o contraditório e a ampla defesa, observando-se o procedimento previsto na Lei nº 8.666/93, e subsidiariamente na Lei nº 9.784, de 1999.</w:t>
      </w:r>
    </w:p>
    <w:p w14:paraId="76893D91" w14:textId="77777777" w:rsidR="007639F0" w:rsidRPr="007639F0" w:rsidRDefault="007639F0" w:rsidP="007639F0">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639F0">
        <w:rPr>
          <w:rFonts w:ascii="Arial" w:hAnsi="Arial" w:cs="Arial"/>
          <w:b/>
          <w:sz w:val="22"/>
          <w:szCs w:val="22"/>
        </w:rPr>
        <w:t>15. DA DOTAÇÃO ORCAMENTÁRIA</w:t>
      </w:r>
    </w:p>
    <w:p w14:paraId="0A0BE994" w14:textId="77777777" w:rsidR="007639F0" w:rsidRPr="007639F0" w:rsidRDefault="007639F0" w:rsidP="007639F0">
      <w:pPr>
        <w:jc w:val="both"/>
        <w:rPr>
          <w:rFonts w:ascii="Arial" w:hAnsi="Arial" w:cs="Arial"/>
          <w:sz w:val="22"/>
          <w:szCs w:val="22"/>
        </w:rPr>
      </w:pPr>
      <w:r w:rsidRPr="007639F0">
        <w:rPr>
          <w:rFonts w:ascii="Arial" w:hAnsi="Arial" w:cs="Arial"/>
          <w:sz w:val="22"/>
          <w:szCs w:val="22"/>
        </w:rPr>
        <w:t>15.1. As despesas dessa contratação serão suportadas pela dotação orçamentária:</w:t>
      </w:r>
    </w:p>
    <w:p w14:paraId="060C76A9" w14:textId="77777777" w:rsidR="007639F0" w:rsidRPr="007639F0" w:rsidRDefault="007639F0" w:rsidP="007639F0">
      <w:pPr>
        <w:spacing w:line="360" w:lineRule="auto"/>
        <w:jc w:val="both"/>
        <w:rPr>
          <w:rFonts w:ascii="Arial" w:hAnsi="Arial" w:cs="Arial"/>
          <w:b/>
          <w:sz w:val="22"/>
          <w:szCs w:val="22"/>
        </w:rPr>
      </w:pPr>
      <w:r w:rsidRPr="007639F0">
        <w:rPr>
          <w:rFonts w:ascii="Arial" w:hAnsi="Arial" w:cs="Arial"/>
          <w:b/>
          <w:sz w:val="22"/>
          <w:szCs w:val="22"/>
        </w:rPr>
        <w:t>SECRETARIA DE EDUCAÇÃO</w:t>
      </w:r>
    </w:p>
    <w:p w14:paraId="2730E519" w14:textId="77777777" w:rsidR="007639F0" w:rsidRPr="007639F0" w:rsidRDefault="007639F0" w:rsidP="007639F0">
      <w:pPr>
        <w:rPr>
          <w:rFonts w:ascii="Arial" w:hAnsi="Arial" w:cs="Arial"/>
          <w:sz w:val="22"/>
          <w:szCs w:val="22"/>
        </w:rPr>
      </w:pPr>
      <w:r w:rsidRPr="007639F0">
        <w:rPr>
          <w:rFonts w:ascii="Arial" w:hAnsi="Arial" w:cs="Arial"/>
          <w:sz w:val="22"/>
          <w:szCs w:val="22"/>
        </w:rPr>
        <w:t>08.01.1.12.122.0015.2079.3.3.90.39.00</w:t>
      </w:r>
      <w:r w:rsidRPr="007639F0">
        <w:rPr>
          <w:rFonts w:ascii="Arial" w:hAnsi="Arial" w:cs="Arial"/>
          <w:sz w:val="22"/>
          <w:szCs w:val="22"/>
        </w:rPr>
        <w:tab/>
        <w:t>Ficha</w:t>
      </w:r>
      <w:r w:rsidRPr="007639F0">
        <w:rPr>
          <w:rFonts w:ascii="Arial" w:hAnsi="Arial" w:cs="Arial"/>
          <w:sz w:val="22"/>
          <w:szCs w:val="22"/>
        </w:rPr>
        <w:tab/>
        <w:t>543</w:t>
      </w:r>
      <w:r w:rsidRPr="007639F0">
        <w:rPr>
          <w:rFonts w:ascii="Arial" w:hAnsi="Arial" w:cs="Arial"/>
          <w:sz w:val="22"/>
          <w:szCs w:val="22"/>
        </w:rPr>
        <w:tab/>
        <w:t>Fonte</w:t>
      </w:r>
      <w:r w:rsidRPr="007639F0">
        <w:rPr>
          <w:rFonts w:ascii="Arial" w:hAnsi="Arial" w:cs="Arial"/>
          <w:sz w:val="22"/>
          <w:szCs w:val="22"/>
        </w:rPr>
        <w:tab/>
        <w:t>1500001001</w:t>
      </w:r>
    </w:p>
    <w:p w14:paraId="19D1B04C" w14:textId="77777777" w:rsidR="007639F0" w:rsidRPr="007639F0" w:rsidRDefault="007639F0" w:rsidP="007639F0">
      <w:pPr>
        <w:rPr>
          <w:rFonts w:ascii="Arial" w:hAnsi="Arial" w:cs="Arial"/>
          <w:sz w:val="22"/>
          <w:szCs w:val="22"/>
        </w:rPr>
      </w:pPr>
      <w:r w:rsidRPr="007639F0">
        <w:rPr>
          <w:rFonts w:ascii="Arial" w:hAnsi="Arial" w:cs="Arial"/>
          <w:sz w:val="22"/>
          <w:szCs w:val="22"/>
        </w:rPr>
        <w:t>08.01.1.12.361.0016.2086.3.3.90.39.00</w:t>
      </w:r>
      <w:r w:rsidRPr="007639F0">
        <w:rPr>
          <w:rFonts w:ascii="Arial" w:hAnsi="Arial" w:cs="Arial"/>
          <w:sz w:val="22"/>
          <w:szCs w:val="22"/>
        </w:rPr>
        <w:tab/>
        <w:t>Ficha</w:t>
      </w:r>
      <w:r w:rsidRPr="007639F0">
        <w:rPr>
          <w:rFonts w:ascii="Arial" w:hAnsi="Arial" w:cs="Arial"/>
          <w:sz w:val="22"/>
          <w:szCs w:val="22"/>
        </w:rPr>
        <w:tab/>
        <w:t>579</w:t>
      </w:r>
      <w:r w:rsidRPr="007639F0">
        <w:rPr>
          <w:rFonts w:ascii="Arial" w:hAnsi="Arial" w:cs="Arial"/>
          <w:sz w:val="22"/>
          <w:szCs w:val="22"/>
        </w:rPr>
        <w:tab/>
        <w:t>Fonte</w:t>
      </w:r>
      <w:r w:rsidRPr="007639F0">
        <w:rPr>
          <w:rFonts w:ascii="Arial" w:hAnsi="Arial" w:cs="Arial"/>
          <w:sz w:val="22"/>
          <w:szCs w:val="22"/>
        </w:rPr>
        <w:tab/>
        <w:t>1500001001</w:t>
      </w:r>
    </w:p>
    <w:p w14:paraId="1C6520A3" w14:textId="77777777" w:rsidR="007639F0" w:rsidRPr="007639F0" w:rsidRDefault="007639F0" w:rsidP="007639F0">
      <w:pPr>
        <w:rPr>
          <w:rFonts w:ascii="Arial" w:hAnsi="Arial" w:cs="Arial"/>
          <w:sz w:val="22"/>
          <w:szCs w:val="22"/>
        </w:rPr>
      </w:pPr>
      <w:r w:rsidRPr="007639F0">
        <w:rPr>
          <w:rFonts w:ascii="Arial" w:hAnsi="Arial" w:cs="Arial"/>
          <w:sz w:val="22"/>
          <w:szCs w:val="22"/>
        </w:rPr>
        <w:t>08.01.1.12.365.0019.2093.3.3.90.36.00</w:t>
      </w:r>
      <w:r w:rsidRPr="007639F0">
        <w:rPr>
          <w:rFonts w:ascii="Arial" w:hAnsi="Arial" w:cs="Arial"/>
          <w:sz w:val="22"/>
          <w:szCs w:val="22"/>
        </w:rPr>
        <w:tab/>
        <w:t>Ficha</w:t>
      </w:r>
      <w:r w:rsidRPr="007639F0">
        <w:rPr>
          <w:rFonts w:ascii="Arial" w:hAnsi="Arial" w:cs="Arial"/>
          <w:sz w:val="22"/>
          <w:szCs w:val="22"/>
        </w:rPr>
        <w:tab/>
        <w:t>627</w:t>
      </w:r>
      <w:r w:rsidRPr="007639F0">
        <w:rPr>
          <w:rFonts w:ascii="Arial" w:hAnsi="Arial" w:cs="Arial"/>
          <w:sz w:val="22"/>
          <w:szCs w:val="22"/>
        </w:rPr>
        <w:tab/>
        <w:t>Fonte</w:t>
      </w:r>
      <w:r w:rsidRPr="007639F0">
        <w:rPr>
          <w:rFonts w:ascii="Arial" w:hAnsi="Arial" w:cs="Arial"/>
          <w:sz w:val="22"/>
          <w:szCs w:val="22"/>
        </w:rPr>
        <w:tab/>
        <w:t>1500001001</w:t>
      </w:r>
    </w:p>
    <w:p w14:paraId="6EA1DC90" w14:textId="77777777" w:rsidR="007639F0" w:rsidRPr="007639F0" w:rsidRDefault="007639F0" w:rsidP="007639F0">
      <w:pPr>
        <w:rPr>
          <w:rFonts w:ascii="Arial" w:hAnsi="Arial" w:cs="Arial"/>
          <w:sz w:val="22"/>
          <w:szCs w:val="22"/>
        </w:rPr>
      </w:pPr>
      <w:r w:rsidRPr="007639F0">
        <w:rPr>
          <w:rFonts w:ascii="Arial" w:hAnsi="Arial" w:cs="Arial"/>
          <w:sz w:val="22"/>
          <w:szCs w:val="22"/>
        </w:rPr>
        <w:t>08.01.1.12.365.0019.2095.3.3.90.39.00</w:t>
      </w:r>
      <w:r w:rsidRPr="007639F0">
        <w:rPr>
          <w:rFonts w:ascii="Arial" w:hAnsi="Arial" w:cs="Arial"/>
          <w:sz w:val="22"/>
          <w:szCs w:val="22"/>
        </w:rPr>
        <w:tab/>
        <w:t>Ficha</w:t>
      </w:r>
      <w:r w:rsidRPr="007639F0">
        <w:rPr>
          <w:rFonts w:ascii="Arial" w:hAnsi="Arial" w:cs="Arial"/>
          <w:sz w:val="22"/>
          <w:szCs w:val="22"/>
        </w:rPr>
        <w:tab/>
        <w:t>650</w:t>
      </w:r>
      <w:r w:rsidRPr="007639F0">
        <w:rPr>
          <w:rFonts w:ascii="Arial" w:hAnsi="Arial" w:cs="Arial"/>
          <w:sz w:val="22"/>
          <w:szCs w:val="22"/>
        </w:rPr>
        <w:tab/>
        <w:t>Fonte</w:t>
      </w:r>
      <w:r w:rsidRPr="007639F0">
        <w:rPr>
          <w:rFonts w:ascii="Arial" w:hAnsi="Arial" w:cs="Arial"/>
          <w:sz w:val="22"/>
          <w:szCs w:val="22"/>
        </w:rPr>
        <w:tab/>
        <w:t>1500001001</w:t>
      </w:r>
    </w:p>
    <w:p w14:paraId="529767DD" w14:textId="77777777" w:rsidR="007639F0" w:rsidRPr="007639F0" w:rsidRDefault="007639F0" w:rsidP="007639F0">
      <w:pPr>
        <w:rPr>
          <w:rFonts w:ascii="Arial" w:hAnsi="Arial" w:cs="Arial"/>
          <w:sz w:val="22"/>
          <w:szCs w:val="22"/>
        </w:rPr>
      </w:pPr>
    </w:p>
    <w:p w14:paraId="15786453" w14:textId="77777777" w:rsidR="007639F0" w:rsidRPr="007639F0" w:rsidRDefault="007639F0" w:rsidP="007639F0">
      <w:pPr>
        <w:rPr>
          <w:rFonts w:ascii="Arial" w:hAnsi="Arial" w:cs="Arial"/>
          <w:b/>
          <w:sz w:val="22"/>
          <w:szCs w:val="22"/>
        </w:rPr>
      </w:pPr>
      <w:r w:rsidRPr="007639F0">
        <w:rPr>
          <w:rFonts w:ascii="Arial" w:hAnsi="Arial" w:cs="Arial"/>
          <w:b/>
          <w:sz w:val="22"/>
          <w:szCs w:val="22"/>
        </w:rPr>
        <w:t xml:space="preserve">SECRETARIA MUNICIPAL DE DESENVOLVIMENTO ECONÔMICO E AGRONEGÓCIOS </w:t>
      </w:r>
    </w:p>
    <w:p w14:paraId="46AD923A"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03.01.01.04.122.0002.2014.33.90.39.00  Fonte</w:t>
      </w:r>
      <w:proofErr w:type="gramEnd"/>
      <w:r w:rsidRPr="007639F0">
        <w:rPr>
          <w:rFonts w:ascii="Arial" w:hAnsi="Arial" w:cs="Arial"/>
          <w:sz w:val="22"/>
          <w:szCs w:val="22"/>
        </w:rPr>
        <w:t>: 1500000000  Ficha: 90</w:t>
      </w:r>
    </w:p>
    <w:p w14:paraId="0BCF9F41"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03.01.01.04.122.0026.2016.33.90.39.00  Fonte</w:t>
      </w:r>
      <w:proofErr w:type="gramEnd"/>
      <w:r w:rsidRPr="007639F0">
        <w:rPr>
          <w:rFonts w:ascii="Arial" w:hAnsi="Arial" w:cs="Arial"/>
          <w:sz w:val="22"/>
          <w:szCs w:val="22"/>
        </w:rPr>
        <w:t>: 1500000000  Ficha: 99</w:t>
      </w:r>
    </w:p>
    <w:p w14:paraId="371D2E78"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03.01.01.14.422.0026.2018.33.90.39.00  Fonte</w:t>
      </w:r>
      <w:proofErr w:type="gramEnd"/>
      <w:r w:rsidRPr="007639F0">
        <w:rPr>
          <w:rFonts w:ascii="Arial" w:hAnsi="Arial" w:cs="Arial"/>
          <w:sz w:val="22"/>
          <w:szCs w:val="22"/>
        </w:rPr>
        <w:t>: 1500000000  Ficha: 114</w:t>
      </w:r>
    </w:p>
    <w:p w14:paraId="758C91B9"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03.01.01.18.122.0025.2021.33.90.39.00  Fonte</w:t>
      </w:r>
      <w:proofErr w:type="gramEnd"/>
      <w:r w:rsidRPr="007639F0">
        <w:rPr>
          <w:rFonts w:ascii="Arial" w:hAnsi="Arial" w:cs="Arial"/>
          <w:sz w:val="22"/>
          <w:szCs w:val="22"/>
        </w:rPr>
        <w:t>: 150000000    Ficha: 129</w:t>
      </w:r>
    </w:p>
    <w:p w14:paraId="2CBF6822"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03.01.01.18.542.0025.2024.33.90.39.00  Fonte</w:t>
      </w:r>
      <w:proofErr w:type="gramEnd"/>
      <w:r w:rsidRPr="007639F0">
        <w:rPr>
          <w:rFonts w:ascii="Arial" w:hAnsi="Arial" w:cs="Arial"/>
          <w:sz w:val="22"/>
          <w:szCs w:val="22"/>
        </w:rPr>
        <w:t>: 1500000000  Ficha: 148</w:t>
      </w:r>
    </w:p>
    <w:p w14:paraId="460AB8FE"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03.01.01.20.605.0026.2025.33.90.39.00  Fonte</w:t>
      </w:r>
      <w:proofErr w:type="gramEnd"/>
      <w:r w:rsidRPr="007639F0">
        <w:rPr>
          <w:rFonts w:ascii="Arial" w:hAnsi="Arial" w:cs="Arial"/>
          <w:sz w:val="22"/>
          <w:szCs w:val="22"/>
        </w:rPr>
        <w:t>: 150000000    Ficha: 159</w:t>
      </w:r>
    </w:p>
    <w:p w14:paraId="2467BD8B"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03.01.01.26.781.0027.2034.33.90.39.00  Fonte</w:t>
      </w:r>
      <w:proofErr w:type="gramEnd"/>
      <w:r w:rsidRPr="007639F0">
        <w:rPr>
          <w:rFonts w:ascii="Arial" w:hAnsi="Arial" w:cs="Arial"/>
          <w:sz w:val="22"/>
          <w:szCs w:val="22"/>
        </w:rPr>
        <w:t>: 1500000000  Ficha: 233</w:t>
      </w:r>
    </w:p>
    <w:p w14:paraId="3ADF4C19"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03.02.01.23.695.0021.2036.33.90.39.00  Fonte</w:t>
      </w:r>
      <w:proofErr w:type="gramEnd"/>
      <w:r w:rsidRPr="007639F0">
        <w:rPr>
          <w:rFonts w:ascii="Arial" w:hAnsi="Arial" w:cs="Arial"/>
          <w:sz w:val="22"/>
          <w:szCs w:val="22"/>
        </w:rPr>
        <w:t>: 1500000000  Ficha: 245</w:t>
      </w:r>
    </w:p>
    <w:p w14:paraId="23772351" w14:textId="77777777" w:rsidR="007639F0" w:rsidRPr="007639F0" w:rsidRDefault="007639F0" w:rsidP="007639F0">
      <w:pPr>
        <w:rPr>
          <w:rFonts w:ascii="Arial" w:hAnsi="Arial" w:cs="Arial"/>
          <w:sz w:val="22"/>
          <w:szCs w:val="22"/>
        </w:rPr>
      </w:pPr>
    </w:p>
    <w:p w14:paraId="2C9291CD" w14:textId="77777777" w:rsidR="007639F0" w:rsidRPr="007639F0" w:rsidRDefault="007639F0" w:rsidP="007639F0">
      <w:pPr>
        <w:rPr>
          <w:rFonts w:ascii="Arial" w:hAnsi="Arial" w:cs="Arial"/>
          <w:b/>
          <w:sz w:val="22"/>
          <w:szCs w:val="22"/>
        </w:rPr>
      </w:pPr>
      <w:r w:rsidRPr="007639F0">
        <w:rPr>
          <w:rFonts w:ascii="Arial" w:hAnsi="Arial" w:cs="Arial"/>
          <w:b/>
          <w:sz w:val="22"/>
          <w:szCs w:val="22"/>
        </w:rPr>
        <w:t>SECRETARIA DE PROMOÇÃO SOCIAL</w:t>
      </w:r>
    </w:p>
    <w:p w14:paraId="0DF021DE" w14:textId="77777777" w:rsidR="007639F0" w:rsidRPr="007639F0" w:rsidRDefault="007639F0" w:rsidP="007639F0">
      <w:pPr>
        <w:rPr>
          <w:rFonts w:ascii="Arial" w:hAnsi="Arial" w:cs="Arial"/>
          <w:sz w:val="22"/>
          <w:szCs w:val="22"/>
        </w:rPr>
      </w:pPr>
      <w:proofErr w:type="gramStart"/>
      <w:r w:rsidRPr="007639F0">
        <w:rPr>
          <w:rFonts w:ascii="Arial" w:hAnsi="Arial" w:cs="Arial"/>
          <w:sz w:val="22"/>
          <w:szCs w:val="22"/>
        </w:rPr>
        <w:t>05.01.01.08.122.0004.2046.3.3.90.39.00  Ficha</w:t>
      </w:r>
      <w:proofErr w:type="gramEnd"/>
      <w:r w:rsidRPr="007639F0">
        <w:rPr>
          <w:rFonts w:ascii="Arial" w:hAnsi="Arial" w:cs="Arial"/>
          <w:sz w:val="22"/>
          <w:szCs w:val="22"/>
        </w:rPr>
        <w:t>: 282  Fonte 1500000000</w:t>
      </w:r>
    </w:p>
    <w:p w14:paraId="5050048F" w14:textId="77777777" w:rsidR="007639F0" w:rsidRPr="007639F0" w:rsidRDefault="007639F0" w:rsidP="007639F0">
      <w:pPr>
        <w:rPr>
          <w:rFonts w:ascii="Arial" w:hAnsi="Arial" w:cs="Arial"/>
          <w:sz w:val="22"/>
          <w:szCs w:val="22"/>
        </w:rPr>
      </w:pPr>
    </w:p>
    <w:p w14:paraId="28CBC3A8" w14:textId="77777777" w:rsidR="007639F0" w:rsidRPr="007639F0" w:rsidRDefault="007639F0" w:rsidP="007639F0">
      <w:pPr>
        <w:rPr>
          <w:rFonts w:ascii="Arial" w:hAnsi="Arial" w:cs="Arial"/>
          <w:b/>
          <w:sz w:val="22"/>
          <w:szCs w:val="22"/>
        </w:rPr>
      </w:pPr>
      <w:r w:rsidRPr="007639F0">
        <w:rPr>
          <w:rFonts w:ascii="Arial" w:hAnsi="Arial" w:cs="Arial"/>
          <w:b/>
          <w:sz w:val="22"/>
          <w:szCs w:val="22"/>
        </w:rPr>
        <w:t>SECRETARIA DE ADMINISTRAÇÃO, FAZENDA E RECURSOS HUMANOS</w:t>
      </w:r>
    </w:p>
    <w:p w14:paraId="2C1DD87A" w14:textId="77777777" w:rsidR="007639F0" w:rsidRPr="007639F0" w:rsidRDefault="007639F0" w:rsidP="007639F0">
      <w:pPr>
        <w:rPr>
          <w:rFonts w:ascii="Arial" w:hAnsi="Arial" w:cs="Arial"/>
          <w:b/>
          <w:sz w:val="22"/>
          <w:szCs w:val="22"/>
        </w:rPr>
      </w:pPr>
      <w:proofErr w:type="gramStart"/>
      <w:r w:rsidRPr="007639F0">
        <w:rPr>
          <w:rFonts w:ascii="Arial" w:hAnsi="Arial" w:cs="Arial"/>
          <w:sz w:val="22"/>
          <w:szCs w:val="22"/>
        </w:rPr>
        <w:t>06.01.01.04.122.0002.2068.3.3.90.39.00  Fonte</w:t>
      </w:r>
      <w:proofErr w:type="gramEnd"/>
      <w:r w:rsidRPr="007639F0">
        <w:rPr>
          <w:rFonts w:ascii="Arial" w:hAnsi="Arial" w:cs="Arial"/>
          <w:sz w:val="22"/>
          <w:szCs w:val="22"/>
        </w:rPr>
        <w:t>: 1500000000  Ficha: 483</w:t>
      </w:r>
    </w:p>
    <w:p w14:paraId="1B855E8D" w14:textId="10068F00" w:rsidR="00941B92" w:rsidRPr="007639F0" w:rsidRDefault="007639F0" w:rsidP="007639F0">
      <w:pPr>
        <w:ind w:left="567" w:hanging="567"/>
        <w:jc w:val="both"/>
        <w:rPr>
          <w:rFonts w:ascii="Arial" w:eastAsia="Calibri" w:hAnsi="Arial" w:cs="Arial"/>
          <w:sz w:val="22"/>
          <w:szCs w:val="22"/>
          <w:lang w:eastAsia="en-US"/>
        </w:rPr>
      </w:pPr>
      <w:proofErr w:type="gramStart"/>
      <w:r w:rsidRPr="007639F0">
        <w:rPr>
          <w:rFonts w:ascii="Arial" w:hAnsi="Arial" w:cs="Arial"/>
          <w:sz w:val="22"/>
          <w:szCs w:val="22"/>
        </w:rPr>
        <w:t>06.01.02.04.122.0002.2072.3.3.90.39.00  Fonte</w:t>
      </w:r>
      <w:proofErr w:type="gramEnd"/>
      <w:r w:rsidRPr="007639F0">
        <w:rPr>
          <w:rFonts w:ascii="Arial" w:hAnsi="Arial" w:cs="Arial"/>
          <w:sz w:val="22"/>
          <w:szCs w:val="22"/>
        </w:rPr>
        <w:t>:1500000000  Ficha: 496</w:t>
      </w: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13ED208D" w14:textId="77777777" w:rsidR="004E4EC9" w:rsidRDefault="004E4EC9" w:rsidP="00BE6B69">
      <w:pPr>
        <w:ind w:left="567" w:hanging="567"/>
        <w:jc w:val="both"/>
        <w:rPr>
          <w:rFonts w:ascii="Arial" w:eastAsia="Calibri" w:hAnsi="Arial" w:cs="Arial"/>
          <w:sz w:val="22"/>
          <w:szCs w:val="22"/>
          <w:lang w:eastAsia="en-US"/>
        </w:rPr>
      </w:pPr>
    </w:p>
    <w:p w14:paraId="10D792CA" w14:textId="77777777" w:rsidR="004E4EC9" w:rsidRDefault="004E4EC9" w:rsidP="00BE6B69">
      <w:pPr>
        <w:ind w:left="567" w:hanging="567"/>
        <w:jc w:val="both"/>
        <w:rPr>
          <w:rFonts w:ascii="Arial" w:eastAsia="Calibri" w:hAnsi="Arial" w:cs="Arial"/>
          <w:sz w:val="22"/>
          <w:szCs w:val="22"/>
          <w:lang w:eastAsia="en-US"/>
        </w:rPr>
      </w:pPr>
    </w:p>
    <w:p w14:paraId="2AC1EB48" w14:textId="77777777" w:rsidR="004E4EC9" w:rsidRDefault="004E4EC9" w:rsidP="00BE6B69">
      <w:pPr>
        <w:ind w:left="567" w:hanging="567"/>
        <w:jc w:val="both"/>
        <w:rPr>
          <w:rFonts w:ascii="Arial" w:eastAsia="Calibri" w:hAnsi="Arial" w:cs="Arial"/>
          <w:sz w:val="22"/>
          <w:szCs w:val="22"/>
          <w:lang w:eastAsia="en-US"/>
        </w:rPr>
      </w:pPr>
    </w:p>
    <w:p w14:paraId="058B1005" w14:textId="77777777" w:rsidR="004E4EC9" w:rsidRDefault="004E4EC9" w:rsidP="00BE6B69">
      <w:pPr>
        <w:ind w:left="567" w:hanging="567"/>
        <w:jc w:val="both"/>
        <w:rPr>
          <w:rFonts w:ascii="Arial" w:eastAsia="Calibri" w:hAnsi="Arial" w:cs="Arial"/>
          <w:sz w:val="22"/>
          <w:szCs w:val="22"/>
          <w:lang w:eastAsia="en-US"/>
        </w:rPr>
      </w:pPr>
    </w:p>
    <w:p w14:paraId="65344D16" w14:textId="77777777" w:rsidR="004E4EC9" w:rsidRDefault="004E4EC9" w:rsidP="00BE6B69">
      <w:pPr>
        <w:ind w:left="567" w:hanging="567"/>
        <w:jc w:val="both"/>
        <w:rPr>
          <w:rFonts w:ascii="Arial" w:eastAsia="Calibri" w:hAnsi="Arial" w:cs="Arial"/>
          <w:sz w:val="22"/>
          <w:szCs w:val="22"/>
          <w:lang w:eastAsia="en-US"/>
        </w:rPr>
      </w:pPr>
    </w:p>
    <w:p w14:paraId="5D884AFF" w14:textId="77777777" w:rsidR="004E4EC9" w:rsidRDefault="004E4EC9" w:rsidP="00BE6B69">
      <w:pPr>
        <w:ind w:left="567" w:hanging="567"/>
        <w:jc w:val="both"/>
        <w:rPr>
          <w:rFonts w:ascii="Arial" w:eastAsia="Calibri" w:hAnsi="Arial" w:cs="Arial"/>
          <w:sz w:val="22"/>
          <w:szCs w:val="22"/>
          <w:lang w:eastAsia="en-US"/>
        </w:rPr>
      </w:pPr>
    </w:p>
    <w:p w14:paraId="4CA90D1A" w14:textId="77777777" w:rsidR="007639F0" w:rsidRDefault="007639F0" w:rsidP="00BE6B69">
      <w:pPr>
        <w:ind w:left="567" w:hanging="567"/>
        <w:jc w:val="both"/>
        <w:rPr>
          <w:rFonts w:ascii="Arial" w:eastAsia="Calibri" w:hAnsi="Arial" w:cs="Arial"/>
          <w:sz w:val="22"/>
          <w:szCs w:val="22"/>
          <w:lang w:eastAsia="en-US"/>
        </w:rPr>
      </w:pPr>
    </w:p>
    <w:p w14:paraId="21597D7C" w14:textId="77777777" w:rsidR="007639F0" w:rsidRDefault="007639F0" w:rsidP="00BE6B69">
      <w:pPr>
        <w:ind w:left="567" w:hanging="567"/>
        <w:jc w:val="both"/>
        <w:rPr>
          <w:rFonts w:ascii="Arial" w:eastAsia="Calibri" w:hAnsi="Arial" w:cs="Arial"/>
          <w:sz w:val="22"/>
          <w:szCs w:val="22"/>
          <w:lang w:eastAsia="en-US"/>
        </w:rPr>
      </w:pPr>
    </w:p>
    <w:p w14:paraId="1E892A0B" w14:textId="77777777" w:rsidR="007639F0" w:rsidRDefault="007639F0" w:rsidP="00BE6B69">
      <w:pPr>
        <w:ind w:left="567" w:hanging="567"/>
        <w:jc w:val="both"/>
        <w:rPr>
          <w:rFonts w:ascii="Arial" w:eastAsia="Calibri" w:hAnsi="Arial" w:cs="Arial"/>
          <w:sz w:val="22"/>
          <w:szCs w:val="22"/>
          <w:lang w:eastAsia="en-US"/>
        </w:rPr>
      </w:pPr>
    </w:p>
    <w:p w14:paraId="25B4FD52" w14:textId="77777777" w:rsidR="007639F0" w:rsidRDefault="007639F0" w:rsidP="00BE6B69">
      <w:pPr>
        <w:ind w:left="567" w:hanging="567"/>
        <w:jc w:val="both"/>
        <w:rPr>
          <w:rFonts w:ascii="Arial" w:eastAsia="Calibri" w:hAnsi="Arial" w:cs="Arial"/>
          <w:sz w:val="22"/>
          <w:szCs w:val="22"/>
          <w:lang w:eastAsia="en-US"/>
        </w:rPr>
      </w:pPr>
    </w:p>
    <w:p w14:paraId="55BB8379" w14:textId="77777777" w:rsidR="004E4EC9" w:rsidRDefault="004E4EC9" w:rsidP="00BE6B69">
      <w:pPr>
        <w:ind w:left="567" w:hanging="567"/>
        <w:jc w:val="both"/>
        <w:rPr>
          <w:rFonts w:ascii="Arial" w:eastAsia="Calibri" w:hAnsi="Arial" w:cs="Arial"/>
          <w:sz w:val="22"/>
          <w:szCs w:val="22"/>
          <w:lang w:eastAsia="en-US"/>
        </w:rPr>
      </w:pPr>
    </w:p>
    <w:p w14:paraId="0ED588CC" w14:textId="77777777" w:rsidR="004E4EC9" w:rsidRDefault="004E4EC9" w:rsidP="00BE6B69">
      <w:pPr>
        <w:ind w:left="567" w:hanging="567"/>
        <w:jc w:val="both"/>
        <w:rPr>
          <w:rFonts w:ascii="Arial" w:eastAsia="Calibri" w:hAnsi="Arial" w:cs="Arial"/>
          <w:sz w:val="22"/>
          <w:szCs w:val="22"/>
          <w:lang w:eastAsia="en-US"/>
        </w:rPr>
      </w:pPr>
    </w:p>
    <w:p w14:paraId="2AB01394" w14:textId="77777777" w:rsidR="004E4EC9" w:rsidRDefault="004E4EC9" w:rsidP="00BE6B69">
      <w:pPr>
        <w:ind w:left="567" w:hanging="567"/>
        <w:jc w:val="both"/>
        <w:rPr>
          <w:rFonts w:ascii="Arial" w:eastAsia="Calibri" w:hAnsi="Arial" w:cs="Arial"/>
          <w:sz w:val="22"/>
          <w:szCs w:val="22"/>
          <w:lang w:eastAsia="en-US"/>
        </w:rPr>
      </w:pPr>
    </w:p>
    <w:p w14:paraId="559B6B1B" w14:textId="77777777" w:rsidR="004E4EC9" w:rsidRDefault="004E4EC9" w:rsidP="00BE6B69">
      <w:pPr>
        <w:ind w:left="567" w:hanging="567"/>
        <w:jc w:val="both"/>
        <w:rPr>
          <w:rFonts w:ascii="Arial" w:eastAsia="Calibri" w:hAnsi="Arial" w:cs="Arial"/>
          <w:sz w:val="22"/>
          <w:szCs w:val="22"/>
          <w:lang w:eastAsia="en-US"/>
        </w:rPr>
      </w:pPr>
    </w:p>
    <w:p w14:paraId="13BF6473" w14:textId="77777777" w:rsidR="00FB4F2C" w:rsidRDefault="00FB4F2C" w:rsidP="00FB4F2C">
      <w:pPr>
        <w:rPr>
          <w:rFonts w:ascii="Arial" w:hAnsi="Arial" w:cs="Arial"/>
          <w:sz w:val="22"/>
          <w:szCs w:val="22"/>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C31F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C31F84">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C31F84">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C31F84">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C31F84">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C31F84">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C31F84">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C31F84">
                  <w:pPr>
                    <w:pStyle w:val="Corpodetexto"/>
                    <w:ind w:left="-284" w:right="141"/>
                    <w:jc w:val="right"/>
                    <w:rPr>
                      <w:rFonts w:cs="Arial"/>
                      <w:sz w:val="22"/>
                      <w:szCs w:val="22"/>
                    </w:rPr>
                  </w:pPr>
                </w:p>
              </w:tc>
            </w:tr>
            <w:tr w:rsidR="00FB4F2C" w:rsidRPr="000A66FE" w14:paraId="55E5765A"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C31F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C31F84">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7"/>
        <w:gridCol w:w="4525"/>
      </w:tblGrid>
      <w:tr w:rsidR="00FB4F2C" w:rsidRPr="000A66FE" w14:paraId="190409B3" w14:textId="77777777" w:rsidTr="00C31F84">
        <w:tc>
          <w:tcPr>
            <w:tcW w:w="4619" w:type="dxa"/>
          </w:tcPr>
          <w:p w14:paraId="07F41217" w14:textId="77777777" w:rsidR="00FB4F2C" w:rsidRPr="000A66FE" w:rsidRDefault="00FB4F2C" w:rsidP="00C31F84">
            <w:pPr>
              <w:ind w:left="-284" w:right="141"/>
              <w:jc w:val="center"/>
              <w:rPr>
                <w:rFonts w:ascii="Arial" w:hAnsi="Arial" w:cs="Arial"/>
                <w:b/>
                <w:sz w:val="22"/>
                <w:szCs w:val="22"/>
              </w:rPr>
            </w:pPr>
            <w:r>
              <w:rPr>
                <w:rFonts w:ascii="Arial" w:hAnsi="Arial" w:cs="Arial"/>
                <w:b/>
                <w:sz w:val="22"/>
                <w:szCs w:val="22"/>
              </w:rPr>
              <w:t xml:space="preserve">     Fábio Cantuária Ribeiro</w:t>
            </w:r>
          </w:p>
          <w:p w14:paraId="3966B527" w14:textId="0CA9F720" w:rsidR="00FB4F2C" w:rsidRPr="000A66FE" w:rsidRDefault="00FB4F2C" w:rsidP="00FB4F2C">
            <w:pPr>
              <w:ind w:left="179" w:right="141" w:firstLine="462"/>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344066D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C31F84">
            <w:pPr>
              <w:ind w:left="-284" w:right="141"/>
              <w:jc w:val="center"/>
              <w:rPr>
                <w:rFonts w:ascii="Arial" w:hAnsi="Arial" w:cs="Arial"/>
                <w:b/>
                <w:sz w:val="22"/>
                <w:szCs w:val="22"/>
              </w:rPr>
            </w:pPr>
          </w:p>
        </w:tc>
        <w:tc>
          <w:tcPr>
            <w:tcW w:w="4620" w:type="dxa"/>
          </w:tcPr>
          <w:p w14:paraId="01465129" w14:textId="77777777" w:rsidR="00FB4F2C" w:rsidRPr="000A66FE" w:rsidRDefault="00FB4F2C" w:rsidP="00C31F84">
            <w:pPr>
              <w:ind w:left="-284" w:right="141"/>
              <w:jc w:val="center"/>
              <w:rPr>
                <w:rFonts w:ascii="Arial" w:hAnsi="Arial" w:cs="Arial"/>
                <w:b/>
                <w:sz w:val="22"/>
                <w:szCs w:val="22"/>
              </w:rPr>
            </w:pPr>
          </w:p>
          <w:p w14:paraId="01A449CC" w14:textId="77777777" w:rsidR="00FB4F2C" w:rsidRPr="000A66FE" w:rsidRDefault="00FB4F2C" w:rsidP="00C31F84">
            <w:pPr>
              <w:ind w:left="-284" w:right="141"/>
              <w:jc w:val="center"/>
              <w:rPr>
                <w:rFonts w:ascii="Arial" w:hAnsi="Arial" w:cs="Arial"/>
                <w:b/>
                <w:sz w:val="22"/>
                <w:szCs w:val="22"/>
              </w:rPr>
            </w:pPr>
          </w:p>
          <w:p w14:paraId="16AFB78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C31F84">
            <w:pPr>
              <w:ind w:left="-284" w:right="141"/>
              <w:jc w:val="center"/>
              <w:rPr>
                <w:rFonts w:ascii="Arial" w:hAnsi="Arial" w:cs="Arial"/>
                <w:b/>
                <w:sz w:val="22"/>
                <w:szCs w:val="22"/>
              </w:rPr>
            </w:pPr>
          </w:p>
          <w:p w14:paraId="1A316F91" w14:textId="77777777" w:rsidR="00FB4F2C" w:rsidRPr="000A66FE" w:rsidRDefault="00FB4F2C" w:rsidP="00C31F84">
            <w:pPr>
              <w:ind w:left="-284" w:right="141"/>
              <w:jc w:val="center"/>
              <w:rPr>
                <w:rFonts w:ascii="Arial" w:hAnsi="Arial" w:cs="Arial"/>
                <w:b/>
                <w:sz w:val="22"/>
                <w:szCs w:val="22"/>
              </w:rPr>
            </w:pPr>
          </w:p>
          <w:p w14:paraId="7591D2FB" w14:textId="77777777" w:rsidR="00FB4F2C" w:rsidRPr="000A66FE" w:rsidRDefault="00FB4F2C" w:rsidP="00C31F84">
            <w:pPr>
              <w:ind w:left="-284" w:right="141"/>
              <w:jc w:val="center"/>
              <w:rPr>
                <w:rFonts w:ascii="Arial" w:hAnsi="Arial" w:cs="Arial"/>
                <w:b/>
                <w:sz w:val="22"/>
                <w:szCs w:val="22"/>
              </w:rPr>
            </w:pPr>
          </w:p>
          <w:p w14:paraId="7657E80F" w14:textId="77777777" w:rsidR="00FB4F2C" w:rsidRPr="000A66FE" w:rsidRDefault="00FB4F2C" w:rsidP="00C31F84">
            <w:pPr>
              <w:ind w:left="-284" w:right="141"/>
              <w:jc w:val="center"/>
              <w:rPr>
                <w:rFonts w:ascii="Arial" w:hAnsi="Arial" w:cs="Arial"/>
                <w:b/>
                <w:sz w:val="22"/>
                <w:szCs w:val="22"/>
              </w:rPr>
            </w:pPr>
          </w:p>
          <w:p w14:paraId="256E717A" w14:textId="77777777" w:rsidR="00FB4F2C" w:rsidRPr="000A66FE" w:rsidRDefault="00FB4F2C" w:rsidP="00C31F84">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5CCB" w14:textId="77777777" w:rsidR="00C3260C" w:rsidRDefault="00C3260C" w:rsidP="001F39C2">
      <w:r>
        <w:separator/>
      </w:r>
    </w:p>
  </w:endnote>
  <w:endnote w:type="continuationSeparator" w:id="0">
    <w:p w14:paraId="4ABC8699" w14:textId="77777777" w:rsidR="00C3260C" w:rsidRDefault="00C3260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05EE" w14:textId="77777777" w:rsidR="00C3260C" w:rsidRDefault="00C3260C" w:rsidP="001F39C2">
      <w:r>
        <w:separator/>
      </w:r>
    </w:p>
  </w:footnote>
  <w:footnote w:type="continuationSeparator" w:id="0">
    <w:p w14:paraId="16AEA041" w14:textId="77777777" w:rsidR="00C3260C" w:rsidRDefault="00C3260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5"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9"/>
  </w:num>
  <w:num w:numId="5"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7"/>
  </w:num>
  <w:num w:numId="8" w16cid:durableId="1764760008">
    <w:abstractNumId w:val="11"/>
  </w:num>
  <w:num w:numId="9" w16cid:durableId="1092629383">
    <w:abstractNumId w:val="12"/>
  </w:num>
  <w:num w:numId="10" w16cid:durableId="2052991160">
    <w:abstractNumId w:val="1"/>
  </w:num>
  <w:num w:numId="11" w16cid:durableId="1268349569">
    <w:abstractNumId w:val="5"/>
  </w:num>
  <w:num w:numId="12" w16cid:durableId="1984845377">
    <w:abstractNumId w:val="3"/>
  </w:num>
  <w:num w:numId="13" w16cid:durableId="846797316">
    <w:abstractNumId w:val="24"/>
  </w:num>
  <w:num w:numId="14" w16cid:durableId="779377854">
    <w:abstractNumId w:val="17"/>
  </w:num>
  <w:num w:numId="15" w16cid:durableId="865480712">
    <w:abstractNumId w:val="0"/>
  </w:num>
  <w:num w:numId="16" w16cid:durableId="1545100985">
    <w:abstractNumId w:val="14"/>
  </w:num>
  <w:num w:numId="17" w16cid:durableId="693070125">
    <w:abstractNumId w:val="27"/>
  </w:num>
  <w:num w:numId="18" w16cid:durableId="887104577">
    <w:abstractNumId w:val="15"/>
  </w:num>
  <w:num w:numId="19" w16cid:durableId="312755991">
    <w:abstractNumId w:val="4"/>
  </w:num>
  <w:num w:numId="20" w16cid:durableId="590700521">
    <w:abstractNumId w:val="20"/>
  </w:num>
  <w:num w:numId="21" w16cid:durableId="1458909262">
    <w:abstractNumId w:val="22"/>
  </w:num>
  <w:num w:numId="22" w16cid:durableId="1263294640">
    <w:abstractNumId w:val="23"/>
  </w:num>
  <w:num w:numId="23" w16cid:durableId="533273643">
    <w:abstractNumId w:val="2"/>
  </w:num>
  <w:num w:numId="24" w16cid:durableId="2047874942">
    <w:abstractNumId w:val="16"/>
  </w:num>
  <w:num w:numId="25" w16cid:durableId="1812289484">
    <w:abstractNumId w:val="18"/>
  </w:num>
  <w:num w:numId="26" w16cid:durableId="1722745865">
    <w:abstractNumId w:val="13"/>
  </w:num>
  <w:num w:numId="27" w16cid:durableId="1867480506">
    <w:abstractNumId w:val="6"/>
  </w:num>
  <w:num w:numId="28" w16cid:durableId="1634031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D5DA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A2906"/>
    <w:rsid w:val="004B0EC8"/>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39F0"/>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260C"/>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02C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83750"/>
    <w:rsid w:val="00F948FA"/>
    <w:rsid w:val="00FA2B7A"/>
    <w:rsid w:val="00FA3FC3"/>
    <w:rsid w:val="00FA58FF"/>
    <w:rsid w:val="00FA7D74"/>
    <w:rsid w:val="00FB4F2C"/>
    <w:rsid w:val="00FC407B"/>
    <w:rsid w:val="00FC4BD9"/>
    <w:rsid w:val="00FD4A33"/>
    <w:rsid w:val="00FF31D5"/>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12848</Words>
  <Characters>69381</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2023-08-03T20:32:00Z</cp:lastPrinted>
  <dcterms:created xsi:type="dcterms:W3CDTF">2023-08-23T17:44:00Z</dcterms:created>
  <dcterms:modified xsi:type="dcterms:W3CDTF">2023-08-24T13:37:00Z</dcterms:modified>
</cp:coreProperties>
</file>