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A4C4FFB"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73201">
        <w:rPr>
          <w:rFonts w:ascii="Arial" w:hAnsi="Arial" w:cs="Arial"/>
          <w:b/>
          <w:bCs/>
          <w:sz w:val="22"/>
          <w:szCs w:val="22"/>
        </w:rPr>
        <w:t>4</w:t>
      </w:r>
      <w:r w:rsidR="00FF5393">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7F0C2AD3"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B708AB">
        <w:rPr>
          <w:rFonts w:ascii="Arial" w:hAnsi="Arial" w:cs="Arial"/>
          <w:b/>
          <w:sz w:val="22"/>
          <w:szCs w:val="22"/>
        </w:rPr>
        <w:t>5</w:t>
      </w:r>
      <w:r w:rsidR="00FF5393">
        <w:rPr>
          <w:rFonts w:ascii="Arial" w:hAnsi="Arial" w:cs="Arial"/>
          <w:b/>
          <w:sz w:val="22"/>
          <w:szCs w:val="22"/>
        </w:rPr>
        <w:t>7</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2F3B556D"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FF5393">
        <w:rPr>
          <w:rFonts w:ascii="Arial" w:hAnsi="Arial" w:cs="Arial"/>
          <w:b/>
          <w:sz w:val="22"/>
          <w:szCs w:val="22"/>
        </w:rPr>
        <w:t>21</w:t>
      </w:r>
      <w:r w:rsidR="00165EB1" w:rsidRPr="000A66FE">
        <w:rPr>
          <w:rFonts w:ascii="Arial" w:hAnsi="Arial" w:cs="Arial"/>
          <w:b/>
          <w:sz w:val="22"/>
          <w:szCs w:val="22"/>
        </w:rPr>
        <w:t>/</w:t>
      </w:r>
      <w:r w:rsidR="00B708AB">
        <w:rPr>
          <w:rFonts w:ascii="Arial" w:hAnsi="Arial" w:cs="Arial"/>
          <w:b/>
          <w:sz w:val="22"/>
          <w:szCs w:val="22"/>
        </w:rPr>
        <w:t>11</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FF5393">
        <w:rPr>
          <w:rFonts w:ascii="Arial" w:hAnsi="Arial" w:cs="Arial"/>
          <w:b/>
          <w:sz w:val="22"/>
          <w:szCs w:val="22"/>
        </w:rPr>
        <w:t>10</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95E910B"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FF5393">
        <w:rPr>
          <w:rFonts w:ascii="Arial" w:hAnsi="Arial" w:cs="Arial"/>
          <w:bCs/>
          <w:sz w:val="22"/>
          <w:szCs w:val="22"/>
        </w:rPr>
        <w:t>C</w:t>
      </w:r>
      <w:r w:rsidR="00FF5393" w:rsidRPr="00FF5393">
        <w:rPr>
          <w:rFonts w:ascii="Arial" w:hAnsi="Arial" w:cs="Arial"/>
          <w:bCs/>
          <w:sz w:val="22"/>
          <w:szCs w:val="22"/>
        </w:rPr>
        <w:t xml:space="preserve">ontratação de empresa especializada para locação de ornamentação de formatura da educação infantil das </w:t>
      </w:r>
      <w:r w:rsidR="00FF5393">
        <w:rPr>
          <w:rFonts w:ascii="Arial" w:hAnsi="Arial" w:cs="Arial"/>
          <w:bCs/>
          <w:sz w:val="22"/>
          <w:szCs w:val="22"/>
        </w:rPr>
        <w:t>E</w:t>
      </w:r>
      <w:r w:rsidR="00FF5393" w:rsidRPr="00FF5393">
        <w:rPr>
          <w:rFonts w:ascii="Arial" w:hAnsi="Arial" w:cs="Arial"/>
          <w:bCs/>
          <w:sz w:val="22"/>
          <w:szCs w:val="22"/>
        </w:rPr>
        <w:t xml:space="preserve">scolas </w:t>
      </w:r>
      <w:r w:rsidR="00FF5393">
        <w:rPr>
          <w:rFonts w:ascii="Arial" w:hAnsi="Arial" w:cs="Arial"/>
          <w:bCs/>
          <w:sz w:val="22"/>
          <w:szCs w:val="22"/>
        </w:rPr>
        <w:t>M</w:t>
      </w:r>
      <w:r w:rsidR="00FF5393" w:rsidRPr="00FF5393">
        <w:rPr>
          <w:rFonts w:ascii="Arial" w:hAnsi="Arial" w:cs="Arial"/>
          <w:bCs/>
          <w:sz w:val="22"/>
          <w:szCs w:val="22"/>
        </w:rPr>
        <w:t>unicipais</w:t>
      </w:r>
      <w:r w:rsidRPr="00FF5393">
        <w:rPr>
          <w:rFonts w:ascii="Arial" w:hAnsi="Arial" w:cs="Arial"/>
          <w:sz w:val="22"/>
          <w:szCs w:val="22"/>
        </w:rPr>
        <w:t>, dos iten</w:t>
      </w:r>
      <w:r w:rsidR="0000488C" w:rsidRPr="00FF5393">
        <w:rPr>
          <w:rFonts w:ascii="Arial" w:hAnsi="Arial" w:cs="Arial"/>
          <w:sz w:val="22"/>
          <w:szCs w:val="22"/>
        </w:rPr>
        <w:t xml:space="preserve">s especificados no Anexo I e nos demais anexos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6EB8EA17" w14:textId="1A6F3E44" w:rsidR="00123081" w:rsidRDefault="00123081" w:rsidP="00123081">
      <w:pPr>
        <w:jc w:val="both"/>
        <w:rPr>
          <w:rFonts w:ascii="Arial" w:hAnsi="Arial" w:cs="Arial"/>
          <w:sz w:val="22"/>
          <w:szCs w:val="22"/>
        </w:rPr>
      </w:pPr>
      <w:r>
        <w:rPr>
          <w:rFonts w:ascii="Arial" w:hAnsi="Arial" w:cs="Arial"/>
          <w:sz w:val="22"/>
          <w:szCs w:val="22"/>
        </w:rPr>
        <w:t xml:space="preserve">3.7 – Esta licitação será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750C7737"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FF5393">
        <w:rPr>
          <w:rFonts w:ascii="Arial" w:hAnsi="Arial" w:cs="Arial"/>
          <w:b/>
          <w:sz w:val="22"/>
          <w:szCs w:val="22"/>
        </w:rPr>
        <w:t>21</w:t>
      </w:r>
      <w:r w:rsidR="005C1448" w:rsidRPr="000A66FE">
        <w:rPr>
          <w:rFonts w:ascii="Arial" w:hAnsi="Arial" w:cs="Arial"/>
          <w:b/>
          <w:sz w:val="22"/>
          <w:szCs w:val="22"/>
        </w:rPr>
        <w:t>/</w:t>
      </w:r>
      <w:r w:rsidR="00B708AB">
        <w:rPr>
          <w:rFonts w:ascii="Arial" w:hAnsi="Arial" w:cs="Arial"/>
          <w:b/>
          <w:sz w:val="22"/>
          <w:szCs w:val="22"/>
        </w:rPr>
        <w:t>11</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FF5393">
        <w:rPr>
          <w:rFonts w:ascii="Arial" w:hAnsi="Arial" w:cs="Arial"/>
          <w:b/>
          <w:sz w:val="22"/>
          <w:szCs w:val="22"/>
        </w:rPr>
        <w:t>10</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06E65080" w14:textId="77777777" w:rsidR="00FF5393" w:rsidRPr="000A66FE" w:rsidRDefault="00FF5393" w:rsidP="00FF539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CAAFDAA" w14:textId="77777777" w:rsidR="00FF5393" w:rsidRPr="000A66FE" w:rsidRDefault="00FF5393" w:rsidP="00FF539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3</w:t>
            </w:r>
          </w:p>
          <w:p w14:paraId="56D24151" w14:textId="77777777" w:rsidR="00FF5393" w:rsidRPr="000A66FE" w:rsidRDefault="00FF5393" w:rsidP="00FF539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257</w:t>
            </w:r>
            <w:r w:rsidRPr="000A66FE">
              <w:rPr>
                <w:rFonts w:ascii="Arial" w:hAnsi="Arial" w:cs="Arial"/>
                <w:b/>
                <w:sz w:val="22"/>
                <w:szCs w:val="22"/>
              </w:rPr>
              <w:t>/202</w:t>
            </w:r>
            <w:r>
              <w:rPr>
                <w:rFonts w:ascii="Arial" w:hAnsi="Arial" w:cs="Arial"/>
                <w:b/>
                <w:sz w:val="22"/>
                <w:szCs w:val="22"/>
              </w:rPr>
              <w:t>3</w:t>
            </w:r>
          </w:p>
          <w:p w14:paraId="7964AF8E" w14:textId="5B20A31B" w:rsidR="00D253D2" w:rsidRPr="000A66FE" w:rsidRDefault="00FF5393" w:rsidP="00FF539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582AF5D" w14:textId="77777777" w:rsidR="00FF5393" w:rsidRPr="000A66FE" w:rsidRDefault="00FF5393" w:rsidP="00FF5393">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18E56DA" w14:textId="77777777" w:rsidR="00FF5393" w:rsidRPr="000A66FE" w:rsidRDefault="00FF5393" w:rsidP="00FF5393">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3</w:t>
            </w:r>
          </w:p>
          <w:p w14:paraId="7CA6E1C0" w14:textId="77777777" w:rsidR="00FF5393" w:rsidRPr="000A66FE" w:rsidRDefault="00FF5393" w:rsidP="00FF5393">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257</w:t>
            </w:r>
            <w:r w:rsidRPr="000A66FE">
              <w:rPr>
                <w:rFonts w:ascii="Arial" w:hAnsi="Arial" w:cs="Arial"/>
                <w:b/>
                <w:sz w:val="22"/>
                <w:szCs w:val="22"/>
              </w:rPr>
              <w:t>/202</w:t>
            </w:r>
            <w:r>
              <w:rPr>
                <w:rFonts w:ascii="Arial" w:hAnsi="Arial" w:cs="Arial"/>
                <w:b/>
                <w:sz w:val="22"/>
                <w:szCs w:val="22"/>
              </w:rPr>
              <w:t>3</w:t>
            </w:r>
          </w:p>
          <w:p w14:paraId="71EE25FF" w14:textId="292F8CFF" w:rsidR="00D253D2" w:rsidRPr="000A66FE" w:rsidRDefault="00FF5393" w:rsidP="00FF5393">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1D8A4EE" w14:textId="77777777" w:rsidR="00436123" w:rsidRPr="000A66FE" w:rsidRDefault="00436123"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Os órgãos da administração direta, as autarquias e as fundações ao efetuarem pagamento a pessoa física ou jurídica, referente a qualquer serviço ou mercadoria contratado 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0D06CBF6"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5B6EBE">
        <w:rPr>
          <w:rFonts w:cs="Arial"/>
          <w:sz w:val="22"/>
          <w:szCs w:val="22"/>
        </w:rPr>
        <w:t>06</w:t>
      </w:r>
      <w:r w:rsidR="00475BD9">
        <w:rPr>
          <w:rFonts w:cs="Arial"/>
          <w:sz w:val="22"/>
          <w:szCs w:val="22"/>
        </w:rPr>
        <w:t xml:space="preserve"> </w:t>
      </w:r>
      <w:r w:rsidR="00A56C8A" w:rsidRPr="000A66FE">
        <w:rPr>
          <w:rFonts w:cs="Arial"/>
          <w:sz w:val="22"/>
          <w:szCs w:val="22"/>
        </w:rPr>
        <w:t xml:space="preserve">de </w:t>
      </w:r>
      <w:r w:rsidR="005B6EBE">
        <w:rPr>
          <w:rFonts w:cs="Arial"/>
          <w:sz w:val="22"/>
          <w:szCs w:val="22"/>
        </w:rPr>
        <w:t>novem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EE217D5" w14:textId="77777777" w:rsidR="005B6EBE" w:rsidRPr="000A66FE" w:rsidRDefault="005B6EBE" w:rsidP="005B6EB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12B8FCEE" w14:textId="77777777" w:rsidR="005B6EBE" w:rsidRPr="000A66FE" w:rsidRDefault="005B6EBE" w:rsidP="005B6EB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3</w:t>
      </w:r>
    </w:p>
    <w:p w14:paraId="5DCBF2ED" w14:textId="77777777" w:rsidR="005B6EBE" w:rsidRPr="000A66FE" w:rsidRDefault="005B6EBE" w:rsidP="005B6EB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257</w:t>
      </w:r>
      <w:r w:rsidRPr="000A66FE">
        <w:rPr>
          <w:rFonts w:ascii="Arial" w:hAnsi="Arial" w:cs="Arial"/>
          <w:b/>
          <w:sz w:val="22"/>
          <w:szCs w:val="22"/>
        </w:rPr>
        <w:t>/202</w:t>
      </w:r>
      <w:r>
        <w:rPr>
          <w:rFonts w:ascii="Arial" w:hAnsi="Arial" w:cs="Arial"/>
          <w:b/>
          <w:sz w:val="22"/>
          <w:szCs w:val="22"/>
        </w:rPr>
        <w:t>3</w:t>
      </w:r>
    </w:p>
    <w:p w14:paraId="307342C1" w14:textId="74335E56" w:rsidR="004428D5" w:rsidRDefault="005B6EBE" w:rsidP="005B6EB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116EAAB8" w:rsidR="00DC6352" w:rsidRDefault="005B6EBE" w:rsidP="00C863BF">
      <w:pPr>
        <w:jc w:val="both"/>
        <w:rPr>
          <w:rFonts w:ascii="Arial" w:hAnsi="Arial" w:cs="Arial"/>
          <w:bCs/>
          <w:sz w:val="22"/>
          <w:szCs w:val="22"/>
        </w:rPr>
      </w:pPr>
      <w:r>
        <w:rPr>
          <w:rFonts w:ascii="Arial" w:hAnsi="Arial" w:cs="Arial"/>
          <w:bCs/>
          <w:sz w:val="22"/>
          <w:szCs w:val="22"/>
        </w:rPr>
        <w:t>C</w:t>
      </w:r>
      <w:r w:rsidRPr="00FF5393">
        <w:rPr>
          <w:rFonts w:ascii="Arial" w:hAnsi="Arial" w:cs="Arial"/>
          <w:bCs/>
          <w:sz w:val="22"/>
          <w:szCs w:val="22"/>
        </w:rPr>
        <w:t xml:space="preserve">ontratação de empresa especializada para locação de ornamentação de formatura da educação infantil das </w:t>
      </w:r>
      <w:r>
        <w:rPr>
          <w:rFonts w:ascii="Arial" w:hAnsi="Arial" w:cs="Arial"/>
          <w:bCs/>
          <w:sz w:val="22"/>
          <w:szCs w:val="22"/>
        </w:rPr>
        <w:t>E</w:t>
      </w:r>
      <w:r w:rsidRPr="00FF5393">
        <w:rPr>
          <w:rFonts w:ascii="Arial" w:hAnsi="Arial" w:cs="Arial"/>
          <w:bCs/>
          <w:sz w:val="22"/>
          <w:szCs w:val="22"/>
        </w:rPr>
        <w:t xml:space="preserve">scolas </w:t>
      </w:r>
      <w:r>
        <w:rPr>
          <w:rFonts w:ascii="Arial" w:hAnsi="Arial" w:cs="Arial"/>
          <w:bCs/>
          <w:sz w:val="22"/>
          <w:szCs w:val="22"/>
        </w:rPr>
        <w:t>M</w:t>
      </w:r>
      <w:r w:rsidRPr="00FF5393">
        <w:rPr>
          <w:rFonts w:ascii="Arial" w:hAnsi="Arial" w:cs="Arial"/>
          <w:bCs/>
          <w:sz w:val="22"/>
          <w:szCs w:val="22"/>
        </w:rPr>
        <w:t>unicipais</w:t>
      </w:r>
      <w:r w:rsidR="00B708AB" w:rsidRPr="00B708AB">
        <w:rPr>
          <w:rFonts w:ascii="Arial" w:hAnsi="Arial" w:cs="Arial"/>
          <w:bCs/>
          <w:sz w:val="22"/>
          <w:szCs w:val="22"/>
        </w:rPr>
        <w:t>, conforme especificações e quantidades estabelecidos no termo de referência.</w:t>
      </w:r>
    </w:p>
    <w:p w14:paraId="406A79D5" w14:textId="77777777" w:rsidR="00B708AB" w:rsidRPr="000A66FE" w:rsidRDefault="00B708AB" w:rsidP="00C863BF">
      <w:pPr>
        <w:jc w:val="both"/>
        <w:rPr>
          <w:rFonts w:ascii="Arial" w:hAnsi="Arial" w:cs="Arial"/>
          <w:b/>
          <w:sz w:val="22"/>
          <w:szCs w:val="22"/>
        </w:rPr>
      </w:pPr>
    </w:p>
    <w:p w14:paraId="55E3021E" w14:textId="0ACD8AA5"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dos Itens</w:t>
      </w:r>
      <w:r w:rsidR="00C863BF" w:rsidRPr="001D4B88">
        <w:rPr>
          <w:rFonts w:ascii="Arial" w:hAnsi="Arial" w:cs="Arial"/>
          <w:b/>
          <w:sz w:val="22"/>
          <w:szCs w:val="22"/>
        </w:rPr>
        <w:t>:</w:t>
      </w:r>
    </w:p>
    <w:p w14:paraId="007B4AB0" w14:textId="77777777" w:rsidR="003D3B94" w:rsidRDefault="003D3B94" w:rsidP="003D3B94">
      <w:pPr>
        <w:pStyle w:val="PargrafodaLista"/>
        <w:ind w:left="360"/>
        <w:jc w:val="both"/>
        <w:rPr>
          <w:rFonts w:ascii="Arial" w:hAnsi="Arial" w:cs="Arial"/>
          <w:b/>
          <w:sz w:val="22"/>
          <w:szCs w:val="22"/>
        </w:rPr>
      </w:pPr>
    </w:p>
    <w:tbl>
      <w:tblPr>
        <w:tblStyle w:val="Tabelacomgrade"/>
        <w:tblW w:w="9356" w:type="dxa"/>
        <w:tblInd w:w="-147" w:type="dxa"/>
        <w:tblLook w:val="04A0" w:firstRow="1" w:lastRow="0" w:firstColumn="1" w:lastColumn="0" w:noHBand="0" w:noVBand="1"/>
      </w:tblPr>
      <w:tblGrid>
        <w:gridCol w:w="669"/>
        <w:gridCol w:w="1316"/>
        <w:gridCol w:w="5950"/>
        <w:gridCol w:w="693"/>
        <w:gridCol w:w="728"/>
      </w:tblGrid>
      <w:tr w:rsidR="005B6EBE" w:rsidRPr="005B6EBE" w14:paraId="04190E04" w14:textId="77777777" w:rsidTr="005B6EBE">
        <w:tc>
          <w:tcPr>
            <w:tcW w:w="669" w:type="dxa"/>
          </w:tcPr>
          <w:p w14:paraId="0B6203E6" w14:textId="77777777" w:rsidR="005B6EBE" w:rsidRPr="005B6EBE" w:rsidRDefault="005B6EBE" w:rsidP="00126843">
            <w:pPr>
              <w:spacing w:line="360" w:lineRule="auto"/>
              <w:rPr>
                <w:rFonts w:ascii="Arial" w:hAnsi="Arial" w:cs="Arial"/>
                <w:sz w:val="22"/>
                <w:szCs w:val="22"/>
              </w:rPr>
            </w:pPr>
            <w:r w:rsidRPr="005B6EBE">
              <w:rPr>
                <w:rFonts w:ascii="Arial" w:hAnsi="Arial" w:cs="Arial"/>
                <w:b/>
                <w:bCs/>
                <w:sz w:val="22"/>
                <w:szCs w:val="22"/>
              </w:rPr>
              <w:t>Item</w:t>
            </w:r>
          </w:p>
        </w:tc>
        <w:tc>
          <w:tcPr>
            <w:tcW w:w="1316" w:type="dxa"/>
          </w:tcPr>
          <w:p w14:paraId="4A3C47E0" w14:textId="77777777" w:rsidR="005B6EBE" w:rsidRPr="005B6EBE" w:rsidRDefault="005B6EBE" w:rsidP="00126843">
            <w:pPr>
              <w:spacing w:line="360" w:lineRule="auto"/>
              <w:rPr>
                <w:rFonts w:ascii="Arial" w:hAnsi="Arial" w:cs="Arial"/>
                <w:b/>
                <w:sz w:val="22"/>
                <w:szCs w:val="22"/>
              </w:rPr>
            </w:pPr>
            <w:r w:rsidRPr="005B6EBE">
              <w:rPr>
                <w:rFonts w:ascii="Arial" w:hAnsi="Arial" w:cs="Arial"/>
                <w:b/>
                <w:sz w:val="22"/>
                <w:szCs w:val="22"/>
              </w:rPr>
              <w:t>Objeto</w:t>
            </w:r>
          </w:p>
        </w:tc>
        <w:tc>
          <w:tcPr>
            <w:tcW w:w="5950" w:type="dxa"/>
          </w:tcPr>
          <w:p w14:paraId="059E347F" w14:textId="77777777" w:rsidR="005B6EBE" w:rsidRPr="005B6EBE" w:rsidRDefault="005B6EBE" w:rsidP="00126843">
            <w:pPr>
              <w:spacing w:line="360" w:lineRule="auto"/>
              <w:rPr>
                <w:rFonts w:ascii="Arial" w:hAnsi="Arial" w:cs="Arial"/>
                <w:sz w:val="22"/>
                <w:szCs w:val="22"/>
              </w:rPr>
            </w:pPr>
            <w:r w:rsidRPr="005B6EBE">
              <w:rPr>
                <w:rFonts w:ascii="Arial" w:hAnsi="Arial" w:cs="Arial"/>
                <w:b/>
                <w:bCs/>
                <w:sz w:val="22"/>
                <w:szCs w:val="22"/>
              </w:rPr>
              <w:t>Descrição</w:t>
            </w:r>
          </w:p>
        </w:tc>
        <w:tc>
          <w:tcPr>
            <w:tcW w:w="693" w:type="dxa"/>
          </w:tcPr>
          <w:p w14:paraId="215090A1" w14:textId="77777777" w:rsidR="005B6EBE" w:rsidRPr="005B6EBE" w:rsidRDefault="005B6EBE" w:rsidP="00126843">
            <w:pPr>
              <w:spacing w:line="360" w:lineRule="auto"/>
              <w:rPr>
                <w:rFonts w:ascii="Arial" w:hAnsi="Arial" w:cs="Arial"/>
                <w:sz w:val="22"/>
                <w:szCs w:val="22"/>
              </w:rPr>
            </w:pPr>
            <w:r w:rsidRPr="005B6EBE">
              <w:rPr>
                <w:rFonts w:ascii="Arial" w:hAnsi="Arial" w:cs="Arial"/>
                <w:b/>
                <w:bCs/>
                <w:sz w:val="22"/>
                <w:szCs w:val="22"/>
              </w:rPr>
              <w:t>UND</w:t>
            </w:r>
          </w:p>
        </w:tc>
        <w:tc>
          <w:tcPr>
            <w:tcW w:w="728" w:type="dxa"/>
          </w:tcPr>
          <w:p w14:paraId="2AC93593" w14:textId="77777777" w:rsidR="005B6EBE" w:rsidRPr="005B6EBE" w:rsidRDefault="005B6EBE" w:rsidP="00126843">
            <w:pPr>
              <w:spacing w:line="360" w:lineRule="auto"/>
              <w:rPr>
                <w:rFonts w:ascii="Arial" w:hAnsi="Arial" w:cs="Arial"/>
                <w:sz w:val="22"/>
                <w:szCs w:val="22"/>
              </w:rPr>
            </w:pPr>
            <w:proofErr w:type="spellStart"/>
            <w:r w:rsidRPr="005B6EBE">
              <w:rPr>
                <w:rFonts w:ascii="Arial" w:hAnsi="Arial" w:cs="Arial"/>
                <w:b/>
                <w:bCs/>
                <w:sz w:val="22"/>
                <w:szCs w:val="22"/>
              </w:rPr>
              <w:t>Qtde</w:t>
            </w:r>
            <w:proofErr w:type="spellEnd"/>
          </w:p>
        </w:tc>
      </w:tr>
      <w:tr w:rsidR="005B6EBE" w:rsidRPr="005B6EBE" w14:paraId="73F03CA5" w14:textId="77777777" w:rsidTr="005B6EBE">
        <w:tc>
          <w:tcPr>
            <w:tcW w:w="669" w:type="dxa"/>
          </w:tcPr>
          <w:p w14:paraId="503B591D" w14:textId="77777777"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01</w:t>
            </w:r>
          </w:p>
        </w:tc>
        <w:tc>
          <w:tcPr>
            <w:tcW w:w="1316" w:type="dxa"/>
          </w:tcPr>
          <w:p w14:paraId="0FD68714" w14:textId="1E46B49E"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 xml:space="preserve">Decoração para Formatura </w:t>
            </w:r>
            <w:r>
              <w:rPr>
                <w:rFonts w:ascii="Arial" w:hAnsi="Arial" w:cs="Arial"/>
                <w:sz w:val="22"/>
                <w:szCs w:val="22"/>
              </w:rPr>
              <w:t>n</w:t>
            </w:r>
            <w:r w:rsidRPr="005B6EBE">
              <w:rPr>
                <w:rFonts w:ascii="Arial" w:hAnsi="Arial" w:cs="Arial"/>
                <w:sz w:val="22"/>
                <w:szCs w:val="22"/>
              </w:rPr>
              <w:t xml:space="preserve">o Espaço do Centro Cultural de Janaúba – MG </w:t>
            </w:r>
          </w:p>
        </w:tc>
        <w:tc>
          <w:tcPr>
            <w:tcW w:w="5950" w:type="dxa"/>
          </w:tcPr>
          <w:p w14:paraId="3408C011" w14:textId="77777777" w:rsidR="005B6EBE" w:rsidRPr="005B6EBE" w:rsidRDefault="005B6EBE" w:rsidP="00126843">
            <w:pPr>
              <w:spacing w:line="360" w:lineRule="auto"/>
              <w:rPr>
                <w:rFonts w:ascii="Arial" w:hAnsi="Arial" w:cs="Arial"/>
                <w:b/>
                <w:color w:val="000000" w:themeColor="text1"/>
                <w:sz w:val="22"/>
                <w:szCs w:val="22"/>
              </w:rPr>
            </w:pPr>
            <w:r w:rsidRPr="005B6EBE">
              <w:rPr>
                <w:rFonts w:ascii="Arial" w:hAnsi="Arial" w:cs="Arial"/>
                <w:b/>
                <w:color w:val="000000" w:themeColor="text1"/>
                <w:sz w:val="22"/>
                <w:szCs w:val="22"/>
              </w:rPr>
              <w:t>DECORAÇÃO PARA FORMATURA COM TEMA –CONTOS DE FADAS-</w:t>
            </w:r>
          </w:p>
          <w:p w14:paraId="4EBD0FB0" w14:textId="77777777"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 xml:space="preserve"> </w:t>
            </w:r>
            <w:r w:rsidRPr="005B6EBE">
              <w:rPr>
                <w:rFonts w:ascii="Arial" w:hAnsi="Arial" w:cs="Arial"/>
                <w:b/>
                <w:sz w:val="22"/>
                <w:szCs w:val="22"/>
              </w:rPr>
              <w:t>ENTRADA PRINCIPAL CORTINADO DE FUNDO</w:t>
            </w:r>
            <w:r w:rsidRPr="005B6EBE">
              <w:rPr>
                <w:rFonts w:ascii="Arial" w:hAnsi="Arial" w:cs="Arial"/>
                <w:sz w:val="22"/>
                <w:szCs w:val="22"/>
              </w:rPr>
              <w:t xml:space="preserve">: uma Carruagem de ferro; Três Totens de Princesa com 1,10 metros, arco íris na porta adesivado na lona; um castelo com príncipe na porta de entrada de MDF; duas fadas Sininho </w:t>
            </w:r>
            <w:proofErr w:type="spellStart"/>
            <w:r w:rsidRPr="005B6EBE">
              <w:rPr>
                <w:rFonts w:ascii="Arial" w:hAnsi="Arial" w:cs="Arial"/>
                <w:sz w:val="22"/>
                <w:szCs w:val="22"/>
              </w:rPr>
              <w:t>toten</w:t>
            </w:r>
            <w:proofErr w:type="spellEnd"/>
            <w:r w:rsidRPr="005B6EBE">
              <w:rPr>
                <w:rFonts w:ascii="Arial" w:hAnsi="Arial" w:cs="Arial"/>
                <w:sz w:val="22"/>
                <w:szCs w:val="22"/>
              </w:rPr>
              <w:t xml:space="preserve"> 0,60cm.</w:t>
            </w:r>
          </w:p>
          <w:p w14:paraId="460F9FAA" w14:textId="77777777" w:rsidR="005B6EBE" w:rsidRPr="005B6EBE" w:rsidRDefault="005B6EBE" w:rsidP="00126843">
            <w:pPr>
              <w:spacing w:line="360" w:lineRule="auto"/>
              <w:rPr>
                <w:rFonts w:ascii="Arial" w:hAnsi="Arial" w:cs="Arial"/>
                <w:sz w:val="22"/>
                <w:szCs w:val="22"/>
              </w:rPr>
            </w:pPr>
            <w:r w:rsidRPr="005B6EBE">
              <w:rPr>
                <w:rFonts w:ascii="Arial" w:hAnsi="Arial" w:cs="Arial"/>
                <w:b/>
                <w:sz w:val="22"/>
                <w:szCs w:val="22"/>
              </w:rPr>
              <w:t xml:space="preserve">2ª ENTRADA </w:t>
            </w:r>
            <w:proofErr w:type="spellStart"/>
            <w:r w:rsidRPr="005B6EBE">
              <w:rPr>
                <w:rFonts w:ascii="Arial" w:hAnsi="Arial" w:cs="Arial"/>
                <w:b/>
                <w:sz w:val="22"/>
                <w:szCs w:val="22"/>
              </w:rPr>
              <w:t>lOUGE</w:t>
            </w:r>
            <w:proofErr w:type="spellEnd"/>
            <w:r w:rsidRPr="005B6EBE">
              <w:rPr>
                <w:rFonts w:ascii="Arial" w:hAnsi="Arial" w:cs="Arial"/>
                <w:b/>
                <w:sz w:val="22"/>
                <w:szCs w:val="22"/>
              </w:rPr>
              <w:t xml:space="preserve">: </w:t>
            </w:r>
            <w:r w:rsidRPr="005B6EBE">
              <w:rPr>
                <w:rFonts w:ascii="Arial" w:hAnsi="Arial" w:cs="Arial"/>
                <w:sz w:val="22"/>
                <w:szCs w:val="22"/>
              </w:rPr>
              <w:t xml:space="preserve">cortinados; uma estante com livros e arranjos, três totens de princesa com 1,10; um tapete 2x2 metros; mesa bistrô com duas coroas e cadeira trono para fotos; Tapete Folhas para o corredor da entrada do Centro Cultural até o palco; Dois soldadinhos de chumbo 1,20 metros na entrada; Borda do palco com tecido; um livro gigante com 1,10 metro em MDF; um livro gigante com 0,80 centímetros em MDF; um tapete redondo com 1,20 metros com livros infantis e almofadas e </w:t>
            </w:r>
            <w:r w:rsidRPr="005B6EBE">
              <w:rPr>
                <w:rFonts w:ascii="Arial" w:hAnsi="Arial" w:cs="Arial"/>
                <w:color w:val="000000" w:themeColor="text1"/>
                <w:sz w:val="22"/>
                <w:szCs w:val="22"/>
              </w:rPr>
              <w:t>dois totens de personagens de contos de fadas</w:t>
            </w:r>
            <w:r w:rsidRPr="005B6EBE">
              <w:rPr>
                <w:rFonts w:ascii="Arial" w:hAnsi="Arial" w:cs="Arial"/>
                <w:sz w:val="22"/>
                <w:szCs w:val="22"/>
              </w:rPr>
              <w:t>;</w:t>
            </w:r>
          </w:p>
          <w:p w14:paraId="606D1698" w14:textId="77777777" w:rsidR="005B6EBE" w:rsidRPr="005B6EBE" w:rsidRDefault="005B6EBE" w:rsidP="00126843">
            <w:pPr>
              <w:spacing w:line="360" w:lineRule="auto"/>
              <w:rPr>
                <w:rFonts w:ascii="Arial" w:hAnsi="Arial" w:cs="Arial"/>
                <w:sz w:val="22"/>
                <w:szCs w:val="22"/>
              </w:rPr>
            </w:pPr>
            <w:r w:rsidRPr="005B6EBE">
              <w:rPr>
                <w:rFonts w:ascii="Arial" w:hAnsi="Arial" w:cs="Arial"/>
                <w:b/>
                <w:sz w:val="22"/>
                <w:szCs w:val="22"/>
              </w:rPr>
              <w:t xml:space="preserve">CENÁRIO PRINCIPAL: </w:t>
            </w:r>
            <w:r w:rsidRPr="005B6EBE">
              <w:rPr>
                <w:rFonts w:ascii="Arial" w:hAnsi="Arial" w:cs="Arial"/>
                <w:sz w:val="22"/>
                <w:szCs w:val="22"/>
              </w:rPr>
              <w:t xml:space="preserve">um painel castelo no fundo do palco na mesma altura e largura; parede lateral com cortinas vermelhas por cima da preta; um </w:t>
            </w:r>
            <w:proofErr w:type="spellStart"/>
            <w:r w:rsidRPr="005B6EBE">
              <w:rPr>
                <w:rFonts w:ascii="Arial" w:hAnsi="Arial" w:cs="Arial"/>
                <w:sz w:val="22"/>
                <w:szCs w:val="22"/>
              </w:rPr>
              <w:t>toten</w:t>
            </w:r>
            <w:proofErr w:type="spellEnd"/>
            <w:r w:rsidRPr="005B6EBE">
              <w:rPr>
                <w:rFonts w:ascii="Arial" w:hAnsi="Arial" w:cs="Arial"/>
                <w:sz w:val="22"/>
                <w:szCs w:val="22"/>
              </w:rPr>
              <w:t xml:space="preserve"> da Bela e da Fera; um </w:t>
            </w:r>
            <w:proofErr w:type="spellStart"/>
            <w:r w:rsidRPr="005B6EBE">
              <w:rPr>
                <w:rFonts w:ascii="Arial" w:hAnsi="Arial" w:cs="Arial"/>
                <w:sz w:val="22"/>
                <w:szCs w:val="22"/>
              </w:rPr>
              <w:t>toten</w:t>
            </w:r>
            <w:proofErr w:type="spellEnd"/>
            <w:r w:rsidRPr="005B6EBE">
              <w:rPr>
                <w:rFonts w:ascii="Arial" w:hAnsi="Arial" w:cs="Arial"/>
                <w:sz w:val="22"/>
                <w:szCs w:val="22"/>
              </w:rPr>
              <w:t xml:space="preserve"> de 1,10 metros de um príncipe e uma princesa e quatro árvores em MDF.</w:t>
            </w:r>
          </w:p>
          <w:p w14:paraId="6E514000" w14:textId="198BE1B9" w:rsidR="005B6EBE" w:rsidRPr="005B6EBE" w:rsidRDefault="005B6EBE" w:rsidP="005B6EBE">
            <w:pPr>
              <w:spacing w:line="360" w:lineRule="auto"/>
              <w:rPr>
                <w:rFonts w:ascii="Arial" w:hAnsi="Arial" w:cs="Arial"/>
                <w:b/>
                <w:sz w:val="22"/>
                <w:szCs w:val="22"/>
              </w:rPr>
            </w:pPr>
            <w:r w:rsidRPr="005B6EBE">
              <w:rPr>
                <w:rFonts w:ascii="Arial" w:hAnsi="Arial" w:cs="Arial"/>
                <w:b/>
                <w:sz w:val="22"/>
                <w:szCs w:val="22"/>
              </w:rPr>
              <w:t>MANUTENÇÃO DA ORNAMENÇÃO EM TRÊS DIAS – 09, 10 e 11/12/2023</w:t>
            </w:r>
          </w:p>
        </w:tc>
        <w:tc>
          <w:tcPr>
            <w:tcW w:w="693" w:type="dxa"/>
          </w:tcPr>
          <w:p w14:paraId="3E113497" w14:textId="172E5ED2" w:rsidR="005B6EBE" w:rsidRPr="005B6EBE" w:rsidRDefault="005B6EBE" w:rsidP="00126843">
            <w:pPr>
              <w:spacing w:line="360" w:lineRule="auto"/>
              <w:rPr>
                <w:rFonts w:ascii="Arial" w:hAnsi="Arial" w:cs="Arial"/>
                <w:sz w:val="22"/>
                <w:szCs w:val="22"/>
              </w:rPr>
            </w:pPr>
            <w:proofErr w:type="spellStart"/>
            <w:r w:rsidRPr="005B6EBE">
              <w:rPr>
                <w:rFonts w:ascii="Arial" w:hAnsi="Arial" w:cs="Arial"/>
                <w:sz w:val="22"/>
                <w:szCs w:val="22"/>
              </w:rPr>
              <w:t>Unid</w:t>
            </w:r>
            <w:proofErr w:type="spellEnd"/>
          </w:p>
        </w:tc>
        <w:tc>
          <w:tcPr>
            <w:tcW w:w="728" w:type="dxa"/>
          </w:tcPr>
          <w:p w14:paraId="351B509C" w14:textId="77777777"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01</w:t>
            </w:r>
          </w:p>
        </w:tc>
      </w:tr>
    </w:tbl>
    <w:p w14:paraId="6C2F270B" w14:textId="77777777" w:rsidR="00A92946" w:rsidRDefault="00A92946" w:rsidP="003D3B94">
      <w:pPr>
        <w:pStyle w:val="PargrafodaLista"/>
        <w:ind w:left="360"/>
        <w:jc w:val="both"/>
        <w:rPr>
          <w:rFonts w:ascii="Arial" w:hAnsi="Arial" w:cs="Arial"/>
          <w:b/>
          <w:sz w:val="22"/>
          <w:szCs w:val="22"/>
        </w:rPr>
      </w:pPr>
    </w:p>
    <w:p w14:paraId="2F58EAD3" w14:textId="2DD45FD2" w:rsidR="00C863BF" w:rsidRPr="000A66FE" w:rsidRDefault="00C863BF" w:rsidP="003D3B94">
      <w:pPr>
        <w:pStyle w:val="PargrafodaLista"/>
        <w:pBdr>
          <w:top w:val="single" w:sz="4" w:space="1" w:color="auto"/>
          <w:left w:val="single" w:sz="4" w:space="4"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4C4D9C34"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73201">
        <w:rPr>
          <w:rFonts w:ascii="Arial" w:hAnsi="Arial" w:cs="Arial"/>
          <w:b/>
          <w:sz w:val="22"/>
          <w:szCs w:val="22"/>
        </w:rPr>
        <w:t>4</w:t>
      </w:r>
      <w:r w:rsidR="005B6EBE">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6994585" w14:textId="77777777" w:rsidR="005B6EBE" w:rsidRPr="000A66FE" w:rsidRDefault="005B6EBE" w:rsidP="005B6EB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10CECDD" w14:textId="77777777" w:rsidR="005B6EBE" w:rsidRPr="000A66FE" w:rsidRDefault="005B6EBE" w:rsidP="005B6EB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3</w:t>
      </w:r>
    </w:p>
    <w:p w14:paraId="07E7A332" w14:textId="77777777" w:rsidR="005B6EBE" w:rsidRPr="000A66FE" w:rsidRDefault="005B6EBE" w:rsidP="005B6EB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257</w:t>
      </w:r>
      <w:r w:rsidRPr="000A66FE">
        <w:rPr>
          <w:rFonts w:ascii="Arial" w:hAnsi="Arial" w:cs="Arial"/>
          <w:b/>
          <w:sz w:val="22"/>
          <w:szCs w:val="22"/>
        </w:rPr>
        <w:t>/202</w:t>
      </w:r>
      <w:r>
        <w:rPr>
          <w:rFonts w:ascii="Arial" w:hAnsi="Arial" w:cs="Arial"/>
          <w:b/>
          <w:sz w:val="22"/>
          <w:szCs w:val="22"/>
        </w:rPr>
        <w:t>3</w:t>
      </w:r>
    </w:p>
    <w:p w14:paraId="0115BD33" w14:textId="5C6C5E86" w:rsidR="007E5286" w:rsidRPr="000A66FE" w:rsidRDefault="005B6EBE" w:rsidP="005B6EBE">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0F6DF26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7E202B">
        <w:rPr>
          <w:rFonts w:ascii="Arial" w:hAnsi="Arial" w:cs="Arial"/>
          <w:b/>
          <w:sz w:val="22"/>
          <w:szCs w:val="22"/>
        </w:rPr>
        <w:t>5</w:t>
      </w:r>
      <w:r w:rsidR="005B6EBE">
        <w:rPr>
          <w:rFonts w:ascii="Arial" w:hAnsi="Arial" w:cs="Arial"/>
          <w:b/>
          <w:sz w:val="22"/>
          <w:szCs w:val="22"/>
        </w:rPr>
        <w:t>7</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7A9E25C5"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73201">
        <w:rPr>
          <w:rFonts w:ascii="Arial" w:hAnsi="Arial" w:cs="Arial"/>
          <w:b/>
          <w:sz w:val="22"/>
          <w:szCs w:val="22"/>
        </w:rPr>
        <w:t>4</w:t>
      </w:r>
      <w:r w:rsidR="005B6EBE">
        <w:rPr>
          <w:rFonts w:ascii="Arial" w:hAnsi="Arial" w:cs="Arial"/>
          <w:b/>
          <w:sz w:val="22"/>
          <w:szCs w:val="22"/>
        </w:rPr>
        <w:t>7</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6CB12B7B"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73201">
        <w:rPr>
          <w:rFonts w:ascii="Arial" w:hAnsi="Arial" w:cs="Arial"/>
          <w:b/>
          <w:sz w:val="22"/>
          <w:szCs w:val="22"/>
        </w:rPr>
        <w:t>4</w:t>
      </w:r>
      <w:r w:rsidR="005B6EBE">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8D02EE6" w14:textId="77777777" w:rsidR="005B6EBE" w:rsidRPr="000A66FE" w:rsidRDefault="005B6EBE" w:rsidP="005B6EBE">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A40885" w14:textId="77777777" w:rsidR="005B6EBE" w:rsidRPr="000A66FE" w:rsidRDefault="005B6EBE" w:rsidP="005B6EBE">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47</w:t>
      </w:r>
      <w:r w:rsidRPr="000A66FE">
        <w:rPr>
          <w:rFonts w:ascii="Arial" w:hAnsi="Arial" w:cs="Arial"/>
          <w:b/>
          <w:sz w:val="22"/>
          <w:szCs w:val="22"/>
        </w:rPr>
        <w:t>/202</w:t>
      </w:r>
      <w:r>
        <w:rPr>
          <w:rFonts w:ascii="Arial" w:hAnsi="Arial" w:cs="Arial"/>
          <w:b/>
          <w:sz w:val="22"/>
          <w:szCs w:val="22"/>
        </w:rPr>
        <w:t>3</w:t>
      </w:r>
    </w:p>
    <w:p w14:paraId="40E79D6C" w14:textId="77777777" w:rsidR="005B6EBE" w:rsidRPr="000A66FE" w:rsidRDefault="005B6EBE" w:rsidP="005B6EBE">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257</w:t>
      </w:r>
      <w:r w:rsidRPr="000A66FE">
        <w:rPr>
          <w:rFonts w:ascii="Arial" w:hAnsi="Arial" w:cs="Arial"/>
          <w:b/>
          <w:sz w:val="22"/>
          <w:szCs w:val="22"/>
        </w:rPr>
        <w:t>/202</w:t>
      </w:r>
      <w:r>
        <w:rPr>
          <w:rFonts w:ascii="Arial" w:hAnsi="Arial" w:cs="Arial"/>
          <w:b/>
          <w:sz w:val="22"/>
          <w:szCs w:val="22"/>
        </w:rPr>
        <w:t>3</w:t>
      </w:r>
    </w:p>
    <w:p w14:paraId="0F3EE757" w14:textId="108F208A" w:rsidR="00C863BF" w:rsidRDefault="005B6EBE" w:rsidP="005B6EBE">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21</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74C499B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73201">
        <w:rPr>
          <w:rFonts w:ascii="Arial" w:hAnsi="Arial" w:cs="Arial"/>
          <w:b/>
          <w:sz w:val="22"/>
          <w:szCs w:val="22"/>
        </w:rPr>
        <w:t>4</w:t>
      </w:r>
      <w:r w:rsidR="005B6EBE">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488A1380"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C73201">
        <w:rPr>
          <w:rFonts w:ascii="Arial" w:hAnsi="Arial" w:cs="Arial"/>
          <w:b/>
          <w:sz w:val="22"/>
          <w:szCs w:val="22"/>
        </w:rPr>
        <w:t>4</w:t>
      </w:r>
      <w:r w:rsidR="005B6EBE">
        <w:rPr>
          <w:rFonts w:ascii="Arial" w:hAnsi="Arial" w:cs="Arial"/>
          <w:b/>
          <w:sz w:val="22"/>
          <w:szCs w:val="22"/>
        </w:rPr>
        <w:t>7</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25E48CDE" w14:textId="77777777" w:rsidR="001D4B88" w:rsidRDefault="001D4B88" w:rsidP="001D4B88">
      <w:pPr>
        <w:rPr>
          <w:rFonts w:ascii="Arial" w:hAnsi="Arial" w:cs="Arial"/>
          <w:b/>
          <w:sz w:val="22"/>
          <w:szCs w:val="22"/>
        </w:rPr>
      </w:pPr>
    </w:p>
    <w:p w14:paraId="60F3A0BE"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t>1. OBJETO</w:t>
      </w:r>
    </w:p>
    <w:p w14:paraId="7883116B" w14:textId="136C4F05" w:rsidR="005B6EBE" w:rsidRDefault="005B6EBE" w:rsidP="005B6EBE">
      <w:pPr>
        <w:spacing w:after="120" w:line="360" w:lineRule="auto"/>
        <w:jc w:val="both"/>
        <w:rPr>
          <w:rFonts w:ascii="Arial" w:hAnsi="Arial" w:cs="Arial"/>
          <w:sz w:val="22"/>
          <w:szCs w:val="22"/>
        </w:rPr>
      </w:pPr>
      <w:r w:rsidRPr="005B6EBE">
        <w:rPr>
          <w:rFonts w:ascii="Arial" w:hAnsi="Arial" w:cs="Arial"/>
          <w:sz w:val="22"/>
          <w:szCs w:val="22"/>
        </w:rPr>
        <w:t xml:space="preserve">1.1 O presente Termo de Referência tem por objetivo </w:t>
      </w:r>
      <w:bookmarkStart w:id="0" w:name="_Hlk130296199"/>
      <w:r w:rsidRPr="005B6EBE">
        <w:rPr>
          <w:rFonts w:ascii="Arial" w:hAnsi="Arial" w:cs="Arial"/>
          <w:sz w:val="22"/>
          <w:szCs w:val="22"/>
        </w:rPr>
        <w:t>Contratação de empresas especializadas para</w:t>
      </w:r>
      <w:bookmarkStart w:id="1" w:name="_Hlk131521800"/>
      <w:bookmarkEnd w:id="0"/>
      <w:r w:rsidRPr="005B6EBE">
        <w:rPr>
          <w:rFonts w:ascii="Arial" w:hAnsi="Arial" w:cs="Arial"/>
          <w:sz w:val="22"/>
          <w:szCs w:val="22"/>
        </w:rPr>
        <w:t xml:space="preserve"> Locação de Ornamentação para Formatura da Educação Infantil das Escolas Municipais</w:t>
      </w:r>
      <w:bookmarkEnd w:id="1"/>
      <w:r w:rsidRPr="005B6EBE">
        <w:rPr>
          <w:rFonts w:ascii="Arial" w:hAnsi="Arial" w:cs="Arial"/>
          <w:sz w:val="22"/>
          <w:szCs w:val="22"/>
        </w:rPr>
        <w:t>. Na modalidade Pregão Presencial.</w:t>
      </w:r>
    </w:p>
    <w:p w14:paraId="0B202858" w14:textId="77777777" w:rsidR="007E125B" w:rsidRPr="005B6EBE" w:rsidRDefault="007E125B" w:rsidP="005B6EBE">
      <w:pPr>
        <w:spacing w:after="120" w:line="360" w:lineRule="auto"/>
        <w:jc w:val="both"/>
        <w:rPr>
          <w:rFonts w:ascii="Arial" w:hAnsi="Arial" w:cs="Arial"/>
          <w:sz w:val="22"/>
          <w:szCs w:val="22"/>
        </w:rPr>
      </w:pPr>
    </w:p>
    <w:p w14:paraId="5740322D"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t>2. JUSTIFICATIVA</w:t>
      </w:r>
    </w:p>
    <w:p w14:paraId="100D665A" w14:textId="1343F0C6" w:rsidR="005B6EBE" w:rsidRPr="005B6EBE" w:rsidRDefault="005B6EBE" w:rsidP="005B6EBE">
      <w:pPr>
        <w:spacing w:line="360" w:lineRule="auto"/>
        <w:jc w:val="both"/>
        <w:rPr>
          <w:rFonts w:ascii="Arial" w:hAnsi="Arial" w:cs="Arial"/>
          <w:sz w:val="22"/>
          <w:szCs w:val="22"/>
        </w:rPr>
      </w:pPr>
      <w:r w:rsidRPr="005B6EBE">
        <w:rPr>
          <w:rFonts w:ascii="Arial" w:hAnsi="Arial" w:cs="Arial"/>
          <w:sz w:val="22"/>
          <w:szCs w:val="22"/>
        </w:rPr>
        <w:t>2.1</w:t>
      </w:r>
      <w:r w:rsidRPr="005B6EBE">
        <w:rPr>
          <w:rFonts w:ascii="Arial" w:hAnsi="Arial" w:cs="Arial"/>
          <w:b/>
          <w:sz w:val="22"/>
          <w:szCs w:val="22"/>
        </w:rPr>
        <w:t xml:space="preserve"> </w:t>
      </w:r>
      <w:r w:rsidRPr="005B6EBE">
        <w:rPr>
          <w:rFonts w:ascii="Arial" w:hAnsi="Arial" w:cs="Arial"/>
          <w:sz w:val="22"/>
          <w:szCs w:val="22"/>
        </w:rPr>
        <w:t>A formatura é um ritual de reconhecimento das conquistas ao longo do processo de aprendizagem e instrumento de motivação para que siga adiante, um momento único que marca o fim de um ciclo e início de outro na vida dos estudantes. Também é uma celebração cheia de significados, que vão marcar não somente as vidas das nossas crianças como também as dos seus pais.</w:t>
      </w:r>
    </w:p>
    <w:p w14:paraId="6D1C4151" w14:textId="77777777" w:rsidR="005B6EBE" w:rsidRPr="005B6EBE" w:rsidRDefault="005B6EBE" w:rsidP="005B6EBE">
      <w:pPr>
        <w:spacing w:line="360" w:lineRule="auto"/>
        <w:jc w:val="both"/>
        <w:rPr>
          <w:rFonts w:ascii="Arial" w:hAnsi="Arial" w:cs="Arial"/>
          <w:sz w:val="22"/>
          <w:szCs w:val="22"/>
        </w:rPr>
      </w:pPr>
      <w:r w:rsidRPr="005B6EBE">
        <w:rPr>
          <w:rFonts w:ascii="Arial" w:hAnsi="Arial" w:cs="Arial"/>
          <w:sz w:val="22"/>
          <w:szCs w:val="22"/>
        </w:rPr>
        <w:t>2.2  Com o objetivo de proporcionar uma Formatura que seja igualitária a todos os formandos proporcionando a viabilidade da participação de todos independente de sua condição financeira, visando que as escolas municipais de Janaúba atende a um grande número de famílias carentes, e que essas muitas das vezes não possuem recursos financeiras para arcar com as despesas de uma formatura, mesmo que essa seja conduzida de forma o mais simples possível pelo diretor escolar, a Secretaria de Educação juntamente com os dirigentes escolares considerou que seria mais justo que se realize uma formatura organizada pela própria secretaria, para que assim, nenhuma família e principalmente o aluno formando se sinta negligenciado e/ou discriminado. Para que o evento corra de forma satisfatória para todos os formandos e que possam participar de forma efetiva sem causar nenhum dano, a secretaria fará uma formatura dividida em três momentos, assim conseguirá atender de forma equitativa a todos.</w:t>
      </w:r>
    </w:p>
    <w:p w14:paraId="7002AA39" w14:textId="1010264C" w:rsidR="005B6EBE" w:rsidRPr="005B6EBE" w:rsidRDefault="005B6EBE" w:rsidP="005B6EBE">
      <w:pPr>
        <w:spacing w:line="360" w:lineRule="auto"/>
        <w:jc w:val="both"/>
        <w:rPr>
          <w:rFonts w:ascii="Arial" w:hAnsi="Arial" w:cs="Arial"/>
          <w:sz w:val="22"/>
          <w:szCs w:val="22"/>
        </w:rPr>
      </w:pPr>
      <w:r w:rsidRPr="005B6EBE">
        <w:rPr>
          <w:rFonts w:ascii="Arial" w:hAnsi="Arial" w:cs="Arial"/>
          <w:sz w:val="22"/>
          <w:szCs w:val="22"/>
        </w:rPr>
        <w:t>2.3 Para que seja possível a realização da Formatura em questão, a Secretaria de Educação necessita da contratação de empresa especializada para Locação de Ornamentação para Formatura da Educação Infantil.</w:t>
      </w:r>
      <w:r w:rsidRPr="005B6EBE">
        <w:rPr>
          <w:rFonts w:ascii="Arial" w:hAnsi="Arial" w:cs="Arial"/>
          <w:sz w:val="22"/>
          <w:szCs w:val="22"/>
        </w:rPr>
        <w:tab/>
      </w:r>
    </w:p>
    <w:p w14:paraId="314938D4" w14:textId="77777777" w:rsidR="005B6EBE" w:rsidRDefault="005B6EBE" w:rsidP="005B6EBE">
      <w:pPr>
        <w:spacing w:line="360" w:lineRule="auto"/>
        <w:jc w:val="both"/>
        <w:rPr>
          <w:rFonts w:ascii="Arial" w:hAnsi="Arial" w:cs="Arial"/>
          <w:sz w:val="22"/>
          <w:szCs w:val="22"/>
        </w:rPr>
      </w:pPr>
    </w:p>
    <w:p w14:paraId="7833F774" w14:textId="77777777" w:rsidR="007E125B" w:rsidRDefault="007E125B" w:rsidP="005B6EBE">
      <w:pPr>
        <w:spacing w:line="360" w:lineRule="auto"/>
        <w:jc w:val="both"/>
        <w:rPr>
          <w:rFonts w:ascii="Arial" w:hAnsi="Arial" w:cs="Arial"/>
          <w:sz w:val="22"/>
          <w:szCs w:val="22"/>
        </w:rPr>
      </w:pPr>
    </w:p>
    <w:p w14:paraId="7CE64129" w14:textId="77777777" w:rsidR="007E125B" w:rsidRDefault="007E125B" w:rsidP="005B6EBE">
      <w:pPr>
        <w:spacing w:line="360" w:lineRule="auto"/>
        <w:jc w:val="both"/>
        <w:rPr>
          <w:rFonts w:ascii="Arial" w:hAnsi="Arial" w:cs="Arial"/>
          <w:sz w:val="22"/>
          <w:szCs w:val="22"/>
        </w:rPr>
      </w:pPr>
    </w:p>
    <w:p w14:paraId="55ED0EF7" w14:textId="77777777" w:rsidR="007E125B" w:rsidRDefault="007E125B" w:rsidP="005B6EBE">
      <w:pPr>
        <w:spacing w:line="360" w:lineRule="auto"/>
        <w:jc w:val="both"/>
        <w:rPr>
          <w:rFonts w:ascii="Arial" w:hAnsi="Arial" w:cs="Arial"/>
          <w:sz w:val="22"/>
          <w:szCs w:val="22"/>
        </w:rPr>
      </w:pPr>
    </w:p>
    <w:p w14:paraId="5301F17D" w14:textId="77777777" w:rsidR="007E125B" w:rsidRDefault="007E125B" w:rsidP="005B6EBE">
      <w:pPr>
        <w:spacing w:line="360" w:lineRule="auto"/>
        <w:jc w:val="both"/>
        <w:rPr>
          <w:rFonts w:ascii="Arial" w:hAnsi="Arial" w:cs="Arial"/>
          <w:sz w:val="22"/>
          <w:szCs w:val="22"/>
        </w:rPr>
      </w:pPr>
    </w:p>
    <w:p w14:paraId="13769385" w14:textId="77777777" w:rsidR="007E125B" w:rsidRPr="005B6EBE" w:rsidRDefault="007E125B" w:rsidP="005B6EBE">
      <w:pPr>
        <w:spacing w:line="360" w:lineRule="auto"/>
        <w:jc w:val="both"/>
        <w:rPr>
          <w:rFonts w:ascii="Arial" w:hAnsi="Arial" w:cs="Arial"/>
          <w:sz w:val="22"/>
          <w:szCs w:val="22"/>
        </w:rPr>
      </w:pPr>
    </w:p>
    <w:p w14:paraId="6115FB0D"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lastRenderedPageBreak/>
        <w:t>3. ESPECIFICAÇÃO DO OBJETO</w:t>
      </w:r>
    </w:p>
    <w:p w14:paraId="234CF9FE" w14:textId="77777777" w:rsidR="005B6EBE" w:rsidRDefault="005B6EBE" w:rsidP="005B6EBE">
      <w:pPr>
        <w:spacing w:line="360" w:lineRule="auto"/>
        <w:jc w:val="both"/>
        <w:rPr>
          <w:rFonts w:ascii="Arial" w:hAnsi="Arial" w:cs="Arial"/>
          <w:sz w:val="22"/>
          <w:szCs w:val="22"/>
          <w:highlight w:val="lightGray"/>
          <w:u w:val="single"/>
        </w:rPr>
      </w:pPr>
    </w:p>
    <w:tbl>
      <w:tblPr>
        <w:tblStyle w:val="Tabelacomgrade"/>
        <w:tblW w:w="9356" w:type="dxa"/>
        <w:tblInd w:w="-147" w:type="dxa"/>
        <w:tblLook w:val="04A0" w:firstRow="1" w:lastRow="0" w:firstColumn="1" w:lastColumn="0" w:noHBand="0" w:noVBand="1"/>
      </w:tblPr>
      <w:tblGrid>
        <w:gridCol w:w="670"/>
        <w:gridCol w:w="2733"/>
        <w:gridCol w:w="4532"/>
        <w:gridCol w:w="693"/>
        <w:gridCol w:w="728"/>
      </w:tblGrid>
      <w:tr w:rsidR="005B6EBE" w:rsidRPr="005B6EBE" w14:paraId="03DE95CF" w14:textId="77777777" w:rsidTr="005B6EBE">
        <w:tc>
          <w:tcPr>
            <w:tcW w:w="670" w:type="dxa"/>
          </w:tcPr>
          <w:p w14:paraId="5B1F37B3" w14:textId="77777777" w:rsidR="005B6EBE" w:rsidRPr="005B6EBE" w:rsidRDefault="005B6EBE" w:rsidP="00126843">
            <w:pPr>
              <w:spacing w:line="360" w:lineRule="auto"/>
              <w:rPr>
                <w:rFonts w:ascii="Arial" w:hAnsi="Arial" w:cs="Arial"/>
                <w:sz w:val="22"/>
                <w:szCs w:val="22"/>
              </w:rPr>
            </w:pPr>
            <w:r w:rsidRPr="005B6EBE">
              <w:rPr>
                <w:rFonts w:ascii="Arial" w:hAnsi="Arial" w:cs="Arial"/>
                <w:b/>
                <w:bCs/>
                <w:sz w:val="22"/>
                <w:szCs w:val="22"/>
              </w:rPr>
              <w:t>Item</w:t>
            </w:r>
          </w:p>
        </w:tc>
        <w:tc>
          <w:tcPr>
            <w:tcW w:w="2733" w:type="dxa"/>
          </w:tcPr>
          <w:p w14:paraId="57A8B13B" w14:textId="77777777" w:rsidR="005B6EBE" w:rsidRPr="005B6EBE" w:rsidRDefault="005B6EBE" w:rsidP="00126843">
            <w:pPr>
              <w:spacing w:line="360" w:lineRule="auto"/>
              <w:rPr>
                <w:rFonts w:ascii="Arial" w:hAnsi="Arial" w:cs="Arial"/>
                <w:b/>
                <w:sz w:val="22"/>
                <w:szCs w:val="22"/>
              </w:rPr>
            </w:pPr>
            <w:r w:rsidRPr="005B6EBE">
              <w:rPr>
                <w:rFonts w:ascii="Arial" w:hAnsi="Arial" w:cs="Arial"/>
                <w:b/>
                <w:sz w:val="22"/>
                <w:szCs w:val="22"/>
              </w:rPr>
              <w:t>Objeto</w:t>
            </w:r>
          </w:p>
        </w:tc>
        <w:tc>
          <w:tcPr>
            <w:tcW w:w="4532" w:type="dxa"/>
          </w:tcPr>
          <w:p w14:paraId="7DA41127" w14:textId="77777777" w:rsidR="005B6EBE" w:rsidRPr="005B6EBE" w:rsidRDefault="005B6EBE" w:rsidP="00126843">
            <w:pPr>
              <w:spacing w:line="360" w:lineRule="auto"/>
              <w:rPr>
                <w:rFonts w:ascii="Arial" w:hAnsi="Arial" w:cs="Arial"/>
                <w:sz w:val="22"/>
                <w:szCs w:val="22"/>
              </w:rPr>
            </w:pPr>
            <w:r w:rsidRPr="005B6EBE">
              <w:rPr>
                <w:rFonts w:ascii="Arial" w:hAnsi="Arial" w:cs="Arial"/>
                <w:b/>
                <w:bCs/>
                <w:sz w:val="22"/>
                <w:szCs w:val="22"/>
              </w:rPr>
              <w:t>Descrição</w:t>
            </w:r>
          </w:p>
        </w:tc>
        <w:tc>
          <w:tcPr>
            <w:tcW w:w="693" w:type="dxa"/>
          </w:tcPr>
          <w:p w14:paraId="1A32F484" w14:textId="77777777" w:rsidR="005B6EBE" w:rsidRPr="005B6EBE" w:rsidRDefault="005B6EBE" w:rsidP="00126843">
            <w:pPr>
              <w:spacing w:line="360" w:lineRule="auto"/>
              <w:rPr>
                <w:rFonts w:ascii="Arial" w:hAnsi="Arial" w:cs="Arial"/>
                <w:sz w:val="22"/>
                <w:szCs w:val="22"/>
              </w:rPr>
            </w:pPr>
            <w:r w:rsidRPr="005B6EBE">
              <w:rPr>
                <w:rFonts w:ascii="Arial" w:hAnsi="Arial" w:cs="Arial"/>
                <w:b/>
                <w:bCs/>
                <w:sz w:val="22"/>
                <w:szCs w:val="22"/>
              </w:rPr>
              <w:t>UND</w:t>
            </w:r>
          </w:p>
        </w:tc>
        <w:tc>
          <w:tcPr>
            <w:tcW w:w="728" w:type="dxa"/>
          </w:tcPr>
          <w:p w14:paraId="2FDB1C6F" w14:textId="77777777" w:rsidR="005B6EBE" w:rsidRPr="005B6EBE" w:rsidRDefault="005B6EBE" w:rsidP="00126843">
            <w:pPr>
              <w:spacing w:line="360" w:lineRule="auto"/>
              <w:rPr>
                <w:rFonts w:ascii="Arial" w:hAnsi="Arial" w:cs="Arial"/>
                <w:sz w:val="22"/>
                <w:szCs w:val="22"/>
              </w:rPr>
            </w:pPr>
            <w:proofErr w:type="spellStart"/>
            <w:r w:rsidRPr="005B6EBE">
              <w:rPr>
                <w:rFonts w:ascii="Arial" w:hAnsi="Arial" w:cs="Arial"/>
                <w:b/>
                <w:bCs/>
                <w:sz w:val="22"/>
                <w:szCs w:val="22"/>
              </w:rPr>
              <w:t>Qtde</w:t>
            </w:r>
            <w:proofErr w:type="spellEnd"/>
          </w:p>
        </w:tc>
      </w:tr>
      <w:tr w:rsidR="005B6EBE" w:rsidRPr="005B6EBE" w14:paraId="0DABFC1D" w14:textId="77777777" w:rsidTr="005B6EBE">
        <w:tc>
          <w:tcPr>
            <w:tcW w:w="670" w:type="dxa"/>
          </w:tcPr>
          <w:p w14:paraId="0D25E49E" w14:textId="77777777"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01</w:t>
            </w:r>
          </w:p>
        </w:tc>
        <w:tc>
          <w:tcPr>
            <w:tcW w:w="2733" w:type="dxa"/>
          </w:tcPr>
          <w:p w14:paraId="01C040A4" w14:textId="77777777"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 xml:space="preserve">Decoração para Formatura No Espaço do Centro Cultural de Janaúba – MG </w:t>
            </w:r>
          </w:p>
        </w:tc>
        <w:tc>
          <w:tcPr>
            <w:tcW w:w="4532" w:type="dxa"/>
          </w:tcPr>
          <w:p w14:paraId="477C92BE" w14:textId="77777777" w:rsidR="005B6EBE" w:rsidRPr="005B6EBE" w:rsidRDefault="005B6EBE" w:rsidP="00126843">
            <w:pPr>
              <w:spacing w:line="360" w:lineRule="auto"/>
              <w:rPr>
                <w:rFonts w:ascii="Arial" w:hAnsi="Arial" w:cs="Arial"/>
                <w:b/>
                <w:color w:val="000000" w:themeColor="text1"/>
                <w:sz w:val="22"/>
                <w:szCs w:val="22"/>
              </w:rPr>
            </w:pPr>
            <w:r w:rsidRPr="005B6EBE">
              <w:rPr>
                <w:rFonts w:ascii="Arial" w:hAnsi="Arial" w:cs="Arial"/>
                <w:b/>
                <w:color w:val="000000" w:themeColor="text1"/>
                <w:sz w:val="22"/>
                <w:szCs w:val="22"/>
              </w:rPr>
              <w:t>DECORAÇÃO PARA FORMATURA COM TEMA –CONTOS DE FADAS-</w:t>
            </w:r>
          </w:p>
          <w:p w14:paraId="11166197" w14:textId="77777777"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 xml:space="preserve"> </w:t>
            </w:r>
            <w:r w:rsidRPr="005B6EBE">
              <w:rPr>
                <w:rFonts w:ascii="Arial" w:hAnsi="Arial" w:cs="Arial"/>
                <w:b/>
                <w:sz w:val="22"/>
                <w:szCs w:val="22"/>
              </w:rPr>
              <w:t>ENTRADA PRINCIPAL CORTINADO DE FUNDO</w:t>
            </w:r>
            <w:r w:rsidRPr="005B6EBE">
              <w:rPr>
                <w:rFonts w:ascii="Arial" w:hAnsi="Arial" w:cs="Arial"/>
                <w:sz w:val="22"/>
                <w:szCs w:val="22"/>
              </w:rPr>
              <w:t xml:space="preserve">: uma Carruagem de ferro; Três Totens de Princesa com 1,10 metros, arco íris na porta adesivado na lona; um castelo com príncipe na porta de entrada de MDF; duas fadas Sininho </w:t>
            </w:r>
            <w:proofErr w:type="spellStart"/>
            <w:r w:rsidRPr="005B6EBE">
              <w:rPr>
                <w:rFonts w:ascii="Arial" w:hAnsi="Arial" w:cs="Arial"/>
                <w:sz w:val="22"/>
                <w:szCs w:val="22"/>
              </w:rPr>
              <w:t>toten</w:t>
            </w:r>
            <w:proofErr w:type="spellEnd"/>
            <w:r w:rsidRPr="005B6EBE">
              <w:rPr>
                <w:rFonts w:ascii="Arial" w:hAnsi="Arial" w:cs="Arial"/>
                <w:sz w:val="22"/>
                <w:szCs w:val="22"/>
              </w:rPr>
              <w:t xml:space="preserve"> 0,60cm.</w:t>
            </w:r>
          </w:p>
          <w:p w14:paraId="22AA8AD1" w14:textId="77777777" w:rsidR="005B6EBE" w:rsidRPr="005B6EBE" w:rsidRDefault="005B6EBE" w:rsidP="00126843">
            <w:pPr>
              <w:spacing w:line="360" w:lineRule="auto"/>
              <w:rPr>
                <w:rFonts w:ascii="Arial" w:hAnsi="Arial" w:cs="Arial"/>
                <w:sz w:val="22"/>
                <w:szCs w:val="22"/>
              </w:rPr>
            </w:pPr>
            <w:r w:rsidRPr="005B6EBE">
              <w:rPr>
                <w:rFonts w:ascii="Arial" w:hAnsi="Arial" w:cs="Arial"/>
                <w:b/>
                <w:sz w:val="22"/>
                <w:szCs w:val="22"/>
              </w:rPr>
              <w:t xml:space="preserve">2ª ENTRADA </w:t>
            </w:r>
            <w:proofErr w:type="spellStart"/>
            <w:r w:rsidRPr="005B6EBE">
              <w:rPr>
                <w:rFonts w:ascii="Arial" w:hAnsi="Arial" w:cs="Arial"/>
                <w:b/>
                <w:sz w:val="22"/>
                <w:szCs w:val="22"/>
              </w:rPr>
              <w:t>lOUGE</w:t>
            </w:r>
            <w:proofErr w:type="spellEnd"/>
            <w:r w:rsidRPr="005B6EBE">
              <w:rPr>
                <w:rFonts w:ascii="Arial" w:hAnsi="Arial" w:cs="Arial"/>
                <w:b/>
                <w:sz w:val="22"/>
                <w:szCs w:val="22"/>
              </w:rPr>
              <w:t xml:space="preserve">: </w:t>
            </w:r>
            <w:r w:rsidRPr="005B6EBE">
              <w:rPr>
                <w:rFonts w:ascii="Arial" w:hAnsi="Arial" w:cs="Arial"/>
                <w:sz w:val="22"/>
                <w:szCs w:val="22"/>
              </w:rPr>
              <w:t xml:space="preserve">cortinados; uma estante com livros e arranjos, três totens de princesa com 1,10; um tapete 2x2 metros; mesa bistrô com duas coroas e cadeira trono para fotos; Tapete Folhas para o corredor da entrada do Centro Cultural até o palco; Dois soldadinhos de chumbo 1,20 metros na entrada; Borda do palco com tecido; um livro gigante com 1,10 metro em MDF; um livro gigante com 0,80 centímetros em MDF; um tapete redondo com 1,20 metros com livros infantis e almofadas e </w:t>
            </w:r>
            <w:r w:rsidRPr="005B6EBE">
              <w:rPr>
                <w:rFonts w:ascii="Arial" w:hAnsi="Arial" w:cs="Arial"/>
                <w:color w:val="000000" w:themeColor="text1"/>
                <w:sz w:val="22"/>
                <w:szCs w:val="22"/>
              </w:rPr>
              <w:t>dois totens de personagens de contos de fadas</w:t>
            </w:r>
            <w:r w:rsidRPr="005B6EBE">
              <w:rPr>
                <w:rFonts w:ascii="Arial" w:hAnsi="Arial" w:cs="Arial"/>
                <w:sz w:val="22"/>
                <w:szCs w:val="22"/>
              </w:rPr>
              <w:t>;</w:t>
            </w:r>
          </w:p>
          <w:p w14:paraId="039C26CE" w14:textId="77777777" w:rsidR="005B6EBE" w:rsidRPr="005B6EBE" w:rsidRDefault="005B6EBE" w:rsidP="00126843">
            <w:pPr>
              <w:spacing w:line="360" w:lineRule="auto"/>
              <w:rPr>
                <w:rFonts w:ascii="Arial" w:hAnsi="Arial" w:cs="Arial"/>
                <w:sz w:val="22"/>
                <w:szCs w:val="22"/>
              </w:rPr>
            </w:pPr>
            <w:r w:rsidRPr="005B6EBE">
              <w:rPr>
                <w:rFonts w:ascii="Arial" w:hAnsi="Arial" w:cs="Arial"/>
                <w:b/>
                <w:sz w:val="22"/>
                <w:szCs w:val="22"/>
              </w:rPr>
              <w:t xml:space="preserve">CENÁRIO PRINCIPAL: </w:t>
            </w:r>
            <w:r w:rsidRPr="005B6EBE">
              <w:rPr>
                <w:rFonts w:ascii="Arial" w:hAnsi="Arial" w:cs="Arial"/>
                <w:sz w:val="22"/>
                <w:szCs w:val="22"/>
              </w:rPr>
              <w:t xml:space="preserve">um painel castelo no fundo do palco na mesma altura e largura; parede lateral com cortinas vermelhas por cima da preta; um </w:t>
            </w:r>
            <w:proofErr w:type="spellStart"/>
            <w:r w:rsidRPr="005B6EBE">
              <w:rPr>
                <w:rFonts w:ascii="Arial" w:hAnsi="Arial" w:cs="Arial"/>
                <w:sz w:val="22"/>
                <w:szCs w:val="22"/>
              </w:rPr>
              <w:t>toten</w:t>
            </w:r>
            <w:proofErr w:type="spellEnd"/>
            <w:r w:rsidRPr="005B6EBE">
              <w:rPr>
                <w:rFonts w:ascii="Arial" w:hAnsi="Arial" w:cs="Arial"/>
                <w:sz w:val="22"/>
                <w:szCs w:val="22"/>
              </w:rPr>
              <w:t xml:space="preserve"> da Bela e da Fera; um </w:t>
            </w:r>
            <w:proofErr w:type="spellStart"/>
            <w:r w:rsidRPr="005B6EBE">
              <w:rPr>
                <w:rFonts w:ascii="Arial" w:hAnsi="Arial" w:cs="Arial"/>
                <w:sz w:val="22"/>
                <w:szCs w:val="22"/>
              </w:rPr>
              <w:t>toten</w:t>
            </w:r>
            <w:proofErr w:type="spellEnd"/>
            <w:r w:rsidRPr="005B6EBE">
              <w:rPr>
                <w:rFonts w:ascii="Arial" w:hAnsi="Arial" w:cs="Arial"/>
                <w:sz w:val="22"/>
                <w:szCs w:val="22"/>
              </w:rPr>
              <w:t xml:space="preserve"> de 1,10 metros de um príncipe e uma princesa e quatro árvores em MDF.</w:t>
            </w:r>
          </w:p>
          <w:p w14:paraId="6B2C389E" w14:textId="470602F3" w:rsidR="005B6EBE" w:rsidRPr="005B6EBE" w:rsidRDefault="005B6EBE" w:rsidP="007E125B">
            <w:pPr>
              <w:spacing w:line="360" w:lineRule="auto"/>
              <w:rPr>
                <w:rFonts w:ascii="Arial" w:hAnsi="Arial" w:cs="Arial"/>
                <w:b/>
                <w:sz w:val="22"/>
                <w:szCs w:val="22"/>
              </w:rPr>
            </w:pPr>
            <w:r w:rsidRPr="005B6EBE">
              <w:rPr>
                <w:rFonts w:ascii="Arial" w:hAnsi="Arial" w:cs="Arial"/>
                <w:b/>
                <w:sz w:val="22"/>
                <w:szCs w:val="22"/>
              </w:rPr>
              <w:t>MANUTENÇÃO DA ORNAMENÇÃO EM TRÊS DIAS – 09, 10 e 11/12/2023</w:t>
            </w:r>
          </w:p>
        </w:tc>
        <w:tc>
          <w:tcPr>
            <w:tcW w:w="693" w:type="dxa"/>
          </w:tcPr>
          <w:p w14:paraId="1A84F6FE" w14:textId="27F039E4" w:rsidR="005B6EBE" w:rsidRPr="005B6EBE" w:rsidRDefault="005B6EBE" w:rsidP="00126843">
            <w:pPr>
              <w:spacing w:line="360" w:lineRule="auto"/>
              <w:rPr>
                <w:rFonts w:ascii="Arial" w:hAnsi="Arial" w:cs="Arial"/>
                <w:sz w:val="22"/>
                <w:szCs w:val="22"/>
              </w:rPr>
            </w:pPr>
            <w:proofErr w:type="spellStart"/>
            <w:r w:rsidRPr="005B6EBE">
              <w:rPr>
                <w:rFonts w:ascii="Arial" w:hAnsi="Arial" w:cs="Arial"/>
                <w:sz w:val="22"/>
                <w:szCs w:val="22"/>
              </w:rPr>
              <w:t>Unid</w:t>
            </w:r>
            <w:proofErr w:type="spellEnd"/>
          </w:p>
        </w:tc>
        <w:tc>
          <w:tcPr>
            <w:tcW w:w="728" w:type="dxa"/>
          </w:tcPr>
          <w:p w14:paraId="7A042FD5" w14:textId="77777777" w:rsidR="005B6EBE" w:rsidRPr="005B6EBE" w:rsidRDefault="005B6EBE" w:rsidP="00126843">
            <w:pPr>
              <w:spacing w:line="360" w:lineRule="auto"/>
              <w:rPr>
                <w:rFonts w:ascii="Arial" w:hAnsi="Arial" w:cs="Arial"/>
                <w:sz w:val="22"/>
                <w:szCs w:val="22"/>
              </w:rPr>
            </w:pPr>
            <w:r w:rsidRPr="005B6EBE">
              <w:rPr>
                <w:rFonts w:ascii="Arial" w:hAnsi="Arial" w:cs="Arial"/>
                <w:sz w:val="22"/>
                <w:szCs w:val="22"/>
              </w:rPr>
              <w:t>01</w:t>
            </w:r>
          </w:p>
        </w:tc>
      </w:tr>
    </w:tbl>
    <w:p w14:paraId="19F39039" w14:textId="77777777" w:rsidR="005B6EBE" w:rsidRPr="005B6EBE" w:rsidRDefault="005B6EBE" w:rsidP="005B6EBE">
      <w:pPr>
        <w:pStyle w:val="PargrafodaLista"/>
        <w:suppressAutoHyphens/>
        <w:spacing w:after="120" w:line="360" w:lineRule="auto"/>
        <w:ind w:left="360"/>
        <w:rPr>
          <w:rFonts w:ascii="Arial" w:hAnsi="Arial" w:cs="Arial"/>
          <w:sz w:val="22"/>
          <w:szCs w:val="22"/>
        </w:rPr>
      </w:pPr>
    </w:p>
    <w:p w14:paraId="2FF08A36" w14:textId="77777777" w:rsidR="005B6EBE" w:rsidRPr="005B6EBE" w:rsidRDefault="005B6EBE" w:rsidP="005B6EBE">
      <w:pPr>
        <w:pStyle w:val="PargrafodaLista"/>
        <w:numPr>
          <w:ilvl w:val="0"/>
          <w:numId w:val="23"/>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both"/>
        <w:rPr>
          <w:rFonts w:ascii="Arial" w:hAnsi="Arial" w:cs="Arial"/>
          <w:b/>
          <w:sz w:val="22"/>
          <w:szCs w:val="22"/>
        </w:rPr>
      </w:pPr>
      <w:r w:rsidRPr="005B6EBE">
        <w:rPr>
          <w:rFonts w:ascii="Arial" w:hAnsi="Arial" w:cs="Arial"/>
          <w:b/>
          <w:sz w:val="22"/>
          <w:szCs w:val="22"/>
        </w:rPr>
        <w:lastRenderedPageBreak/>
        <w:t>FORMAS DE ENTREGA</w:t>
      </w:r>
    </w:p>
    <w:p w14:paraId="3E29F692" w14:textId="1BB15517" w:rsidR="005B6EBE" w:rsidRPr="005B6EBE" w:rsidRDefault="005B6EBE" w:rsidP="005B6EBE">
      <w:pPr>
        <w:spacing w:after="120" w:line="360" w:lineRule="auto"/>
        <w:jc w:val="both"/>
        <w:rPr>
          <w:rFonts w:ascii="Arial" w:hAnsi="Arial" w:cs="Arial"/>
          <w:color w:val="000000"/>
          <w:sz w:val="22"/>
          <w:szCs w:val="22"/>
        </w:rPr>
      </w:pPr>
      <w:r w:rsidRPr="005B6EBE">
        <w:rPr>
          <w:rFonts w:ascii="Arial" w:hAnsi="Arial" w:cs="Arial"/>
          <w:sz w:val="22"/>
          <w:szCs w:val="22"/>
        </w:rPr>
        <w:t>4</w:t>
      </w:r>
      <w:r w:rsidRPr="005B6EBE">
        <w:rPr>
          <w:rFonts w:ascii="Arial" w:hAnsi="Arial" w:cs="Arial"/>
          <w:color w:val="000000"/>
          <w:sz w:val="22"/>
          <w:szCs w:val="22"/>
        </w:rPr>
        <w:t>.1.</w:t>
      </w:r>
      <w:r>
        <w:rPr>
          <w:rFonts w:ascii="Arial" w:hAnsi="Arial" w:cs="Arial"/>
          <w:color w:val="000000"/>
          <w:sz w:val="22"/>
          <w:szCs w:val="22"/>
        </w:rPr>
        <w:t xml:space="preserve"> </w:t>
      </w:r>
      <w:r w:rsidRPr="005B6EBE">
        <w:rPr>
          <w:rFonts w:ascii="Arial" w:hAnsi="Arial" w:cs="Arial"/>
          <w:color w:val="000000"/>
          <w:sz w:val="22"/>
          <w:szCs w:val="22"/>
        </w:rPr>
        <w:t>O serviço do presente termo de referência deverá ser atendido conforme Ordem de Fornecimentos nos locais solicitados pelas secretarias.</w:t>
      </w:r>
    </w:p>
    <w:p w14:paraId="6AE51FC5" w14:textId="77777777" w:rsidR="005B6EBE" w:rsidRPr="005B6EBE" w:rsidRDefault="005B6EBE" w:rsidP="005B6EBE">
      <w:pPr>
        <w:spacing w:after="120" w:line="360" w:lineRule="auto"/>
        <w:jc w:val="both"/>
        <w:rPr>
          <w:rFonts w:ascii="Arial" w:hAnsi="Arial" w:cs="Arial"/>
          <w:color w:val="000000"/>
          <w:sz w:val="22"/>
          <w:szCs w:val="22"/>
        </w:rPr>
      </w:pPr>
      <w:r w:rsidRPr="005B6EBE">
        <w:rPr>
          <w:rFonts w:ascii="Arial" w:hAnsi="Arial" w:cs="Arial"/>
          <w:color w:val="000000"/>
          <w:sz w:val="22"/>
          <w:szCs w:val="22"/>
        </w:rPr>
        <w:t xml:space="preserve">  4.2. O não cumprimento do disposto no item 4.1 do presente termo acarretará a anulação do empenho bem como a aplicação das penalidades previstas no edital e a convocação do fornecedor subsequente considerando a ordem de classificação do certame. </w:t>
      </w:r>
    </w:p>
    <w:p w14:paraId="7300B582" w14:textId="77777777" w:rsidR="005B6EBE" w:rsidRDefault="005B6EBE" w:rsidP="005B6EBE">
      <w:pPr>
        <w:spacing w:after="120" w:line="360" w:lineRule="auto"/>
        <w:jc w:val="both"/>
        <w:rPr>
          <w:rFonts w:ascii="Arial" w:hAnsi="Arial" w:cs="Arial"/>
          <w:color w:val="000000"/>
          <w:sz w:val="22"/>
          <w:szCs w:val="22"/>
        </w:rPr>
      </w:pPr>
      <w:r w:rsidRPr="005B6EBE">
        <w:rPr>
          <w:rFonts w:ascii="Arial" w:hAnsi="Arial" w:cs="Arial"/>
          <w:color w:val="000000"/>
          <w:sz w:val="22"/>
          <w:szCs w:val="22"/>
        </w:rPr>
        <w:t xml:space="preserve">  4.3. A administração rejeitará, no todo ou em parte, o fornecimento executado em desacordo com os termos do Edital e seus anexos.</w:t>
      </w:r>
    </w:p>
    <w:p w14:paraId="6D1FCD0B" w14:textId="77777777" w:rsidR="007E125B" w:rsidRPr="005B6EBE" w:rsidRDefault="007E125B" w:rsidP="005B6EBE">
      <w:pPr>
        <w:spacing w:after="120" w:line="360" w:lineRule="auto"/>
        <w:jc w:val="both"/>
        <w:rPr>
          <w:rFonts w:ascii="Arial" w:hAnsi="Arial" w:cs="Arial"/>
          <w:color w:val="000000"/>
          <w:sz w:val="22"/>
          <w:szCs w:val="22"/>
        </w:rPr>
      </w:pPr>
    </w:p>
    <w:p w14:paraId="7D40409F"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t>5. VALOR ESTIMADO E VIGÊNCIA</w:t>
      </w:r>
    </w:p>
    <w:p w14:paraId="755D3F10" w14:textId="6FC2F462" w:rsidR="005B6EBE" w:rsidRPr="005B6EBE" w:rsidRDefault="005B6EBE" w:rsidP="005B6EBE">
      <w:pPr>
        <w:pStyle w:val="PargrafodaLista"/>
        <w:numPr>
          <w:ilvl w:val="1"/>
          <w:numId w:val="24"/>
        </w:numPr>
        <w:pBdr>
          <w:top w:val="nil"/>
          <w:left w:val="nil"/>
          <w:bottom w:val="nil"/>
          <w:right w:val="nil"/>
          <w:between w:val="nil"/>
        </w:pBdr>
        <w:suppressAutoHyphens/>
        <w:spacing w:line="360" w:lineRule="auto"/>
        <w:ind w:left="0" w:firstLine="0"/>
        <w:jc w:val="both"/>
        <w:rPr>
          <w:rFonts w:ascii="Arial" w:hAnsi="Arial" w:cs="Arial"/>
          <w:b/>
          <w:bCs/>
          <w:sz w:val="22"/>
          <w:szCs w:val="22"/>
        </w:rPr>
      </w:pPr>
      <w:r w:rsidRPr="005B6EBE">
        <w:rPr>
          <w:rFonts w:ascii="Arial" w:hAnsi="Arial" w:cs="Arial"/>
          <w:sz w:val="22"/>
          <w:szCs w:val="22"/>
        </w:rPr>
        <w:t xml:space="preserve">O custo estimado total da presente contratação é de: </w:t>
      </w:r>
      <w:r w:rsidRPr="005B6EBE">
        <w:rPr>
          <w:rFonts w:ascii="Arial" w:hAnsi="Arial" w:cs="Arial"/>
          <w:b/>
          <w:bCs/>
          <w:sz w:val="22"/>
          <w:szCs w:val="22"/>
        </w:rPr>
        <w:t xml:space="preserve">R$ 22.503,33 </w:t>
      </w:r>
      <w:r w:rsidR="007E125B" w:rsidRPr="005B6EBE">
        <w:rPr>
          <w:rFonts w:ascii="Arial" w:hAnsi="Arial" w:cs="Arial"/>
          <w:b/>
          <w:bCs/>
          <w:sz w:val="22"/>
          <w:szCs w:val="22"/>
        </w:rPr>
        <w:t>(Vinte</w:t>
      </w:r>
      <w:r w:rsidRPr="005B6EBE">
        <w:rPr>
          <w:rFonts w:ascii="Arial" w:hAnsi="Arial" w:cs="Arial"/>
          <w:b/>
          <w:bCs/>
          <w:sz w:val="22"/>
          <w:szCs w:val="22"/>
        </w:rPr>
        <w:t xml:space="preserve"> e dois mil quinhentos e três reais e trinta e três centavos).</w:t>
      </w:r>
    </w:p>
    <w:p w14:paraId="15492EDE" w14:textId="77777777" w:rsidR="005B6EBE" w:rsidRPr="005B6EBE" w:rsidRDefault="005B6EBE" w:rsidP="005B6EBE">
      <w:pPr>
        <w:spacing w:after="120" w:line="360" w:lineRule="auto"/>
        <w:rPr>
          <w:rFonts w:ascii="Arial" w:hAnsi="Arial" w:cs="Arial"/>
          <w:color w:val="000000"/>
          <w:sz w:val="22"/>
          <w:szCs w:val="22"/>
        </w:rPr>
      </w:pPr>
      <w:r w:rsidRPr="005B6EBE">
        <w:rPr>
          <w:rFonts w:ascii="Arial" w:hAnsi="Arial" w:cs="Arial"/>
          <w:color w:val="000000"/>
          <w:sz w:val="22"/>
          <w:szCs w:val="22"/>
        </w:rPr>
        <w:t xml:space="preserve">5.2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3397BD69" w14:textId="77777777" w:rsidR="005B6EBE" w:rsidRPr="005B6EBE" w:rsidRDefault="005B6EBE" w:rsidP="005B6EBE">
      <w:pPr>
        <w:spacing w:line="360" w:lineRule="auto"/>
        <w:rPr>
          <w:rFonts w:ascii="Arial" w:hAnsi="Arial" w:cs="Arial"/>
          <w:color w:val="000000"/>
          <w:sz w:val="22"/>
          <w:szCs w:val="22"/>
        </w:rPr>
      </w:pPr>
      <w:r w:rsidRPr="005B6EBE">
        <w:rPr>
          <w:rFonts w:ascii="Arial" w:hAnsi="Arial" w:cs="Arial"/>
          <w:color w:val="000000"/>
          <w:sz w:val="22"/>
          <w:szCs w:val="22"/>
        </w:rPr>
        <w:t>5.3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5F4A38EA" w14:textId="77777777" w:rsidR="005B6EBE" w:rsidRPr="005B6EBE" w:rsidRDefault="005B6EBE" w:rsidP="005B6EBE">
      <w:pPr>
        <w:spacing w:line="360" w:lineRule="auto"/>
        <w:rPr>
          <w:rFonts w:ascii="Arial" w:hAnsi="Arial" w:cs="Arial"/>
          <w:color w:val="000000"/>
          <w:sz w:val="22"/>
          <w:szCs w:val="22"/>
        </w:rPr>
      </w:pPr>
    </w:p>
    <w:p w14:paraId="3D7645B2" w14:textId="77777777" w:rsidR="005B6EBE" w:rsidRPr="005B6EBE" w:rsidRDefault="005B6EBE" w:rsidP="005B6EBE">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5B6EBE">
        <w:rPr>
          <w:rFonts w:ascii="Arial" w:hAnsi="Arial" w:cs="Arial"/>
          <w:b/>
          <w:sz w:val="22"/>
          <w:szCs w:val="22"/>
        </w:rPr>
        <w:t>6. RECEBIMENTO E CRITÉRIO DE ACEITAÇÃO DO OBJETO/SERVIÇO</w:t>
      </w:r>
    </w:p>
    <w:p w14:paraId="6263F619" w14:textId="77777777" w:rsidR="005B6EBE" w:rsidRPr="005B6EBE" w:rsidRDefault="005B6EBE" w:rsidP="005B6EBE">
      <w:pPr>
        <w:spacing w:line="360" w:lineRule="auto"/>
        <w:jc w:val="both"/>
        <w:rPr>
          <w:rFonts w:ascii="Arial" w:hAnsi="Arial" w:cs="Arial"/>
          <w:sz w:val="22"/>
          <w:szCs w:val="22"/>
        </w:rPr>
      </w:pPr>
      <w:r w:rsidRPr="005B6EBE">
        <w:rPr>
          <w:rFonts w:ascii="Arial" w:hAnsi="Arial" w:cs="Arial"/>
          <w:sz w:val="22"/>
          <w:szCs w:val="22"/>
        </w:rPr>
        <w:t>6.1. A Administração rejeitará, no todo ou em parte, os serviços objetos em desacordo com as especificações técnicas exigidas.</w:t>
      </w:r>
    </w:p>
    <w:p w14:paraId="2FE4F99F" w14:textId="77777777" w:rsidR="005B6EBE" w:rsidRPr="005B6EBE" w:rsidRDefault="005B6EBE" w:rsidP="005B6EBE">
      <w:pPr>
        <w:spacing w:line="360" w:lineRule="auto"/>
        <w:jc w:val="both"/>
        <w:rPr>
          <w:rFonts w:ascii="Arial" w:hAnsi="Arial" w:cs="Arial"/>
          <w:sz w:val="22"/>
          <w:szCs w:val="22"/>
        </w:rPr>
      </w:pPr>
    </w:p>
    <w:p w14:paraId="7E4908BF"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t>7. OBRIGAÇÕES DA CONTRATADA</w:t>
      </w:r>
    </w:p>
    <w:p w14:paraId="31CDB596" w14:textId="77777777" w:rsidR="005B6EBE" w:rsidRPr="005B6EBE" w:rsidRDefault="005B6EBE" w:rsidP="005B6EBE">
      <w:pPr>
        <w:pStyle w:val="PargrafodaLista"/>
        <w:numPr>
          <w:ilvl w:val="1"/>
          <w:numId w:val="25"/>
        </w:numPr>
        <w:tabs>
          <w:tab w:val="left" w:pos="709"/>
        </w:tabs>
        <w:spacing w:line="360" w:lineRule="auto"/>
        <w:contextualSpacing w:val="0"/>
        <w:jc w:val="both"/>
        <w:rPr>
          <w:rFonts w:ascii="Arial" w:hAnsi="Arial" w:cs="Arial"/>
          <w:color w:val="000000"/>
          <w:sz w:val="22"/>
          <w:szCs w:val="22"/>
        </w:rPr>
      </w:pPr>
      <w:r w:rsidRPr="005B6EBE">
        <w:rPr>
          <w:rFonts w:ascii="Arial" w:hAnsi="Arial" w:cs="Arial"/>
          <w:color w:val="000000"/>
          <w:sz w:val="22"/>
          <w:szCs w:val="22"/>
        </w:rPr>
        <w:t>A Contratada obriga-se a:</w:t>
      </w:r>
    </w:p>
    <w:p w14:paraId="3BBC0286" w14:textId="77777777" w:rsidR="005B6EBE" w:rsidRPr="005B6EBE" w:rsidRDefault="005B6EBE" w:rsidP="005B6EBE">
      <w:pPr>
        <w:pStyle w:val="PargrafodaLista"/>
        <w:numPr>
          <w:ilvl w:val="2"/>
          <w:numId w:val="25"/>
        </w:numPr>
        <w:spacing w:line="360" w:lineRule="auto"/>
        <w:ind w:hanging="11"/>
        <w:contextualSpacing w:val="0"/>
        <w:jc w:val="both"/>
        <w:rPr>
          <w:rFonts w:ascii="Arial" w:hAnsi="Arial" w:cs="Arial"/>
          <w:color w:val="000000"/>
          <w:sz w:val="22"/>
          <w:szCs w:val="22"/>
        </w:rPr>
      </w:pPr>
      <w:r w:rsidRPr="005B6EBE">
        <w:rPr>
          <w:rFonts w:ascii="Arial" w:hAnsi="Arial" w:cs="Arial"/>
          <w:color w:val="000000"/>
          <w:sz w:val="22"/>
          <w:szCs w:val="22"/>
        </w:rPr>
        <w:t>A Contratada deve cumprir todas as obrigações constantes no Edital, seus anexos e sua proposta, assumindo como exclusivamente seus os riscos e as despesas decorrentes da boa e perfeita execução do objeto e, ainda: responsabilizar-se pelas despesas dos tributos, encargos trabalhistas, previdenciários, fiscais, comerciais, taxas, fretes, seguros, deslocamento de pessoal, prestação de garantia e quaisquer outras que incidam ou venham a incidir na execução do contrato.</w:t>
      </w:r>
    </w:p>
    <w:p w14:paraId="36B9B003" w14:textId="7D31B5EA"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lastRenderedPageBreak/>
        <w:t xml:space="preserve"> </w:t>
      </w:r>
      <w:r w:rsidR="007E125B" w:rsidRPr="005B6EBE">
        <w:rPr>
          <w:rFonts w:ascii="Arial" w:hAnsi="Arial" w:cs="Arial"/>
          <w:color w:val="000000"/>
          <w:sz w:val="22"/>
          <w:szCs w:val="22"/>
        </w:rPr>
        <w:t>7.1.2 Responsabilizar</w:t>
      </w:r>
      <w:r w:rsidRPr="005B6EBE">
        <w:rPr>
          <w:rFonts w:ascii="Arial" w:hAnsi="Arial" w:cs="Arial"/>
          <w:color w:val="000000"/>
          <w:sz w:val="22"/>
          <w:szCs w:val="22"/>
        </w:rPr>
        <w:t xml:space="preserve">-se pelos vícios e danos decorrentes do objeto, de acordo com os artigos 12, 13 e 17 a 27, do Código de Defesa do Consumidor (Lei nº 8.078, de 1990); </w:t>
      </w:r>
    </w:p>
    <w:p w14:paraId="0CA23B0F"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 xml:space="preserve">7.1.3 Substituir, reparar ou corrigir, às suas expensas, no prazo fixado neste Termo de Referência, o objeto com avarias ou defeitos; </w:t>
      </w:r>
    </w:p>
    <w:p w14:paraId="46C06B5E"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 xml:space="preserve">7.1.3 Comunicar à Contratante, no prazo máximo de 20 (vinte) dias que antecede a data da entrega, os motivos que impossibilitem o cumprimento do prazo previsto, com a devida comprovação; </w:t>
      </w:r>
    </w:p>
    <w:p w14:paraId="5EE3C279"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 xml:space="preserve">7.1.4 Manter, durante toda a execução do contrato, em compatibilidade com as obrigações assumidas, todas as condições de habilitação e qualificação exigidas na licitação; </w:t>
      </w:r>
    </w:p>
    <w:p w14:paraId="62A8872D"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 xml:space="preserve"> 7.1.5 Indicar preposto para representá-la durante a vigência do contrato; </w:t>
      </w:r>
    </w:p>
    <w:p w14:paraId="7656C6C6"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 xml:space="preserve">7.1.6 Considerar que a ação da fiscalização do CONTRATANTE não exonera a CONTRATADA de suas responsabilidades contratuais; </w:t>
      </w:r>
    </w:p>
    <w:p w14:paraId="7A149CAD"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 xml:space="preserve">7.1.7 Manter os seus empregados identificados por crachá, quando no recinto do Órgão, devendo substituir imediatamente qualquer um deles que seja considerado inconveniente à boa ordem do Município de Janaúba-MG; </w:t>
      </w:r>
    </w:p>
    <w:p w14:paraId="03CB97B5" w14:textId="77777777" w:rsidR="005B6EBE" w:rsidRPr="005B6EBE" w:rsidRDefault="005B6EBE" w:rsidP="005B6EBE">
      <w:pPr>
        <w:tabs>
          <w:tab w:val="left" w:pos="709"/>
        </w:tabs>
        <w:spacing w:line="360" w:lineRule="auto"/>
        <w:ind w:left="709"/>
        <w:rPr>
          <w:rFonts w:ascii="Arial" w:hAnsi="Arial" w:cs="Arial"/>
          <w:color w:val="000000"/>
          <w:sz w:val="22"/>
          <w:szCs w:val="22"/>
        </w:rPr>
      </w:pPr>
      <w:r w:rsidRPr="005B6EBE">
        <w:rPr>
          <w:rFonts w:ascii="Arial" w:hAnsi="Arial" w:cs="Arial"/>
          <w:color w:val="000000"/>
          <w:sz w:val="22"/>
          <w:szCs w:val="22"/>
        </w:rPr>
        <w:t xml:space="preserve">7.1.8 Acatar todas as orientações do Município de Janaúba-MG, emanadas pelo fiscal, sujeitando-se à ampla e irrestrita fiscalização, prestando todos os esclarecimentos solicitados e atendendo às reclamações formuladas; </w:t>
      </w:r>
    </w:p>
    <w:p w14:paraId="34879BCC"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7.1.9 Manter, durante o fornecimento, em compatibilidade com as obrigações a serem assumidas, todas as condições de habilitação e qualificação exigidas na licitação.</w:t>
      </w:r>
    </w:p>
    <w:p w14:paraId="5170BEEB" w14:textId="4F045F8D" w:rsidR="005B6EBE" w:rsidRPr="005B6EBE" w:rsidRDefault="007E125B" w:rsidP="005B6EBE">
      <w:pPr>
        <w:tabs>
          <w:tab w:val="left" w:pos="709"/>
        </w:tabs>
        <w:spacing w:line="360" w:lineRule="auto"/>
        <w:jc w:val="both"/>
        <w:rPr>
          <w:rFonts w:ascii="Arial" w:hAnsi="Arial" w:cs="Arial"/>
          <w:color w:val="000000"/>
          <w:sz w:val="22"/>
          <w:szCs w:val="22"/>
        </w:rPr>
      </w:pPr>
      <w:r w:rsidRPr="005B6EBE">
        <w:rPr>
          <w:rFonts w:ascii="Arial" w:hAnsi="Arial" w:cs="Arial"/>
          <w:color w:val="000000"/>
          <w:sz w:val="22"/>
          <w:szCs w:val="22"/>
        </w:rPr>
        <w:t>7.2 É</w:t>
      </w:r>
      <w:r w:rsidR="005B6EBE" w:rsidRPr="005B6EBE">
        <w:rPr>
          <w:rFonts w:ascii="Arial" w:hAnsi="Arial" w:cs="Arial"/>
          <w:color w:val="000000"/>
          <w:sz w:val="22"/>
          <w:szCs w:val="22"/>
        </w:rPr>
        <w:t xml:space="preserve"> de inteira responsabilidade da contratada a retirada do material e armazenamento do item licitado do local onde correrá as ornamentações, arcando com todas as des</w:t>
      </w:r>
      <w:r>
        <w:rPr>
          <w:rFonts w:ascii="Arial" w:hAnsi="Arial" w:cs="Arial"/>
          <w:color w:val="000000"/>
          <w:sz w:val="22"/>
          <w:szCs w:val="22"/>
        </w:rPr>
        <w:t>pe</w:t>
      </w:r>
      <w:r w:rsidR="005B6EBE" w:rsidRPr="005B6EBE">
        <w:rPr>
          <w:rFonts w:ascii="Arial" w:hAnsi="Arial" w:cs="Arial"/>
          <w:color w:val="000000"/>
          <w:sz w:val="22"/>
          <w:szCs w:val="22"/>
        </w:rPr>
        <w:t>sa</w:t>
      </w:r>
      <w:r>
        <w:rPr>
          <w:rFonts w:ascii="Arial" w:hAnsi="Arial" w:cs="Arial"/>
          <w:color w:val="000000"/>
          <w:sz w:val="22"/>
          <w:szCs w:val="22"/>
        </w:rPr>
        <w:t>s</w:t>
      </w:r>
      <w:r w:rsidR="005B6EBE" w:rsidRPr="005B6EBE">
        <w:rPr>
          <w:rFonts w:ascii="Arial" w:hAnsi="Arial" w:cs="Arial"/>
          <w:color w:val="000000"/>
          <w:sz w:val="22"/>
          <w:szCs w:val="22"/>
        </w:rPr>
        <w:t xml:space="preserve">. </w:t>
      </w:r>
    </w:p>
    <w:p w14:paraId="6D592718" w14:textId="77777777" w:rsidR="005B6EBE" w:rsidRPr="005B6EBE" w:rsidRDefault="005B6EBE" w:rsidP="005B6EBE">
      <w:pPr>
        <w:adjustRightInd w:val="0"/>
        <w:spacing w:line="360" w:lineRule="auto"/>
        <w:rPr>
          <w:rFonts w:ascii="Arial" w:eastAsiaTheme="minorHAnsi" w:hAnsi="Arial" w:cs="Arial"/>
          <w:color w:val="000000"/>
          <w:sz w:val="22"/>
          <w:szCs w:val="22"/>
        </w:rPr>
      </w:pPr>
      <w:bookmarkStart w:id="2" w:name="_Hlk130383785"/>
    </w:p>
    <w:p w14:paraId="103DA8E0"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3" w:name="_Hlk130383606"/>
      <w:r w:rsidRPr="005B6EBE">
        <w:rPr>
          <w:rFonts w:ascii="Arial" w:hAnsi="Arial" w:cs="Arial"/>
          <w:b/>
          <w:sz w:val="22"/>
          <w:szCs w:val="22"/>
        </w:rPr>
        <w:t xml:space="preserve">8. DA RESCISÃO </w:t>
      </w:r>
    </w:p>
    <w:p w14:paraId="77C70A61" w14:textId="77777777" w:rsidR="005B6EBE" w:rsidRDefault="005B6EBE" w:rsidP="005B6EBE">
      <w:pPr>
        <w:adjustRightInd w:val="0"/>
        <w:spacing w:line="360" w:lineRule="auto"/>
        <w:jc w:val="both"/>
        <w:rPr>
          <w:rFonts w:ascii="Arial" w:hAnsi="Arial" w:cs="Arial"/>
          <w:sz w:val="22"/>
          <w:szCs w:val="22"/>
        </w:rPr>
      </w:pPr>
      <w:r w:rsidRPr="005B6EBE">
        <w:rPr>
          <w:rFonts w:ascii="Arial" w:eastAsiaTheme="minorHAnsi" w:hAnsi="Arial" w:cs="Arial"/>
          <w:color w:val="000000"/>
          <w:sz w:val="22"/>
          <w:szCs w:val="22"/>
        </w:rPr>
        <w:t xml:space="preserve">8.1 </w:t>
      </w:r>
      <w:bookmarkStart w:id="4" w:name="_Hlk130383651"/>
      <w:bookmarkEnd w:id="3"/>
      <w:r w:rsidRPr="005B6EBE">
        <w:rPr>
          <w:rFonts w:ascii="Arial" w:hAnsi="Arial" w:cs="Arial"/>
          <w:sz w:val="22"/>
          <w:szCs w:val="22"/>
        </w:rPr>
        <w:t>O contrato poderá ser rescindido uni ou bilateralmente, sendo o primeiro caso somente por parte da CONTRATANTE, atendida a conveniência administrativa ou na ocorrência dos motivos elencados no art. 79 da Lei 8.666/1993.</w:t>
      </w:r>
    </w:p>
    <w:p w14:paraId="62AB0FA4" w14:textId="77777777" w:rsidR="007E125B" w:rsidRPr="005B6EBE" w:rsidRDefault="007E125B" w:rsidP="005B6EBE">
      <w:pPr>
        <w:adjustRightInd w:val="0"/>
        <w:spacing w:line="360" w:lineRule="auto"/>
        <w:jc w:val="both"/>
        <w:rPr>
          <w:rFonts w:ascii="Arial" w:hAnsi="Arial" w:cs="Arial"/>
          <w:i/>
          <w:color w:val="000000"/>
          <w:sz w:val="22"/>
          <w:szCs w:val="22"/>
          <w:shd w:val="clear" w:color="auto" w:fill="B3B3B3"/>
        </w:rPr>
      </w:pPr>
    </w:p>
    <w:p w14:paraId="29E629CB"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t>9. MODIFICAÇÕES E ADITAMENTOS</w:t>
      </w:r>
    </w:p>
    <w:p w14:paraId="4DE3DBDF" w14:textId="77777777" w:rsidR="005B6EBE" w:rsidRPr="005B6EBE" w:rsidRDefault="005B6EBE" w:rsidP="005B6EBE">
      <w:pPr>
        <w:adjustRightInd w:val="0"/>
        <w:spacing w:line="360" w:lineRule="auto"/>
        <w:jc w:val="both"/>
        <w:rPr>
          <w:rFonts w:ascii="Arial" w:eastAsiaTheme="minorHAnsi" w:hAnsi="Arial" w:cs="Arial"/>
          <w:color w:val="000000"/>
          <w:sz w:val="22"/>
          <w:szCs w:val="22"/>
        </w:rPr>
      </w:pPr>
      <w:r w:rsidRPr="005B6EBE">
        <w:rPr>
          <w:rFonts w:ascii="Arial" w:eastAsiaTheme="minorHAnsi" w:hAnsi="Arial" w:cs="Arial"/>
          <w:color w:val="000000"/>
          <w:sz w:val="22"/>
          <w:szCs w:val="22"/>
        </w:rPr>
        <w:t>9.1 Qualquer modificação de forma qualidade, quantidade (redução ou acréscimo), bem como prorrogação de prazo, poderá ser determinada pela CONTRATANTE através de aditamento, atendidas as disposições previstas na Lei 8.666/93.</w:t>
      </w:r>
    </w:p>
    <w:p w14:paraId="3976E23D" w14:textId="77777777" w:rsidR="005B6EBE" w:rsidRPr="005B6EBE" w:rsidRDefault="005B6EBE" w:rsidP="005B6EBE">
      <w:pPr>
        <w:adjustRightInd w:val="0"/>
        <w:spacing w:line="360" w:lineRule="auto"/>
        <w:rPr>
          <w:rFonts w:ascii="Arial" w:eastAsiaTheme="minorHAnsi" w:hAnsi="Arial" w:cs="Arial"/>
          <w:color w:val="000000"/>
          <w:sz w:val="22"/>
          <w:szCs w:val="22"/>
        </w:rPr>
      </w:pPr>
    </w:p>
    <w:p w14:paraId="20D20B0A"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t>10. DOS CASOS OMISSOS</w:t>
      </w:r>
    </w:p>
    <w:p w14:paraId="18EBD5CB" w14:textId="77777777" w:rsidR="005B6EBE" w:rsidRPr="005B6EBE" w:rsidRDefault="005B6EBE" w:rsidP="005B6EBE">
      <w:pPr>
        <w:adjustRightInd w:val="0"/>
        <w:spacing w:line="360" w:lineRule="auto"/>
        <w:rPr>
          <w:rFonts w:ascii="Arial" w:eastAsiaTheme="minorHAnsi" w:hAnsi="Arial" w:cs="Arial"/>
          <w:color w:val="000000"/>
          <w:sz w:val="22"/>
          <w:szCs w:val="22"/>
        </w:rPr>
      </w:pPr>
      <w:r w:rsidRPr="005B6EBE">
        <w:rPr>
          <w:rFonts w:ascii="Arial" w:eastAsiaTheme="minorHAnsi" w:hAnsi="Arial" w:cs="Arial"/>
          <w:color w:val="000000"/>
          <w:sz w:val="22"/>
          <w:szCs w:val="22"/>
        </w:rPr>
        <w:t xml:space="preserve">10.1 </w:t>
      </w:r>
      <w:bookmarkEnd w:id="4"/>
      <w:r w:rsidRPr="005B6EBE">
        <w:rPr>
          <w:rFonts w:ascii="Arial" w:eastAsiaTheme="minorHAnsi" w:hAnsi="Arial" w:cs="Arial"/>
          <w:color w:val="000000"/>
          <w:sz w:val="22"/>
          <w:szCs w:val="22"/>
        </w:rPr>
        <w:t>Os casos omissos serão resolvidos com base na Lei 8.666/93, e, cujas normas ficam incorporadas ao presente instrumento, ainda que delas não se faça menção expressa</w:t>
      </w:r>
    </w:p>
    <w:p w14:paraId="2A758086" w14:textId="77777777" w:rsidR="005B6EBE" w:rsidRPr="005B6EBE" w:rsidRDefault="005B6EBE" w:rsidP="005B6EBE">
      <w:pPr>
        <w:adjustRightInd w:val="0"/>
        <w:spacing w:line="360" w:lineRule="auto"/>
        <w:rPr>
          <w:rFonts w:ascii="Arial" w:eastAsiaTheme="minorHAnsi" w:hAnsi="Arial" w:cs="Arial"/>
          <w:color w:val="000000"/>
          <w:sz w:val="22"/>
          <w:szCs w:val="22"/>
        </w:rPr>
      </w:pPr>
    </w:p>
    <w:p w14:paraId="78D05BDC"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5" w:name="_Hlk130383853"/>
      <w:bookmarkEnd w:id="2"/>
      <w:r w:rsidRPr="005B6EBE">
        <w:rPr>
          <w:rFonts w:ascii="Arial" w:hAnsi="Arial" w:cs="Arial"/>
          <w:b/>
          <w:sz w:val="22"/>
          <w:szCs w:val="22"/>
        </w:rPr>
        <w:t>11. OBRIGAÇÕES DA CONTRATANTE</w:t>
      </w:r>
    </w:p>
    <w:p w14:paraId="5ED18599" w14:textId="77777777" w:rsidR="005B6EBE" w:rsidRPr="005B6EBE" w:rsidRDefault="005B6EBE" w:rsidP="005B6EBE">
      <w:pPr>
        <w:pStyle w:val="PargrafodaLista"/>
        <w:numPr>
          <w:ilvl w:val="1"/>
          <w:numId w:val="26"/>
        </w:numPr>
        <w:tabs>
          <w:tab w:val="left" w:pos="284"/>
          <w:tab w:val="left" w:pos="426"/>
        </w:tabs>
        <w:suppressAutoHyphens/>
        <w:spacing w:line="360" w:lineRule="auto"/>
        <w:contextualSpacing w:val="0"/>
        <w:jc w:val="both"/>
        <w:rPr>
          <w:rFonts w:ascii="Arial" w:hAnsi="Arial" w:cs="Arial"/>
          <w:sz w:val="22"/>
          <w:szCs w:val="22"/>
        </w:rPr>
      </w:pPr>
      <w:r w:rsidRPr="005B6EBE">
        <w:rPr>
          <w:rFonts w:ascii="Arial" w:hAnsi="Arial" w:cs="Arial"/>
          <w:sz w:val="22"/>
          <w:szCs w:val="22"/>
        </w:rPr>
        <w:t xml:space="preserve"> A Contratante obriga-se a:</w:t>
      </w:r>
    </w:p>
    <w:p w14:paraId="26FF29A8"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11.1.1 Receber provisoriamente o material, disponibilizando local, data e horário;</w:t>
      </w:r>
    </w:p>
    <w:p w14:paraId="25EDDB2A"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 xml:space="preserve">11.1.2 Verificar minuciosamente, no prazo fixado, a conformidade dos bens recebidos provisoriamente com as especificações constantes do Edital e da proposta, para fins de aceitação e recebimento definitivos; </w:t>
      </w:r>
    </w:p>
    <w:p w14:paraId="30FD9886"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11.1.3 Acompanhar e fiscalizar o cumprimento das obrigações da Contratada, através de servidor especialmente designado;</w:t>
      </w:r>
    </w:p>
    <w:p w14:paraId="0BD12459" w14:textId="77777777" w:rsidR="005B6EBE" w:rsidRPr="005B6EBE" w:rsidRDefault="005B6EBE" w:rsidP="005B6EBE">
      <w:pPr>
        <w:tabs>
          <w:tab w:val="left" w:pos="709"/>
        </w:tabs>
        <w:spacing w:line="360" w:lineRule="auto"/>
        <w:ind w:left="709"/>
        <w:jc w:val="both"/>
        <w:rPr>
          <w:rFonts w:ascii="Arial" w:hAnsi="Arial" w:cs="Arial"/>
          <w:color w:val="000000"/>
          <w:sz w:val="22"/>
          <w:szCs w:val="22"/>
        </w:rPr>
      </w:pPr>
      <w:r w:rsidRPr="005B6EBE">
        <w:rPr>
          <w:rFonts w:ascii="Arial" w:hAnsi="Arial" w:cs="Arial"/>
          <w:color w:val="000000"/>
          <w:sz w:val="22"/>
          <w:szCs w:val="22"/>
        </w:rPr>
        <w:t>11.1.4 Efetuar o pagamento no prazo previsto.</w:t>
      </w:r>
    </w:p>
    <w:bookmarkEnd w:id="5"/>
    <w:p w14:paraId="716C31BC" w14:textId="77777777" w:rsidR="005B6EBE" w:rsidRPr="005B6EBE" w:rsidRDefault="005B6EBE" w:rsidP="005B6EBE">
      <w:pPr>
        <w:spacing w:line="360" w:lineRule="auto"/>
        <w:jc w:val="both"/>
        <w:rPr>
          <w:rFonts w:ascii="Arial" w:hAnsi="Arial" w:cs="Arial"/>
          <w:sz w:val="22"/>
          <w:szCs w:val="22"/>
        </w:rPr>
      </w:pPr>
    </w:p>
    <w:p w14:paraId="5EBCFD78"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B6EBE">
        <w:rPr>
          <w:rFonts w:ascii="Arial" w:hAnsi="Arial" w:cs="Arial"/>
          <w:b/>
          <w:sz w:val="22"/>
          <w:szCs w:val="22"/>
        </w:rPr>
        <w:t>12. MEDIDAS ACAUTELADORAS E GARANTIA</w:t>
      </w:r>
    </w:p>
    <w:p w14:paraId="1354CE52" w14:textId="77777777" w:rsidR="005B6EBE" w:rsidRDefault="005B6EBE" w:rsidP="007E125B">
      <w:pPr>
        <w:suppressAutoHyphens/>
        <w:spacing w:before="240" w:after="240"/>
        <w:jc w:val="both"/>
        <w:rPr>
          <w:rFonts w:ascii="Arial" w:hAnsi="Arial" w:cs="Arial"/>
          <w:sz w:val="22"/>
          <w:szCs w:val="22"/>
        </w:rPr>
      </w:pPr>
      <w:r w:rsidRPr="005B6EBE">
        <w:rPr>
          <w:rFonts w:ascii="Arial" w:hAnsi="Arial" w:cs="Arial"/>
          <w:sz w:val="22"/>
          <w:szCs w:val="22"/>
        </w:rPr>
        <w:t xml:space="preserve">12.1. Consoante o artigo 45 da Lei nº 9.784, de </w:t>
      </w:r>
      <w:smartTag w:uri="urn:schemas-microsoft-com:office:smarttags" w:element="metricconverter">
        <w:smartTagPr>
          <w:attr w:name="ProductID" w:val="1999, a"/>
        </w:smartTagPr>
        <w:r w:rsidRPr="005B6EBE">
          <w:rPr>
            <w:rFonts w:ascii="Arial" w:hAnsi="Arial" w:cs="Arial"/>
            <w:sz w:val="22"/>
            <w:szCs w:val="22"/>
          </w:rPr>
          <w:t>1999, a</w:t>
        </w:r>
      </w:smartTag>
      <w:r w:rsidRPr="005B6EBE">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7C3349F" w14:textId="77777777" w:rsidR="007E125B" w:rsidRPr="005B6EBE" w:rsidRDefault="007E125B" w:rsidP="007E125B">
      <w:pPr>
        <w:suppressAutoHyphens/>
        <w:spacing w:before="240" w:after="240"/>
        <w:jc w:val="both"/>
        <w:rPr>
          <w:rFonts w:ascii="Arial" w:hAnsi="Arial" w:cs="Arial"/>
          <w:sz w:val="22"/>
          <w:szCs w:val="22"/>
        </w:rPr>
      </w:pPr>
    </w:p>
    <w:p w14:paraId="377BDE94" w14:textId="77777777" w:rsidR="005B6EBE" w:rsidRPr="005B6EBE" w:rsidRDefault="005B6EBE" w:rsidP="007E125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B6EBE">
        <w:rPr>
          <w:rFonts w:ascii="Arial" w:hAnsi="Arial" w:cs="Arial"/>
          <w:b/>
          <w:sz w:val="22"/>
          <w:szCs w:val="22"/>
        </w:rPr>
        <w:t>13 CONTROLE DA EXECUÇÃO</w:t>
      </w:r>
    </w:p>
    <w:p w14:paraId="504B16C1" w14:textId="77777777" w:rsidR="005B6EBE" w:rsidRPr="005B6EBE" w:rsidRDefault="005B6EBE" w:rsidP="007E125B">
      <w:pPr>
        <w:adjustRightInd w:val="0"/>
        <w:spacing w:after="27"/>
        <w:jc w:val="both"/>
        <w:rPr>
          <w:rFonts w:ascii="Arial" w:eastAsiaTheme="minorHAnsi" w:hAnsi="Arial" w:cs="Arial"/>
          <w:color w:val="000000"/>
          <w:sz w:val="22"/>
          <w:szCs w:val="22"/>
        </w:rPr>
      </w:pPr>
      <w:bookmarkStart w:id="6" w:name="_Hlk130384250"/>
      <w:r w:rsidRPr="005B6EBE">
        <w:rPr>
          <w:rFonts w:ascii="Arial" w:eastAsiaTheme="minorHAnsi" w:hAnsi="Arial" w:cs="Arial"/>
          <w:color w:val="000000"/>
          <w:sz w:val="22"/>
          <w:szCs w:val="22"/>
        </w:rPr>
        <w:t xml:space="preserve">13.1 A Secretaria Municipal de Educação, através de servidores credenciados, serão os responsáveis diretos pela fiscalização do contrato, observando a especificação do item licitado. </w:t>
      </w:r>
    </w:p>
    <w:p w14:paraId="6BB4CA8B" w14:textId="6B66AF59" w:rsidR="005B6EBE" w:rsidRPr="005B6EBE" w:rsidRDefault="007E125B" w:rsidP="005B6EBE">
      <w:pPr>
        <w:adjustRightInd w:val="0"/>
        <w:spacing w:after="27" w:line="360" w:lineRule="auto"/>
        <w:jc w:val="both"/>
        <w:rPr>
          <w:rFonts w:ascii="Arial" w:eastAsiaTheme="minorHAnsi" w:hAnsi="Arial" w:cs="Arial"/>
          <w:color w:val="000000"/>
          <w:sz w:val="22"/>
          <w:szCs w:val="22"/>
        </w:rPr>
      </w:pPr>
      <w:r w:rsidRPr="005B6EBE">
        <w:rPr>
          <w:rFonts w:ascii="Arial" w:eastAsiaTheme="minorHAnsi" w:hAnsi="Arial" w:cs="Arial"/>
          <w:color w:val="000000"/>
          <w:sz w:val="22"/>
          <w:szCs w:val="22"/>
        </w:rPr>
        <w:t>13.2</w:t>
      </w:r>
      <w:r w:rsidRPr="005B6EBE">
        <w:rPr>
          <w:rFonts w:ascii="Arial" w:eastAsiaTheme="minorHAnsi" w:hAnsi="Arial" w:cs="Arial"/>
          <w:b/>
          <w:bCs/>
          <w:color w:val="000000"/>
          <w:sz w:val="22"/>
          <w:szCs w:val="22"/>
        </w:rPr>
        <w:t xml:space="preserve"> </w:t>
      </w:r>
      <w:r w:rsidRPr="007E125B">
        <w:rPr>
          <w:rFonts w:ascii="Arial" w:eastAsiaTheme="minorHAnsi" w:hAnsi="Arial" w:cs="Arial"/>
          <w:color w:val="000000"/>
          <w:sz w:val="22"/>
          <w:szCs w:val="22"/>
        </w:rPr>
        <w:t>Será</w:t>
      </w:r>
      <w:r w:rsidR="005B6EBE" w:rsidRPr="005B6EBE">
        <w:rPr>
          <w:rFonts w:ascii="Arial" w:eastAsiaTheme="minorHAnsi" w:hAnsi="Arial" w:cs="Arial"/>
          <w:color w:val="000000"/>
          <w:sz w:val="22"/>
          <w:szCs w:val="22"/>
        </w:rPr>
        <w:t xml:space="preserve"> designado representante para acompanhar e fiscalizar a entrega dos bens, anotando em registro próprio todas as ocorrências relacionadas com a execução e determinando o que for necessário à regularização de falhas ou defeitos observados. </w:t>
      </w:r>
    </w:p>
    <w:p w14:paraId="11CB2DEF" w14:textId="77777777" w:rsidR="005B6EBE" w:rsidRPr="005B6EBE" w:rsidRDefault="005B6EBE" w:rsidP="005B6EBE">
      <w:pPr>
        <w:adjustRightInd w:val="0"/>
        <w:spacing w:after="27" w:line="360" w:lineRule="auto"/>
        <w:jc w:val="both"/>
        <w:rPr>
          <w:rFonts w:ascii="Arial" w:eastAsiaTheme="minorHAnsi" w:hAnsi="Arial" w:cs="Arial"/>
          <w:color w:val="000000"/>
          <w:sz w:val="22"/>
          <w:szCs w:val="22"/>
        </w:rPr>
      </w:pPr>
      <w:r w:rsidRPr="005B6EBE">
        <w:rPr>
          <w:rFonts w:ascii="Arial" w:eastAsiaTheme="minorHAnsi" w:hAnsi="Arial" w:cs="Arial"/>
          <w:color w:val="000000"/>
          <w:sz w:val="22"/>
          <w:szCs w:val="22"/>
        </w:rPr>
        <w:t>13.3</w:t>
      </w:r>
      <w:r w:rsidRPr="005B6EBE">
        <w:rPr>
          <w:rFonts w:ascii="Arial" w:eastAsiaTheme="minorHAnsi" w:hAnsi="Arial" w:cs="Arial"/>
          <w:b/>
          <w:bCs/>
          <w:color w:val="000000"/>
          <w:sz w:val="22"/>
          <w:szCs w:val="22"/>
        </w:rPr>
        <w:t xml:space="preserve"> </w:t>
      </w:r>
      <w:r w:rsidRPr="005B6EBE">
        <w:rPr>
          <w:rFonts w:ascii="Arial" w:eastAsiaTheme="minorHAnsi" w:hAnsi="Arial" w:cs="Arial"/>
          <w:color w:val="000000"/>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3AADF1FB" w14:textId="77777777" w:rsidR="005B6EBE" w:rsidRPr="005B6EBE" w:rsidRDefault="005B6EBE" w:rsidP="005B6EBE">
      <w:pPr>
        <w:adjustRightInd w:val="0"/>
        <w:spacing w:line="360" w:lineRule="auto"/>
        <w:jc w:val="both"/>
        <w:rPr>
          <w:rFonts w:ascii="Arial" w:eastAsiaTheme="minorHAnsi" w:hAnsi="Arial" w:cs="Arial"/>
          <w:color w:val="000000"/>
          <w:sz w:val="22"/>
          <w:szCs w:val="22"/>
        </w:rPr>
      </w:pPr>
      <w:r w:rsidRPr="005B6EBE">
        <w:rPr>
          <w:rFonts w:ascii="Arial" w:eastAsiaTheme="minorHAnsi" w:hAnsi="Arial" w:cs="Arial"/>
          <w:color w:val="000000"/>
          <w:sz w:val="22"/>
          <w:szCs w:val="22"/>
        </w:rPr>
        <w:t>13.4</w:t>
      </w:r>
      <w:r w:rsidRPr="005B6EBE">
        <w:rPr>
          <w:rFonts w:ascii="Arial" w:eastAsiaTheme="minorHAnsi" w:hAnsi="Arial" w:cs="Arial"/>
          <w:b/>
          <w:bCs/>
          <w:color w:val="000000"/>
          <w:sz w:val="22"/>
          <w:szCs w:val="22"/>
        </w:rPr>
        <w:t xml:space="preserve"> </w:t>
      </w:r>
      <w:r w:rsidRPr="005B6EBE">
        <w:rPr>
          <w:rFonts w:ascii="Arial" w:eastAsiaTheme="minorHAnsi" w:hAnsi="Arial" w:cs="Arial"/>
          <w:color w:val="000000"/>
          <w:sz w:val="22"/>
          <w:szCs w:val="22"/>
        </w:rPr>
        <w:t xml:space="preserve">O representante do Município anotará em registro próprio todas as ocorrências relacionadas com a execução do contrato, indicando dia, mês e ano, bem como o nome dos funcionários eventualmente envolvidos, determinando o que for necessário à regularização </w:t>
      </w:r>
      <w:r w:rsidRPr="005B6EBE">
        <w:rPr>
          <w:rFonts w:ascii="Arial" w:eastAsiaTheme="minorHAnsi" w:hAnsi="Arial" w:cs="Arial"/>
          <w:color w:val="000000"/>
          <w:sz w:val="22"/>
          <w:szCs w:val="22"/>
        </w:rPr>
        <w:lastRenderedPageBreak/>
        <w:t xml:space="preserve">das falhas ou defeitos observados e encaminhando os apontamentos à autoridade competente para as providências cabíveis. </w:t>
      </w:r>
    </w:p>
    <w:p w14:paraId="3E2900F3" w14:textId="77777777" w:rsidR="005B6EBE" w:rsidRPr="005B6EBE" w:rsidRDefault="005B6EBE" w:rsidP="005B6EBE">
      <w:pPr>
        <w:spacing w:line="360" w:lineRule="auto"/>
        <w:jc w:val="both"/>
        <w:rPr>
          <w:rFonts w:ascii="Arial" w:hAnsi="Arial" w:cs="Arial"/>
          <w:color w:val="000000"/>
          <w:sz w:val="22"/>
          <w:szCs w:val="22"/>
        </w:rPr>
      </w:pPr>
      <w:r w:rsidRPr="005B6EBE">
        <w:rPr>
          <w:rFonts w:ascii="Arial" w:eastAsia="Arial Unicode MS" w:hAnsi="Arial" w:cs="Arial"/>
          <w:color w:val="000000"/>
          <w:sz w:val="22"/>
          <w:szCs w:val="22"/>
        </w:rPr>
        <w:t xml:space="preserve">13.5 Fiscal do contrato: Sra. </w:t>
      </w:r>
      <w:r w:rsidRPr="005B6EBE">
        <w:rPr>
          <w:rFonts w:ascii="Arial" w:eastAsia="Arial Unicode MS" w:hAnsi="Arial" w:cs="Arial"/>
          <w:b/>
          <w:bCs/>
          <w:color w:val="000000"/>
          <w:sz w:val="22"/>
          <w:szCs w:val="22"/>
        </w:rPr>
        <w:t>Nilza Rosa Celestino, portadora do CPF: 867.646.836-20</w:t>
      </w:r>
      <w:r w:rsidRPr="005B6EBE">
        <w:rPr>
          <w:rFonts w:ascii="Arial" w:hAnsi="Arial" w:cs="Arial"/>
          <w:color w:val="000000"/>
          <w:sz w:val="22"/>
          <w:szCs w:val="22"/>
          <w:shd w:val="clear" w:color="auto" w:fill="FFFFFF"/>
        </w:rPr>
        <w:t>.</w:t>
      </w:r>
    </w:p>
    <w:bookmarkEnd w:id="6"/>
    <w:p w14:paraId="46165127" w14:textId="77777777" w:rsidR="005B6EBE" w:rsidRPr="005B6EBE" w:rsidRDefault="005B6EBE" w:rsidP="005B6EBE">
      <w:pPr>
        <w:spacing w:line="360" w:lineRule="auto"/>
        <w:jc w:val="both"/>
        <w:rPr>
          <w:rFonts w:ascii="Arial" w:hAnsi="Arial" w:cs="Arial"/>
          <w:sz w:val="22"/>
          <w:szCs w:val="22"/>
        </w:rPr>
      </w:pPr>
    </w:p>
    <w:p w14:paraId="61342E11" w14:textId="77777777" w:rsidR="005B6EBE" w:rsidRPr="005B6EBE" w:rsidRDefault="005B6EBE" w:rsidP="005B6EB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bookmarkStart w:id="7" w:name="_Hlk130384326"/>
      <w:r w:rsidRPr="005B6EBE">
        <w:rPr>
          <w:rFonts w:ascii="Arial" w:hAnsi="Arial" w:cs="Arial"/>
          <w:b/>
          <w:sz w:val="22"/>
          <w:szCs w:val="22"/>
        </w:rPr>
        <w:t>14. DAS INFRAÇÕES E DAS SANÇÕES ADMINISTRATIVAS</w:t>
      </w:r>
    </w:p>
    <w:p w14:paraId="29D82768" w14:textId="77777777" w:rsidR="005B6EBE" w:rsidRPr="005B6EBE" w:rsidRDefault="005B6EBE" w:rsidP="005B6EBE">
      <w:pPr>
        <w:spacing w:before="240" w:line="360" w:lineRule="auto"/>
        <w:jc w:val="both"/>
        <w:rPr>
          <w:rFonts w:ascii="Arial" w:hAnsi="Arial" w:cs="Arial"/>
          <w:sz w:val="22"/>
          <w:szCs w:val="22"/>
        </w:rPr>
      </w:pPr>
      <w:r w:rsidRPr="005B6EBE">
        <w:rPr>
          <w:rFonts w:ascii="Arial" w:hAnsi="Arial" w:cs="Arial"/>
          <w:sz w:val="22"/>
          <w:szCs w:val="22"/>
        </w:rPr>
        <w:t>14.1 As sanções administrativas serão impostas fundamentadamente nos termos da Lei nº 8.666/93.</w:t>
      </w:r>
    </w:p>
    <w:p w14:paraId="646C8377" w14:textId="77777777" w:rsidR="005B6EBE" w:rsidRPr="005B6EBE" w:rsidRDefault="005B6EBE" w:rsidP="005B6EBE">
      <w:pPr>
        <w:pStyle w:val="PargrafodaLista"/>
        <w:numPr>
          <w:ilvl w:val="1"/>
          <w:numId w:val="27"/>
        </w:numPr>
        <w:spacing w:line="360" w:lineRule="auto"/>
        <w:ind w:left="0" w:firstLine="6"/>
        <w:contextualSpacing w:val="0"/>
        <w:jc w:val="both"/>
        <w:rPr>
          <w:rFonts w:ascii="Arial" w:hAnsi="Arial" w:cs="Arial"/>
          <w:sz w:val="22"/>
          <w:szCs w:val="22"/>
        </w:rPr>
      </w:pPr>
      <w:r w:rsidRPr="005B6EBE">
        <w:rPr>
          <w:rFonts w:ascii="Arial" w:hAnsi="Arial" w:cs="Arial"/>
          <w:sz w:val="22"/>
          <w:szCs w:val="22"/>
        </w:rPr>
        <w:t>Independente da sanção aplicada, a inexecução total ou parcial do contrato poderá ensejar, ainda, a rescisão contratual, nos termos previstos na Lei nº. 8.666/1993, bem como a incidência das consequências legais cabíveis, inclusive indenização por perdas e danos eventualmente causados à CONTRATANTE.</w:t>
      </w:r>
    </w:p>
    <w:p w14:paraId="31FC5F65" w14:textId="77777777" w:rsidR="005B6EBE" w:rsidRDefault="005B6EBE" w:rsidP="007E125B">
      <w:pPr>
        <w:pStyle w:val="PargrafodaLista"/>
        <w:numPr>
          <w:ilvl w:val="1"/>
          <w:numId w:val="27"/>
        </w:numPr>
        <w:spacing w:after="240"/>
        <w:ind w:left="0" w:firstLine="6"/>
        <w:contextualSpacing w:val="0"/>
        <w:jc w:val="both"/>
        <w:rPr>
          <w:rFonts w:ascii="Arial" w:hAnsi="Arial" w:cs="Arial"/>
          <w:sz w:val="22"/>
          <w:szCs w:val="22"/>
        </w:rPr>
      </w:pPr>
      <w:r w:rsidRPr="005B6EBE">
        <w:rPr>
          <w:rFonts w:ascii="Arial" w:hAnsi="Arial" w:cs="Arial"/>
          <w:sz w:val="22"/>
          <w:szCs w:val="22"/>
        </w:rPr>
        <w:t>A aplicação de qualquer das penalidades previstas realizar-se-á em processo administrativo que assegurará o contraditório e a ampla defesa, observando-se o procedimento previsto na Lei nº 8.666/93, e subsidiariamente na Lei nº 9.784, de 1999.</w:t>
      </w:r>
    </w:p>
    <w:p w14:paraId="71ED4EDA" w14:textId="77777777" w:rsidR="007E125B" w:rsidRPr="005B6EBE" w:rsidRDefault="007E125B" w:rsidP="007E125B">
      <w:pPr>
        <w:pStyle w:val="PargrafodaLista"/>
        <w:spacing w:after="240"/>
        <w:ind w:left="6"/>
        <w:contextualSpacing w:val="0"/>
        <w:jc w:val="both"/>
        <w:rPr>
          <w:rFonts w:ascii="Arial" w:hAnsi="Arial" w:cs="Arial"/>
          <w:sz w:val="22"/>
          <w:szCs w:val="22"/>
        </w:rPr>
      </w:pPr>
    </w:p>
    <w:p w14:paraId="39E48680" w14:textId="77777777" w:rsidR="005B6EBE" w:rsidRPr="005B6EBE" w:rsidRDefault="005B6EBE" w:rsidP="007E125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5B6EBE">
        <w:rPr>
          <w:rFonts w:ascii="Arial" w:hAnsi="Arial" w:cs="Arial"/>
          <w:b/>
          <w:sz w:val="22"/>
          <w:szCs w:val="22"/>
        </w:rPr>
        <w:t>15. DA DOTAÇÃO ORCAMENTÁRIA</w:t>
      </w:r>
    </w:p>
    <w:p w14:paraId="5A708E7C" w14:textId="77777777" w:rsidR="005B6EBE" w:rsidRPr="005B6EBE" w:rsidRDefault="005B6EBE" w:rsidP="005B6EBE">
      <w:pPr>
        <w:spacing w:line="360" w:lineRule="auto"/>
        <w:jc w:val="both"/>
        <w:rPr>
          <w:rFonts w:ascii="Arial" w:hAnsi="Arial" w:cs="Arial"/>
          <w:sz w:val="22"/>
          <w:szCs w:val="22"/>
        </w:rPr>
      </w:pPr>
      <w:r w:rsidRPr="005B6EBE">
        <w:rPr>
          <w:rFonts w:ascii="Arial" w:hAnsi="Arial" w:cs="Arial"/>
          <w:sz w:val="22"/>
          <w:szCs w:val="22"/>
        </w:rPr>
        <w:t>15.1. As despesas dessa contratação serão suportadas pela dotação orçamentária:</w:t>
      </w:r>
    </w:p>
    <w:bookmarkEnd w:id="7"/>
    <w:p w14:paraId="1B855E8D" w14:textId="309E620C" w:rsidR="00941B92" w:rsidRPr="005B6EBE" w:rsidRDefault="005B6EBE" w:rsidP="005B6EBE">
      <w:pPr>
        <w:jc w:val="both"/>
        <w:rPr>
          <w:rFonts w:ascii="Arial" w:eastAsia="Calibri" w:hAnsi="Arial" w:cs="Arial"/>
          <w:sz w:val="22"/>
          <w:szCs w:val="22"/>
          <w:lang w:eastAsia="en-US"/>
        </w:rPr>
      </w:pPr>
      <w:r w:rsidRPr="005B6EBE">
        <w:rPr>
          <w:rFonts w:ascii="Arial" w:hAnsi="Arial" w:cs="Arial"/>
          <w:sz w:val="22"/>
          <w:szCs w:val="22"/>
        </w:rPr>
        <w:t>08.01.1.12.365.0019.2095.3.3.90.39.00</w:t>
      </w:r>
      <w:r w:rsidRPr="005B6EBE">
        <w:rPr>
          <w:rFonts w:ascii="Arial" w:hAnsi="Arial" w:cs="Arial"/>
          <w:sz w:val="22"/>
          <w:szCs w:val="22"/>
        </w:rPr>
        <w:tab/>
        <w:t>Ficha</w:t>
      </w:r>
      <w:r w:rsidRPr="005B6EBE">
        <w:rPr>
          <w:rFonts w:ascii="Arial" w:hAnsi="Arial" w:cs="Arial"/>
          <w:sz w:val="22"/>
          <w:szCs w:val="22"/>
        </w:rPr>
        <w:tab/>
        <w:t>651</w:t>
      </w:r>
      <w:r w:rsidRPr="005B6EBE">
        <w:rPr>
          <w:rFonts w:ascii="Arial" w:hAnsi="Arial" w:cs="Arial"/>
          <w:sz w:val="22"/>
          <w:szCs w:val="22"/>
        </w:rPr>
        <w:tab/>
        <w:t>Fonte</w:t>
      </w:r>
      <w:r w:rsidRPr="005B6EBE">
        <w:rPr>
          <w:rFonts w:ascii="Arial" w:hAnsi="Arial" w:cs="Arial"/>
          <w:sz w:val="22"/>
          <w:szCs w:val="22"/>
        </w:rPr>
        <w:tab/>
        <w:t>1550000000</w:t>
      </w:r>
    </w:p>
    <w:p w14:paraId="2736FC6B" w14:textId="29F64EC8" w:rsidR="00941B92" w:rsidRDefault="00941B92" w:rsidP="00BE6B69">
      <w:pPr>
        <w:ind w:left="567" w:hanging="567"/>
        <w:jc w:val="both"/>
        <w:rPr>
          <w:rFonts w:ascii="Arial" w:eastAsia="Calibri" w:hAnsi="Arial" w:cs="Arial"/>
          <w:sz w:val="22"/>
          <w:szCs w:val="22"/>
          <w:lang w:eastAsia="en-US"/>
        </w:rPr>
      </w:pPr>
    </w:p>
    <w:p w14:paraId="274BE2E5" w14:textId="77777777" w:rsidR="007E125B" w:rsidRDefault="007E125B" w:rsidP="00BE6B69">
      <w:pPr>
        <w:ind w:left="567" w:hanging="567"/>
        <w:jc w:val="both"/>
        <w:rPr>
          <w:rFonts w:ascii="Arial" w:eastAsia="Calibri" w:hAnsi="Arial" w:cs="Arial"/>
          <w:sz w:val="22"/>
          <w:szCs w:val="22"/>
          <w:lang w:eastAsia="en-US"/>
        </w:rPr>
      </w:pPr>
    </w:p>
    <w:p w14:paraId="339CC363" w14:textId="77777777" w:rsidR="007E125B" w:rsidRDefault="007E125B" w:rsidP="00BE6B69">
      <w:pPr>
        <w:ind w:left="567" w:hanging="567"/>
        <w:jc w:val="both"/>
        <w:rPr>
          <w:rFonts w:ascii="Arial" w:eastAsia="Calibri" w:hAnsi="Arial" w:cs="Arial"/>
          <w:sz w:val="22"/>
          <w:szCs w:val="22"/>
          <w:lang w:eastAsia="en-US"/>
        </w:rPr>
      </w:pPr>
    </w:p>
    <w:p w14:paraId="4B4F6BE7" w14:textId="77777777" w:rsidR="007E125B" w:rsidRDefault="007E125B" w:rsidP="00BE6B69">
      <w:pPr>
        <w:ind w:left="567" w:hanging="567"/>
        <w:jc w:val="both"/>
        <w:rPr>
          <w:rFonts w:ascii="Arial" w:eastAsia="Calibri" w:hAnsi="Arial" w:cs="Arial"/>
          <w:sz w:val="22"/>
          <w:szCs w:val="22"/>
          <w:lang w:eastAsia="en-US"/>
        </w:rPr>
      </w:pPr>
    </w:p>
    <w:p w14:paraId="1DA8D674" w14:textId="77777777" w:rsidR="007E125B" w:rsidRDefault="007E125B" w:rsidP="00BE6B69">
      <w:pPr>
        <w:ind w:left="567" w:hanging="567"/>
        <w:jc w:val="both"/>
        <w:rPr>
          <w:rFonts w:ascii="Arial" w:eastAsia="Calibri" w:hAnsi="Arial" w:cs="Arial"/>
          <w:sz w:val="22"/>
          <w:szCs w:val="22"/>
          <w:lang w:eastAsia="en-US"/>
        </w:rPr>
      </w:pPr>
    </w:p>
    <w:p w14:paraId="0AA64D8F" w14:textId="77777777" w:rsidR="007E125B" w:rsidRDefault="007E125B" w:rsidP="00BE6B69">
      <w:pPr>
        <w:ind w:left="567" w:hanging="567"/>
        <w:jc w:val="both"/>
        <w:rPr>
          <w:rFonts w:ascii="Arial" w:eastAsia="Calibri" w:hAnsi="Arial" w:cs="Arial"/>
          <w:sz w:val="22"/>
          <w:szCs w:val="22"/>
          <w:lang w:eastAsia="en-US"/>
        </w:rPr>
      </w:pPr>
    </w:p>
    <w:p w14:paraId="1E19962B" w14:textId="77777777" w:rsidR="007E125B" w:rsidRDefault="007E125B" w:rsidP="00BE6B69">
      <w:pPr>
        <w:ind w:left="567" w:hanging="567"/>
        <w:jc w:val="both"/>
        <w:rPr>
          <w:rFonts w:ascii="Arial" w:eastAsia="Calibri" w:hAnsi="Arial" w:cs="Arial"/>
          <w:sz w:val="22"/>
          <w:szCs w:val="22"/>
          <w:lang w:eastAsia="en-US"/>
        </w:rPr>
      </w:pPr>
    </w:p>
    <w:p w14:paraId="3AB36C99" w14:textId="77777777" w:rsidR="007E125B" w:rsidRDefault="007E125B" w:rsidP="00BE6B69">
      <w:pPr>
        <w:ind w:left="567" w:hanging="567"/>
        <w:jc w:val="both"/>
        <w:rPr>
          <w:rFonts w:ascii="Arial" w:eastAsia="Calibri" w:hAnsi="Arial" w:cs="Arial"/>
          <w:sz w:val="22"/>
          <w:szCs w:val="22"/>
          <w:lang w:eastAsia="en-US"/>
        </w:rPr>
      </w:pPr>
    </w:p>
    <w:p w14:paraId="64FABDAB" w14:textId="77777777" w:rsidR="007E125B" w:rsidRDefault="007E125B" w:rsidP="00BE6B69">
      <w:pPr>
        <w:ind w:left="567" w:hanging="567"/>
        <w:jc w:val="both"/>
        <w:rPr>
          <w:rFonts w:ascii="Arial" w:eastAsia="Calibri" w:hAnsi="Arial" w:cs="Arial"/>
          <w:sz w:val="22"/>
          <w:szCs w:val="22"/>
          <w:lang w:eastAsia="en-US"/>
        </w:rPr>
      </w:pPr>
    </w:p>
    <w:p w14:paraId="19943181" w14:textId="77777777" w:rsidR="007E125B" w:rsidRDefault="007E125B" w:rsidP="00BE6B69">
      <w:pPr>
        <w:ind w:left="567" w:hanging="567"/>
        <w:jc w:val="both"/>
        <w:rPr>
          <w:rFonts w:ascii="Arial" w:eastAsia="Calibri" w:hAnsi="Arial" w:cs="Arial"/>
          <w:sz w:val="22"/>
          <w:szCs w:val="22"/>
          <w:lang w:eastAsia="en-US"/>
        </w:rPr>
      </w:pPr>
    </w:p>
    <w:p w14:paraId="45F83650" w14:textId="77777777" w:rsidR="007E125B" w:rsidRDefault="007E125B" w:rsidP="00BE6B69">
      <w:pPr>
        <w:ind w:left="567" w:hanging="567"/>
        <w:jc w:val="both"/>
        <w:rPr>
          <w:rFonts w:ascii="Arial" w:eastAsia="Calibri" w:hAnsi="Arial" w:cs="Arial"/>
          <w:sz w:val="22"/>
          <w:szCs w:val="22"/>
          <w:lang w:eastAsia="en-US"/>
        </w:rPr>
      </w:pPr>
    </w:p>
    <w:p w14:paraId="1AF08828" w14:textId="77777777" w:rsidR="007E125B" w:rsidRDefault="007E125B" w:rsidP="00BE6B69">
      <w:pPr>
        <w:ind w:left="567" w:hanging="567"/>
        <w:jc w:val="both"/>
        <w:rPr>
          <w:rFonts w:ascii="Arial" w:eastAsia="Calibri" w:hAnsi="Arial" w:cs="Arial"/>
          <w:sz w:val="22"/>
          <w:szCs w:val="22"/>
          <w:lang w:eastAsia="en-US"/>
        </w:rPr>
      </w:pPr>
    </w:p>
    <w:p w14:paraId="6AEB2BDF" w14:textId="77777777" w:rsidR="007E125B" w:rsidRDefault="007E125B" w:rsidP="00BE6B69">
      <w:pPr>
        <w:ind w:left="567" w:hanging="567"/>
        <w:jc w:val="both"/>
        <w:rPr>
          <w:rFonts w:ascii="Arial" w:eastAsia="Calibri" w:hAnsi="Arial" w:cs="Arial"/>
          <w:sz w:val="22"/>
          <w:szCs w:val="22"/>
          <w:lang w:eastAsia="en-US"/>
        </w:rPr>
      </w:pPr>
    </w:p>
    <w:p w14:paraId="00C844BD" w14:textId="77777777" w:rsidR="007E125B" w:rsidRDefault="007E125B" w:rsidP="00BE6B69">
      <w:pPr>
        <w:ind w:left="567" w:hanging="567"/>
        <w:jc w:val="both"/>
        <w:rPr>
          <w:rFonts w:ascii="Arial" w:eastAsia="Calibri" w:hAnsi="Arial" w:cs="Arial"/>
          <w:sz w:val="22"/>
          <w:szCs w:val="22"/>
          <w:lang w:eastAsia="en-US"/>
        </w:rPr>
      </w:pPr>
    </w:p>
    <w:p w14:paraId="45B8A695" w14:textId="77777777" w:rsidR="007E125B" w:rsidRDefault="007E125B" w:rsidP="00BE6B69">
      <w:pPr>
        <w:ind w:left="567" w:hanging="567"/>
        <w:jc w:val="both"/>
        <w:rPr>
          <w:rFonts w:ascii="Arial" w:eastAsia="Calibri" w:hAnsi="Arial" w:cs="Arial"/>
          <w:sz w:val="22"/>
          <w:szCs w:val="22"/>
          <w:lang w:eastAsia="en-US"/>
        </w:rPr>
      </w:pPr>
    </w:p>
    <w:p w14:paraId="1B4ACDFE" w14:textId="77777777" w:rsidR="007E125B" w:rsidRDefault="007E125B" w:rsidP="00BE6B69">
      <w:pPr>
        <w:ind w:left="567" w:hanging="567"/>
        <w:jc w:val="both"/>
        <w:rPr>
          <w:rFonts w:ascii="Arial" w:eastAsia="Calibri" w:hAnsi="Arial" w:cs="Arial"/>
          <w:sz w:val="22"/>
          <w:szCs w:val="22"/>
          <w:lang w:eastAsia="en-US"/>
        </w:rPr>
      </w:pPr>
    </w:p>
    <w:p w14:paraId="21720E79" w14:textId="77777777" w:rsidR="007E125B" w:rsidRDefault="007E125B" w:rsidP="00BE6B69">
      <w:pPr>
        <w:ind w:left="567" w:hanging="567"/>
        <w:jc w:val="both"/>
        <w:rPr>
          <w:rFonts w:ascii="Arial" w:eastAsia="Calibri" w:hAnsi="Arial" w:cs="Arial"/>
          <w:sz w:val="22"/>
          <w:szCs w:val="22"/>
          <w:lang w:eastAsia="en-US"/>
        </w:rPr>
      </w:pPr>
    </w:p>
    <w:p w14:paraId="75302C32" w14:textId="77777777" w:rsidR="007E125B" w:rsidRDefault="007E125B" w:rsidP="00BE6B69">
      <w:pPr>
        <w:ind w:left="567" w:hanging="567"/>
        <w:jc w:val="both"/>
        <w:rPr>
          <w:rFonts w:ascii="Arial" w:eastAsia="Calibri" w:hAnsi="Arial" w:cs="Arial"/>
          <w:sz w:val="22"/>
          <w:szCs w:val="22"/>
          <w:lang w:eastAsia="en-US"/>
        </w:rPr>
      </w:pPr>
    </w:p>
    <w:p w14:paraId="623089AC" w14:textId="77777777" w:rsidR="007E125B" w:rsidRDefault="007E125B" w:rsidP="00BE6B69">
      <w:pPr>
        <w:ind w:left="567" w:hanging="567"/>
        <w:jc w:val="both"/>
        <w:rPr>
          <w:rFonts w:ascii="Arial" w:eastAsia="Calibri" w:hAnsi="Arial" w:cs="Arial"/>
          <w:sz w:val="22"/>
          <w:szCs w:val="22"/>
          <w:lang w:eastAsia="en-US"/>
        </w:rPr>
      </w:pPr>
    </w:p>
    <w:p w14:paraId="59B74097" w14:textId="77777777" w:rsidR="007E125B" w:rsidRDefault="007E125B" w:rsidP="00BE6B69">
      <w:pPr>
        <w:ind w:left="567" w:hanging="567"/>
        <w:jc w:val="both"/>
        <w:rPr>
          <w:rFonts w:ascii="Arial" w:eastAsia="Calibri" w:hAnsi="Arial" w:cs="Arial"/>
          <w:sz w:val="22"/>
          <w:szCs w:val="22"/>
          <w:lang w:eastAsia="en-US"/>
        </w:rPr>
      </w:pPr>
    </w:p>
    <w:p w14:paraId="35621AAF" w14:textId="77777777" w:rsidR="007E125B" w:rsidRDefault="007E125B" w:rsidP="00BE6B69">
      <w:pPr>
        <w:ind w:left="567" w:hanging="567"/>
        <w:jc w:val="both"/>
        <w:rPr>
          <w:rFonts w:ascii="Arial" w:eastAsia="Calibri" w:hAnsi="Arial" w:cs="Arial"/>
          <w:sz w:val="22"/>
          <w:szCs w:val="22"/>
          <w:lang w:eastAsia="en-US"/>
        </w:rPr>
      </w:pPr>
    </w:p>
    <w:p w14:paraId="7FF1E0DA" w14:textId="77777777" w:rsidR="007E125B" w:rsidRDefault="007E125B" w:rsidP="00BE6B69">
      <w:pPr>
        <w:ind w:left="567" w:hanging="567"/>
        <w:jc w:val="both"/>
        <w:rPr>
          <w:rFonts w:ascii="Arial" w:eastAsia="Calibri" w:hAnsi="Arial" w:cs="Arial"/>
          <w:sz w:val="22"/>
          <w:szCs w:val="22"/>
          <w:lang w:eastAsia="en-US"/>
        </w:rPr>
      </w:pPr>
    </w:p>
    <w:p w14:paraId="693B9B5A" w14:textId="77777777" w:rsidR="007E125B" w:rsidRDefault="007E125B" w:rsidP="00BE6B69">
      <w:pPr>
        <w:ind w:left="567" w:hanging="567"/>
        <w:jc w:val="both"/>
        <w:rPr>
          <w:rFonts w:ascii="Arial" w:eastAsia="Calibri" w:hAnsi="Arial" w:cs="Arial"/>
          <w:sz w:val="22"/>
          <w:szCs w:val="22"/>
          <w:lang w:eastAsia="en-US"/>
        </w:rPr>
      </w:pPr>
    </w:p>
    <w:p w14:paraId="664EBC41" w14:textId="77777777" w:rsidR="007E125B" w:rsidRDefault="007E125B" w:rsidP="00BE6B69">
      <w:pPr>
        <w:ind w:left="567" w:hanging="567"/>
        <w:jc w:val="both"/>
        <w:rPr>
          <w:rFonts w:ascii="Arial" w:eastAsia="Calibri" w:hAnsi="Arial" w:cs="Arial"/>
          <w:sz w:val="22"/>
          <w:szCs w:val="22"/>
          <w:lang w:eastAsia="en-US"/>
        </w:rPr>
      </w:pPr>
    </w:p>
    <w:p w14:paraId="693929D7" w14:textId="51071F7B" w:rsidR="00A71BA5" w:rsidRDefault="00A71BA5"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B708AB">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B708AB">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B708AB">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B708AB">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B708AB">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B708AB">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B708AB">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B708AB">
                  <w:pPr>
                    <w:pStyle w:val="Corpodetexto"/>
                    <w:ind w:left="-284" w:right="141"/>
                    <w:jc w:val="right"/>
                    <w:rPr>
                      <w:rFonts w:cs="Arial"/>
                      <w:sz w:val="22"/>
                      <w:szCs w:val="22"/>
                    </w:rPr>
                  </w:pPr>
                </w:p>
              </w:tc>
            </w:tr>
            <w:tr w:rsidR="00FB4F2C" w:rsidRPr="000A66FE" w14:paraId="55E5765A"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B708AB">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B708AB">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FB4F2C" w:rsidRPr="000A66FE" w14:paraId="190409B3" w14:textId="77777777" w:rsidTr="00B708AB">
        <w:tc>
          <w:tcPr>
            <w:tcW w:w="4619" w:type="dxa"/>
          </w:tcPr>
          <w:p w14:paraId="6D9C5041" w14:textId="3AAE7AA4" w:rsidR="00475BD9" w:rsidRDefault="00FB4F2C" w:rsidP="00475BD9">
            <w:pPr>
              <w:ind w:left="-284" w:right="141"/>
              <w:jc w:val="center"/>
              <w:rPr>
                <w:rFonts w:ascii="Arial" w:hAnsi="Arial" w:cs="Arial"/>
                <w:b/>
                <w:sz w:val="22"/>
                <w:szCs w:val="22"/>
              </w:rPr>
            </w:pPr>
            <w:r>
              <w:rPr>
                <w:rFonts w:ascii="Arial" w:hAnsi="Arial" w:cs="Arial"/>
                <w:b/>
                <w:sz w:val="22"/>
                <w:szCs w:val="22"/>
              </w:rPr>
              <w:t xml:space="preserve">     </w:t>
            </w:r>
            <w:r w:rsidR="00F45CBA">
              <w:rPr>
                <w:rFonts w:ascii="Arial" w:hAnsi="Arial" w:cs="Arial"/>
                <w:b/>
                <w:sz w:val="22"/>
                <w:szCs w:val="22"/>
              </w:rPr>
              <w:t>Fábio Cantuária Ribeiro</w:t>
            </w:r>
          </w:p>
          <w:p w14:paraId="3966B527" w14:textId="6B189369" w:rsidR="00FB4F2C" w:rsidRPr="000A66FE" w:rsidRDefault="00475BD9" w:rsidP="00475BD9">
            <w:pPr>
              <w:ind w:left="-284" w:right="141"/>
              <w:jc w:val="center"/>
              <w:rPr>
                <w:rFonts w:ascii="Arial" w:hAnsi="Arial" w:cs="Arial"/>
                <w:b/>
                <w:sz w:val="22"/>
                <w:szCs w:val="22"/>
              </w:rPr>
            </w:pPr>
            <w:r>
              <w:rPr>
                <w:rFonts w:ascii="Arial" w:hAnsi="Arial" w:cs="Arial"/>
                <w:b/>
                <w:sz w:val="22"/>
                <w:szCs w:val="22"/>
              </w:rPr>
              <w:t xml:space="preserve">  </w:t>
            </w:r>
            <w:r w:rsidR="00FB4F2C">
              <w:rPr>
                <w:rFonts w:ascii="Arial" w:hAnsi="Arial" w:cs="Arial"/>
                <w:b/>
                <w:sz w:val="22"/>
                <w:szCs w:val="22"/>
              </w:rPr>
              <w:t xml:space="preserve"> </w:t>
            </w:r>
            <w:r w:rsidR="00FB4F2C" w:rsidRPr="000A66FE">
              <w:rPr>
                <w:rFonts w:ascii="Arial" w:hAnsi="Arial" w:cs="Arial"/>
                <w:b/>
                <w:sz w:val="22"/>
                <w:szCs w:val="22"/>
              </w:rPr>
              <w:t xml:space="preserve">Secretário </w:t>
            </w:r>
            <w:r w:rsidR="00FB4F2C">
              <w:rPr>
                <w:rFonts w:ascii="Arial" w:hAnsi="Arial" w:cs="Arial"/>
                <w:b/>
                <w:sz w:val="22"/>
                <w:szCs w:val="22"/>
              </w:rPr>
              <w:t xml:space="preserve">Municipal </w:t>
            </w:r>
            <w:r w:rsidR="00F45CBA">
              <w:rPr>
                <w:rFonts w:ascii="Arial" w:hAnsi="Arial" w:cs="Arial"/>
                <w:b/>
                <w:sz w:val="22"/>
                <w:szCs w:val="22"/>
              </w:rPr>
              <w:t>de Administração, Fazenda e Recursos Humanos</w:t>
            </w:r>
          </w:p>
          <w:p w14:paraId="344066D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B708AB">
            <w:pPr>
              <w:ind w:left="-284" w:right="141"/>
              <w:jc w:val="center"/>
              <w:rPr>
                <w:rFonts w:ascii="Arial" w:hAnsi="Arial" w:cs="Arial"/>
                <w:b/>
                <w:sz w:val="22"/>
                <w:szCs w:val="22"/>
              </w:rPr>
            </w:pPr>
          </w:p>
        </w:tc>
        <w:tc>
          <w:tcPr>
            <w:tcW w:w="4620" w:type="dxa"/>
          </w:tcPr>
          <w:p w14:paraId="01465129" w14:textId="77777777" w:rsidR="00FB4F2C" w:rsidRPr="000A66FE" w:rsidRDefault="00FB4F2C" w:rsidP="00B708AB">
            <w:pPr>
              <w:ind w:left="-284" w:right="141"/>
              <w:jc w:val="center"/>
              <w:rPr>
                <w:rFonts w:ascii="Arial" w:hAnsi="Arial" w:cs="Arial"/>
                <w:b/>
                <w:sz w:val="22"/>
                <w:szCs w:val="22"/>
              </w:rPr>
            </w:pPr>
          </w:p>
          <w:p w14:paraId="01A449CC" w14:textId="77777777" w:rsidR="00FB4F2C" w:rsidRPr="000A66FE" w:rsidRDefault="00FB4F2C" w:rsidP="00B708AB">
            <w:pPr>
              <w:ind w:left="-284" w:right="141"/>
              <w:jc w:val="center"/>
              <w:rPr>
                <w:rFonts w:ascii="Arial" w:hAnsi="Arial" w:cs="Arial"/>
                <w:b/>
                <w:sz w:val="22"/>
                <w:szCs w:val="22"/>
              </w:rPr>
            </w:pPr>
          </w:p>
          <w:p w14:paraId="16AFB78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B708AB">
            <w:pPr>
              <w:ind w:left="-284" w:right="141"/>
              <w:jc w:val="center"/>
              <w:rPr>
                <w:rFonts w:ascii="Arial" w:hAnsi="Arial" w:cs="Arial"/>
                <w:b/>
                <w:sz w:val="22"/>
                <w:szCs w:val="22"/>
              </w:rPr>
            </w:pPr>
          </w:p>
          <w:p w14:paraId="1A316F91" w14:textId="77777777" w:rsidR="00FB4F2C" w:rsidRPr="000A66FE" w:rsidRDefault="00FB4F2C" w:rsidP="00B708AB">
            <w:pPr>
              <w:ind w:left="-284" w:right="141"/>
              <w:jc w:val="center"/>
              <w:rPr>
                <w:rFonts w:ascii="Arial" w:hAnsi="Arial" w:cs="Arial"/>
                <w:b/>
                <w:sz w:val="22"/>
                <w:szCs w:val="22"/>
              </w:rPr>
            </w:pPr>
          </w:p>
          <w:p w14:paraId="7591D2FB" w14:textId="77777777" w:rsidR="00FB4F2C" w:rsidRPr="000A66FE" w:rsidRDefault="00FB4F2C" w:rsidP="00B708AB">
            <w:pPr>
              <w:ind w:left="-284" w:right="141"/>
              <w:jc w:val="center"/>
              <w:rPr>
                <w:rFonts w:ascii="Arial" w:hAnsi="Arial" w:cs="Arial"/>
                <w:b/>
                <w:sz w:val="22"/>
                <w:szCs w:val="22"/>
              </w:rPr>
            </w:pPr>
          </w:p>
          <w:p w14:paraId="7657E80F" w14:textId="77777777" w:rsidR="00FB4F2C" w:rsidRPr="000A66FE" w:rsidRDefault="00FB4F2C" w:rsidP="00B708AB">
            <w:pPr>
              <w:ind w:left="-284" w:right="141"/>
              <w:jc w:val="center"/>
              <w:rPr>
                <w:rFonts w:ascii="Arial" w:hAnsi="Arial" w:cs="Arial"/>
                <w:b/>
                <w:sz w:val="22"/>
                <w:szCs w:val="22"/>
              </w:rPr>
            </w:pPr>
          </w:p>
          <w:p w14:paraId="256E717A" w14:textId="77777777" w:rsidR="00FB4F2C" w:rsidRPr="000A66FE" w:rsidRDefault="00FB4F2C" w:rsidP="00B708AB">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41EB" w14:textId="77777777" w:rsidR="00FF21D8" w:rsidRDefault="00FF21D8" w:rsidP="001F39C2">
      <w:r>
        <w:separator/>
      </w:r>
    </w:p>
  </w:endnote>
  <w:endnote w:type="continuationSeparator" w:id="0">
    <w:p w14:paraId="1DDE360E" w14:textId="77777777" w:rsidR="00FF21D8" w:rsidRDefault="00FF21D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D155" w14:textId="77777777" w:rsidR="00FF21D8" w:rsidRDefault="00FF21D8" w:rsidP="001F39C2">
      <w:r>
        <w:separator/>
      </w:r>
    </w:p>
  </w:footnote>
  <w:footnote w:type="continuationSeparator" w:id="0">
    <w:p w14:paraId="0EA20094" w14:textId="77777777" w:rsidR="00FF21D8" w:rsidRDefault="00FF21D8"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12"/>
  </w:num>
  <w:num w:numId="5" w16cid:durableId="1643803334">
    <w:abstractNumId w:val="21"/>
  </w:num>
  <w:num w:numId="6" w16cid:durableId="789324126">
    <w:abstractNumId w:val="18"/>
  </w:num>
  <w:num w:numId="7" w16cid:durableId="1299803277">
    <w:abstractNumId w:val="22"/>
  </w:num>
  <w:num w:numId="8" w16cid:durableId="874584301">
    <w:abstractNumId w:val="8"/>
  </w:num>
  <w:num w:numId="9" w16cid:durableId="419375599">
    <w:abstractNumId w:val="5"/>
  </w:num>
  <w:num w:numId="10" w16cid:durableId="195776975">
    <w:abstractNumId w:val="15"/>
  </w:num>
  <w:num w:numId="11" w16cid:durableId="816649215">
    <w:abstractNumId w:val="9"/>
  </w:num>
  <w:num w:numId="12" w16cid:durableId="985279211">
    <w:abstractNumId w:val="2"/>
  </w:num>
  <w:num w:numId="13" w16cid:durableId="314257727">
    <w:abstractNumId w:val="3"/>
  </w:num>
  <w:num w:numId="14" w16cid:durableId="1229070984">
    <w:abstractNumId w:val="17"/>
  </w:num>
  <w:num w:numId="15" w16cid:durableId="446433075">
    <w:abstractNumId w:val="14"/>
  </w:num>
  <w:num w:numId="16" w16cid:durableId="1212112293">
    <w:abstractNumId w:val="13"/>
  </w:num>
  <w:num w:numId="17" w16cid:durableId="511991914">
    <w:abstractNumId w:val="1"/>
  </w:num>
  <w:num w:numId="18" w16cid:durableId="737441001">
    <w:abstractNumId w:val="24"/>
  </w:num>
  <w:num w:numId="19" w16cid:durableId="1232152782">
    <w:abstractNumId w:val="23"/>
  </w:num>
  <w:num w:numId="20" w16cid:durableId="882907521">
    <w:abstractNumId w:val="25"/>
  </w:num>
  <w:num w:numId="21" w16cid:durableId="1197503881">
    <w:abstractNumId w:val="6"/>
  </w:num>
  <w:num w:numId="22" w16cid:durableId="1686443502">
    <w:abstractNumId w:val="0"/>
  </w:num>
  <w:num w:numId="23" w16cid:durableId="326597506">
    <w:abstractNumId w:val="4"/>
  </w:num>
  <w:num w:numId="24" w16cid:durableId="1203597043">
    <w:abstractNumId w:val="11"/>
  </w:num>
  <w:num w:numId="25" w16cid:durableId="1964268414">
    <w:abstractNumId w:val="19"/>
  </w:num>
  <w:num w:numId="26" w16cid:durableId="559439279">
    <w:abstractNumId w:val="26"/>
  </w:num>
  <w:num w:numId="27" w16cid:durableId="24380111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3081"/>
    <w:rsid w:val="00124744"/>
    <w:rsid w:val="00125C77"/>
    <w:rsid w:val="00125DAE"/>
    <w:rsid w:val="00133818"/>
    <w:rsid w:val="00140723"/>
    <w:rsid w:val="0015296E"/>
    <w:rsid w:val="001613FD"/>
    <w:rsid w:val="00165318"/>
    <w:rsid w:val="00165EB1"/>
    <w:rsid w:val="00175444"/>
    <w:rsid w:val="0017651A"/>
    <w:rsid w:val="00182E53"/>
    <w:rsid w:val="00196C7F"/>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578BE"/>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D46"/>
    <w:rsid w:val="00364393"/>
    <w:rsid w:val="00366B85"/>
    <w:rsid w:val="0036725F"/>
    <w:rsid w:val="00372346"/>
    <w:rsid w:val="003A0D6C"/>
    <w:rsid w:val="003A3E43"/>
    <w:rsid w:val="003B2332"/>
    <w:rsid w:val="003B265B"/>
    <w:rsid w:val="003B29CE"/>
    <w:rsid w:val="003B4686"/>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75BD9"/>
    <w:rsid w:val="004A2906"/>
    <w:rsid w:val="004B3794"/>
    <w:rsid w:val="004C04CB"/>
    <w:rsid w:val="004C0F59"/>
    <w:rsid w:val="004C2CA6"/>
    <w:rsid w:val="004C63B3"/>
    <w:rsid w:val="004E136E"/>
    <w:rsid w:val="004E4EC9"/>
    <w:rsid w:val="004E7679"/>
    <w:rsid w:val="004F3054"/>
    <w:rsid w:val="00503DBC"/>
    <w:rsid w:val="005321EB"/>
    <w:rsid w:val="00534D28"/>
    <w:rsid w:val="00542ECA"/>
    <w:rsid w:val="0055754A"/>
    <w:rsid w:val="005709C0"/>
    <w:rsid w:val="00571EAC"/>
    <w:rsid w:val="00576704"/>
    <w:rsid w:val="005A3B13"/>
    <w:rsid w:val="005B1919"/>
    <w:rsid w:val="005B3716"/>
    <w:rsid w:val="005B6EBE"/>
    <w:rsid w:val="005C1448"/>
    <w:rsid w:val="005D4876"/>
    <w:rsid w:val="005D7E3F"/>
    <w:rsid w:val="005E2607"/>
    <w:rsid w:val="005E408B"/>
    <w:rsid w:val="005F159D"/>
    <w:rsid w:val="005F6838"/>
    <w:rsid w:val="006019DB"/>
    <w:rsid w:val="00606DF1"/>
    <w:rsid w:val="00613B1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C746D"/>
    <w:rsid w:val="007D00E2"/>
    <w:rsid w:val="007D69B5"/>
    <w:rsid w:val="007E125B"/>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3305"/>
    <w:rsid w:val="009178E4"/>
    <w:rsid w:val="009306D3"/>
    <w:rsid w:val="00931482"/>
    <w:rsid w:val="00941B7C"/>
    <w:rsid w:val="00941B92"/>
    <w:rsid w:val="009579EC"/>
    <w:rsid w:val="00967042"/>
    <w:rsid w:val="0099094A"/>
    <w:rsid w:val="009941C4"/>
    <w:rsid w:val="00996E8A"/>
    <w:rsid w:val="00996F5A"/>
    <w:rsid w:val="009C5C98"/>
    <w:rsid w:val="009C6705"/>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668C"/>
    <w:rsid w:val="00AB6944"/>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30FE"/>
    <w:rsid w:val="00CD5DD7"/>
    <w:rsid w:val="00CD7653"/>
    <w:rsid w:val="00D12B57"/>
    <w:rsid w:val="00D17B2D"/>
    <w:rsid w:val="00D252A3"/>
    <w:rsid w:val="00D253D2"/>
    <w:rsid w:val="00D320F0"/>
    <w:rsid w:val="00D4594A"/>
    <w:rsid w:val="00D45B82"/>
    <w:rsid w:val="00D50C59"/>
    <w:rsid w:val="00D53258"/>
    <w:rsid w:val="00D76A89"/>
    <w:rsid w:val="00D850FE"/>
    <w:rsid w:val="00D8749A"/>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4557C"/>
    <w:rsid w:val="00E559F7"/>
    <w:rsid w:val="00E563F0"/>
    <w:rsid w:val="00E60479"/>
    <w:rsid w:val="00E63E33"/>
    <w:rsid w:val="00E67D6C"/>
    <w:rsid w:val="00E7202E"/>
    <w:rsid w:val="00E82D83"/>
    <w:rsid w:val="00EA1B7F"/>
    <w:rsid w:val="00EB61CA"/>
    <w:rsid w:val="00EB676E"/>
    <w:rsid w:val="00EC2571"/>
    <w:rsid w:val="00EC76F9"/>
    <w:rsid w:val="00ED79CA"/>
    <w:rsid w:val="00EE4001"/>
    <w:rsid w:val="00EF147E"/>
    <w:rsid w:val="00EF3F95"/>
    <w:rsid w:val="00F17098"/>
    <w:rsid w:val="00F207ED"/>
    <w:rsid w:val="00F36564"/>
    <w:rsid w:val="00F45CBA"/>
    <w:rsid w:val="00F746CD"/>
    <w:rsid w:val="00F948FA"/>
    <w:rsid w:val="00FA2B7A"/>
    <w:rsid w:val="00FA3FC3"/>
    <w:rsid w:val="00FA58FF"/>
    <w:rsid w:val="00FA7D74"/>
    <w:rsid w:val="00FB4F2C"/>
    <w:rsid w:val="00FC407B"/>
    <w:rsid w:val="00FC4BD9"/>
    <w:rsid w:val="00FD4A3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12636</Words>
  <Characters>68235</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4</cp:revision>
  <cp:lastPrinted>2023-10-25T19:57:00Z</cp:lastPrinted>
  <dcterms:created xsi:type="dcterms:W3CDTF">2023-11-09T02:26:00Z</dcterms:created>
  <dcterms:modified xsi:type="dcterms:W3CDTF">2023-11-09T02:27:00Z</dcterms:modified>
</cp:coreProperties>
</file>