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2B82" w14:textId="77777777" w:rsidR="009238C3" w:rsidRDefault="004C66D5" w:rsidP="009732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AVISO DE </w:t>
      </w:r>
      <w:r w:rsidR="000950D4">
        <w:rPr>
          <w:rFonts w:ascii="Arial" w:hAnsi="Arial" w:cs="Arial"/>
          <w:b/>
          <w:bCs/>
          <w:color w:val="000000"/>
          <w:sz w:val="24"/>
          <w:szCs w:val="24"/>
        </w:rPr>
        <w:t>SUSPENSÃO</w:t>
      </w:r>
      <w:r w:rsidR="006D0248">
        <w:rPr>
          <w:rFonts w:ascii="Arial" w:hAnsi="Arial" w:cs="Arial"/>
          <w:b/>
          <w:bCs/>
          <w:color w:val="000000"/>
          <w:sz w:val="24"/>
          <w:szCs w:val="24"/>
        </w:rPr>
        <w:t xml:space="preserve"> DE LICITAÇÃO</w:t>
      </w:r>
    </w:p>
    <w:p w14:paraId="02E2D294" w14:textId="6C091CB9" w:rsidR="004C66D5" w:rsidRDefault="004C66D5" w:rsidP="009732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PROCESSO:</w:t>
      </w:r>
      <w:r w:rsidRPr="004C66D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A5266">
        <w:rPr>
          <w:rFonts w:ascii="Arial" w:hAnsi="Arial" w:cs="Arial"/>
          <w:b/>
          <w:bCs/>
          <w:color w:val="000000"/>
          <w:sz w:val="24"/>
          <w:szCs w:val="24"/>
        </w:rPr>
        <w:t>54</w:t>
      </w:r>
      <w:r w:rsidR="009732BC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50658C">
        <w:rPr>
          <w:rFonts w:ascii="Arial" w:hAnsi="Arial" w:cs="Arial"/>
          <w:b/>
          <w:bCs/>
          <w:color w:val="000000"/>
          <w:sz w:val="24"/>
          <w:szCs w:val="24"/>
        </w:rPr>
        <w:t>202</w:t>
      </w:r>
      <w:r w:rsidR="00AA5266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14:paraId="52B51BA8" w14:textId="717669D3" w:rsidR="004C66D5" w:rsidRDefault="000950D4" w:rsidP="009732BC">
      <w:pPr>
        <w:widowControl w:val="0"/>
        <w:tabs>
          <w:tab w:val="center" w:pos="4873"/>
          <w:tab w:val="left" w:pos="71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PREGÃO </w:t>
      </w:r>
      <w:r w:rsidR="000A3048">
        <w:rPr>
          <w:rFonts w:ascii="Arial" w:hAnsi="Arial" w:cs="Arial"/>
          <w:b/>
          <w:bCs/>
          <w:color w:val="000000"/>
          <w:sz w:val="24"/>
          <w:szCs w:val="24"/>
        </w:rPr>
        <w:t>PRESENCIAL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AA5266">
        <w:rPr>
          <w:rFonts w:ascii="Arial" w:hAnsi="Arial" w:cs="Arial"/>
          <w:b/>
          <w:bCs/>
          <w:color w:val="000000"/>
          <w:sz w:val="24"/>
          <w:szCs w:val="24"/>
        </w:rPr>
        <w:t>12</w:t>
      </w:r>
      <w:r w:rsidR="0050658C">
        <w:rPr>
          <w:rFonts w:ascii="Arial" w:hAnsi="Arial" w:cs="Arial"/>
          <w:b/>
          <w:bCs/>
          <w:color w:val="000000"/>
          <w:sz w:val="24"/>
          <w:szCs w:val="24"/>
        </w:rPr>
        <w:t>/202</w:t>
      </w:r>
      <w:r w:rsidR="00AA5266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14:paraId="08F2D61A" w14:textId="77777777" w:rsidR="008D7FE0" w:rsidRDefault="008D7FE0" w:rsidP="004C6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0C544C" w14:textId="35C6670B" w:rsidR="004C66D5" w:rsidRPr="00731A56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50658C">
        <w:rPr>
          <w:rFonts w:ascii="Arial" w:hAnsi="Arial" w:cs="Arial"/>
          <w:bCs/>
          <w:color w:val="000000"/>
          <w:sz w:val="24"/>
          <w:szCs w:val="24"/>
        </w:rPr>
        <w:t xml:space="preserve">O </w:t>
      </w:r>
      <w:r w:rsidR="0050658C" w:rsidRPr="0050658C">
        <w:rPr>
          <w:rFonts w:ascii="Arial" w:hAnsi="Arial" w:cs="Arial"/>
          <w:bCs/>
          <w:color w:val="000000"/>
          <w:sz w:val="24"/>
          <w:szCs w:val="24"/>
        </w:rPr>
        <w:t>Município de Janaúba/MG</w:t>
      </w:r>
      <w:r w:rsidRPr="0050658C">
        <w:rPr>
          <w:rFonts w:ascii="Arial" w:hAnsi="Arial" w:cs="Arial"/>
          <w:bCs/>
          <w:color w:val="000000"/>
          <w:sz w:val="24"/>
          <w:szCs w:val="24"/>
        </w:rPr>
        <w:t xml:space="preserve"> torna público para o conhecimento dos interessados que </w:t>
      </w:r>
      <w:r w:rsidR="006D0248" w:rsidRPr="0050658C">
        <w:rPr>
          <w:rFonts w:ascii="Arial" w:hAnsi="Arial" w:cs="Arial"/>
          <w:bCs/>
          <w:color w:val="000000"/>
          <w:sz w:val="24"/>
          <w:szCs w:val="24"/>
        </w:rPr>
        <w:t xml:space="preserve">está </w:t>
      </w:r>
      <w:r w:rsidR="000950D4">
        <w:rPr>
          <w:rFonts w:ascii="Arial" w:hAnsi="Arial" w:cs="Arial"/>
          <w:b/>
          <w:bCs/>
          <w:color w:val="000000"/>
          <w:sz w:val="24"/>
          <w:szCs w:val="24"/>
        </w:rPr>
        <w:t>SUSPENSA</w:t>
      </w:r>
      <w:r w:rsidR="006D0248" w:rsidRPr="0050658C">
        <w:rPr>
          <w:rFonts w:ascii="Arial" w:hAnsi="Arial" w:cs="Arial"/>
          <w:bCs/>
          <w:color w:val="000000"/>
          <w:sz w:val="24"/>
          <w:szCs w:val="24"/>
        </w:rPr>
        <w:t xml:space="preserve"> a sessão de julgamento que ocorreria</w:t>
      </w:r>
      <w:r w:rsidR="0050658C" w:rsidRPr="0050658C">
        <w:rPr>
          <w:rFonts w:ascii="Arial" w:hAnsi="Arial" w:cs="Arial"/>
          <w:bCs/>
          <w:color w:val="000000"/>
          <w:sz w:val="24"/>
          <w:szCs w:val="24"/>
        </w:rPr>
        <w:t xml:space="preserve"> dia </w:t>
      </w:r>
      <w:r w:rsidR="00AA5266">
        <w:rPr>
          <w:rFonts w:ascii="Arial" w:hAnsi="Arial" w:cs="Arial"/>
          <w:bCs/>
          <w:color w:val="000000"/>
          <w:sz w:val="24"/>
          <w:szCs w:val="24"/>
        </w:rPr>
        <w:t>24</w:t>
      </w:r>
      <w:r w:rsidRPr="0050658C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 w:rsidR="00AA5266">
        <w:rPr>
          <w:rFonts w:ascii="Arial" w:hAnsi="Arial" w:cs="Arial"/>
          <w:bCs/>
          <w:color w:val="000000"/>
          <w:sz w:val="24"/>
          <w:szCs w:val="24"/>
        </w:rPr>
        <w:t>março</w:t>
      </w:r>
      <w:r w:rsidR="0050658C" w:rsidRPr="0050658C">
        <w:rPr>
          <w:rFonts w:ascii="Arial" w:hAnsi="Arial" w:cs="Arial"/>
          <w:bCs/>
          <w:color w:val="000000"/>
          <w:sz w:val="24"/>
          <w:szCs w:val="24"/>
        </w:rPr>
        <w:t xml:space="preserve"> de 202</w:t>
      </w:r>
      <w:r w:rsidR="00AA5266">
        <w:rPr>
          <w:rFonts w:ascii="Arial" w:hAnsi="Arial" w:cs="Arial"/>
          <w:bCs/>
          <w:color w:val="000000"/>
          <w:sz w:val="24"/>
          <w:szCs w:val="24"/>
        </w:rPr>
        <w:t>3</w:t>
      </w:r>
      <w:r w:rsidR="009732BC">
        <w:rPr>
          <w:rFonts w:ascii="Arial" w:hAnsi="Arial" w:cs="Arial"/>
          <w:bCs/>
          <w:color w:val="000000"/>
          <w:sz w:val="24"/>
          <w:szCs w:val="24"/>
        </w:rPr>
        <w:t>,</w:t>
      </w:r>
      <w:r w:rsidR="0050658C" w:rsidRPr="005065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732BC">
        <w:rPr>
          <w:rFonts w:ascii="Arial" w:hAnsi="Arial" w:cs="Arial"/>
          <w:bCs/>
          <w:color w:val="000000"/>
          <w:sz w:val="24"/>
          <w:szCs w:val="24"/>
        </w:rPr>
        <w:t>sext</w:t>
      </w:r>
      <w:r w:rsidR="0050658C" w:rsidRPr="0050658C">
        <w:rPr>
          <w:rFonts w:ascii="Arial" w:hAnsi="Arial" w:cs="Arial"/>
          <w:bCs/>
          <w:color w:val="000000"/>
          <w:sz w:val="24"/>
          <w:szCs w:val="24"/>
        </w:rPr>
        <w:t>a-</w:t>
      </w:r>
      <w:r w:rsidR="0050658C" w:rsidRPr="00AA5266">
        <w:rPr>
          <w:rFonts w:ascii="Arial" w:hAnsi="Arial" w:cs="Arial"/>
          <w:bCs/>
          <w:color w:val="000000"/>
          <w:sz w:val="24"/>
          <w:szCs w:val="24"/>
        </w:rPr>
        <w:t>fei</w:t>
      </w:r>
      <w:r w:rsidR="009732BC" w:rsidRPr="00AA5266">
        <w:rPr>
          <w:rFonts w:ascii="Arial" w:hAnsi="Arial" w:cs="Arial"/>
          <w:bCs/>
          <w:color w:val="000000"/>
          <w:sz w:val="24"/>
          <w:szCs w:val="24"/>
        </w:rPr>
        <w:t>ra, à</w:t>
      </w:r>
      <w:r w:rsidR="000950D4" w:rsidRPr="00AA5266">
        <w:rPr>
          <w:rFonts w:ascii="Arial" w:hAnsi="Arial" w:cs="Arial"/>
          <w:bCs/>
          <w:color w:val="000000"/>
          <w:sz w:val="24"/>
          <w:szCs w:val="24"/>
        </w:rPr>
        <w:t xml:space="preserve">s </w:t>
      </w:r>
      <w:r w:rsidR="00AA5266" w:rsidRPr="00AA5266">
        <w:rPr>
          <w:rFonts w:ascii="Arial" w:hAnsi="Arial" w:cs="Arial"/>
          <w:bCs/>
          <w:color w:val="000000"/>
          <w:sz w:val="24"/>
          <w:szCs w:val="24"/>
        </w:rPr>
        <w:t>10</w:t>
      </w:r>
      <w:r w:rsidR="000950D4" w:rsidRPr="00AA5266">
        <w:rPr>
          <w:rFonts w:ascii="Arial" w:hAnsi="Arial" w:cs="Arial"/>
          <w:bCs/>
          <w:color w:val="000000"/>
          <w:sz w:val="24"/>
          <w:szCs w:val="24"/>
        </w:rPr>
        <w:t xml:space="preserve">:00, </w:t>
      </w:r>
      <w:r w:rsidR="00AA5266" w:rsidRPr="00AA5266">
        <w:rPr>
          <w:rFonts w:ascii="Arial" w:hAnsi="Arial" w:cs="Arial"/>
          <w:bCs/>
          <w:color w:val="000000"/>
          <w:sz w:val="24"/>
          <w:szCs w:val="24"/>
        </w:rPr>
        <w:t>Processo</w:t>
      </w:r>
      <w:r w:rsidR="000950D4" w:rsidRPr="00AA5266">
        <w:rPr>
          <w:rFonts w:ascii="Arial" w:hAnsi="Arial" w:cs="Arial"/>
          <w:bCs/>
          <w:color w:val="000000"/>
          <w:sz w:val="24"/>
          <w:szCs w:val="24"/>
        </w:rPr>
        <w:t xml:space="preserve"> nº </w:t>
      </w:r>
      <w:r w:rsidR="00AA5266" w:rsidRPr="00AA5266">
        <w:rPr>
          <w:rFonts w:ascii="Arial" w:hAnsi="Arial" w:cs="Arial"/>
          <w:bCs/>
          <w:color w:val="000000"/>
          <w:sz w:val="24"/>
          <w:szCs w:val="24"/>
        </w:rPr>
        <w:t>54</w:t>
      </w:r>
      <w:r w:rsidR="0050658C" w:rsidRPr="00AA5266">
        <w:rPr>
          <w:rFonts w:ascii="Arial" w:hAnsi="Arial" w:cs="Arial"/>
          <w:bCs/>
          <w:color w:val="000000"/>
          <w:sz w:val="24"/>
          <w:szCs w:val="24"/>
        </w:rPr>
        <w:t>/202</w:t>
      </w:r>
      <w:r w:rsidR="00AA5266" w:rsidRPr="00AA5266">
        <w:rPr>
          <w:rFonts w:ascii="Arial" w:hAnsi="Arial" w:cs="Arial"/>
          <w:bCs/>
          <w:color w:val="000000"/>
          <w:sz w:val="24"/>
          <w:szCs w:val="24"/>
        </w:rPr>
        <w:t>3</w:t>
      </w:r>
      <w:r w:rsidRPr="00AA5266">
        <w:rPr>
          <w:rFonts w:ascii="Arial" w:hAnsi="Arial" w:cs="Arial"/>
          <w:bCs/>
          <w:color w:val="000000"/>
          <w:sz w:val="24"/>
          <w:szCs w:val="24"/>
        </w:rPr>
        <w:t xml:space="preserve"> na modalidade </w:t>
      </w:r>
      <w:r w:rsidR="000A3048" w:rsidRPr="00AA5266">
        <w:rPr>
          <w:rFonts w:ascii="Arial" w:hAnsi="Arial" w:cs="Arial"/>
          <w:bCs/>
          <w:color w:val="000000"/>
          <w:sz w:val="24"/>
          <w:szCs w:val="24"/>
        </w:rPr>
        <w:t xml:space="preserve">Pregão Presencial </w:t>
      </w:r>
      <w:r w:rsidR="000950D4" w:rsidRPr="00AA5266">
        <w:rPr>
          <w:rFonts w:ascii="Arial" w:hAnsi="Arial" w:cs="Arial"/>
          <w:bCs/>
          <w:color w:val="000000"/>
          <w:sz w:val="24"/>
          <w:szCs w:val="24"/>
        </w:rPr>
        <w:t xml:space="preserve">nº </w:t>
      </w:r>
      <w:r w:rsidR="00AA5266" w:rsidRPr="00AA5266">
        <w:rPr>
          <w:rFonts w:ascii="Arial" w:hAnsi="Arial" w:cs="Arial"/>
          <w:bCs/>
          <w:color w:val="000000"/>
          <w:sz w:val="24"/>
          <w:szCs w:val="24"/>
        </w:rPr>
        <w:t>12</w:t>
      </w:r>
      <w:r w:rsidR="0050658C" w:rsidRPr="00AA5266">
        <w:rPr>
          <w:rFonts w:ascii="Arial" w:hAnsi="Arial" w:cs="Arial"/>
          <w:bCs/>
          <w:color w:val="000000"/>
          <w:sz w:val="24"/>
          <w:szCs w:val="24"/>
        </w:rPr>
        <w:t>/202</w:t>
      </w:r>
      <w:r w:rsidR="00AA5266" w:rsidRPr="00AA5266">
        <w:rPr>
          <w:rFonts w:ascii="Arial" w:hAnsi="Arial" w:cs="Arial"/>
          <w:bCs/>
          <w:color w:val="000000"/>
          <w:sz w:val="24"/>
          <w:szCs w:val="24"/>
        </w:rPr>
        <w:t>3</w:t>
      </w:r>
      <w:r w:rsidR="0050658C" w:rsidRPr="00AA5266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AA5266">
        <w:rPr>
          <w:rFonts w:ascii="Arial" w:hAnsi="Arial" w:cs="Arial"/>
          <w:bCs/>
          <w:color w:val="000000"/>
          <w:sz w:val="24"/>
          <w:szCs w:val="24"/>
        </w:rPr>
        <w:t>para</w:t>
      </w:r>
      <w:r w:rsidR="009238C3" w:rsidRPr="00AA526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A5266" w:rsidRPr="00AA5266">
        <w:rPr>
          <w:rFonts w:ascii="Arial" w:hAnsi="Arial" w:cs="Arial"/>
          <w:bCs/>
          <w:color w:val="000000"/>
          <w:sz w:val="24"/>
          <w:szCs w:val="24"/>
        </w:rPr>
        <w:t>contratação de serviços técnicos especializados de engenharia elétrica para apurar irregularidades, desvios e recuperar valores pagos a maior nas contas de energia elétrica, especialmente as relacionadas aos pagamentos das contas de energia elétrica</w:t>
      </w:r>
      <w:r w:rsidR="00BA27C5" w:rsidRPr="00AA5266">
        <w:rPr>
          <w:rFonts w:ascii="Arial" w:hAnsi="Arial" w:cs="Arial"/>
          <w:sz w:val="24"/>
          <w:szCs w:val="24"/>
        </w:rPr>
        <w:t xml:space="preserve">, para revisão </w:t>
      </w:r>
      <w:r w:rsidR="00731A56" w:rsidRPr="00AA5266">
        <w:rPr>
          <w:rFonts w:ascii="Arial" w:hAnsi="Arial" w:cs="Arial"/>
          <w:sz w:val="24"/>
          <w:szCs w:val="24"/>
        </w:rPr>
        <w:t>do Termo de Referência e Edital. A nova data de abertura será divulgada na forma da Lei</w:t>
      </w:r>
      <w:r w:rsidR="0050658C" w:rsidRPr="00AA5266">
        <w:rPr>
          <w:rFonts w:ascii="Arial" w:hAnsi="Arial" w:cs="Arial"/>
          <w:sz w:val="24"/>
          <w:szCs w:val="24"/>
        </w:rPr>
        <w:t xml:space="preserve">. </w:t>
      </w:r>
      <w:r w:rsidR="0050658C" w:rsidRPr="00AA5266">
        <w:rPr>
          <w:rFonts w:ascii="Arial" w:hAnsi="Arial" w:cs="Arial"/>
          <w:bCs/>
          <w:color w:val="000000"/>
          <w:sz w:val="24"/>
          <w:szCs w:val="24"/>
        </w:rPr>
        <w:t>Tamiris Greycielle de Paula Borges</w:t>
      </w:r>
      <w:r w:rsidR="00627302" w:rsidRPr="00AA5266">
        <w:rPr>
          <w:rFonts w:ascii="Arial" w:hAnsi="Arial" w:cs="Arial"/>
          <w:bCs/>
          <w:color w:val="000000"/>
          <w:sz w:val="24"/>
          <w:szCs w:val="24"/>
        </w:rPr>
        <w:t xml:space="preserve">. Presidente </w:t>
      </w:r>
      <w:r w:rsidR="0050658C" w:rsidRPr="00AA5266">
        <w:rPr>
          <w:rFonts w:ascii="Arial" w:hAnsi="Arial" w:cs="Arial"/>
          <w:bCs/>
          <w:color w:val="000000"/>
          <w:sz w:val="24"/>
          <w:szCs w:val="24"/>
        </w:rPr>
        <w:t xml:space="preserve">da </w:t>
      </w:r>
      <w:r w:rsidR="00627302" w:rsidRPr="00AA5266">
        <w:rPr>
          <w:rFonts w:ascii="Arial" w:hAnsi="Arial" w:cs="Arial"/>
          <w:bCs/>
          <w:color w:val="000000"/>
          <w:sz w:val="24"/>
          <w:szCs w:val="24"/>
        </w:rPr>
        <w:t>CPL.</w:t>
      </w:r>
    </w:p>
    <w:p w14:paraId="5F0AD1EE" w14:textId="77777777" w:rsidR="004C66D5" w:rsidRPr="0050658C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D248DFF" w14:textId="77777777" w:rsidR="004C66D5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E68571D" w14:textId="77777777" w:rsidR="004C66D5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3E2C774" w14:textId="77777777" w:rsidR="004C66D5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E0A97C3" w14:textId="77777777" w:rsidR="004C66D5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76CFFE3" w14:textId="77777777" w:rsidR="0050658C" w:rsidRDefault="0050658C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BA17E9C" w14:textId="77777777" w:rsidR="004C66D5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D82E3AA" w14:textId="77777777" w:rsidR="004C66D5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164C50D" w14:textId="4FCF4368" w:rsidR="00153B96" w:rsidRDefault="00153B96" w:rsidP="00F016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59CD23" w14:textId="591FA82E" w:rsidR="00DE490B" w:rsidRDefault="00DE490B" w:rsidP="00F016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83DF34" w14:textId="14169659" w:rsidR="00DE490B" w:rsidRDefault="00DE490B" w:rsidP="00F016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92A09C" w14:textId="31285711" w:rsidR="00DE490B" w:rsidRDefault="00DE490B" w:rsidP="00F016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7F25E0" w14:textId="77777777" w:rsidR="00DE490B" w:rsidRDefault="00DE490B" w:rsidP="00DE490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Publicar: </w:t>
      </w:r>
      <w:r w:rsidRPr="00C71BDC">
        <w:rPr>
          <w:rFonts w:ascii="Arial" w:hAnsi="Arial" w:cs="Arial"/>
          <w:b/>
        </w:rPr>
        <w:t>DOU</w:t>
      </w:r>
    </w:p>
    <w:p w14:paraId="2AF75898" w14:textId="56901B96" w:rsidR="00DE490B" w:rsidRPr="00C71BDC" w:rsidRDefault="00DE490B" w:rsidP="00DE490B">
      <w:pPr>
        <w:spacing w:line="240" w:lineRule="auto"/>
        <w:rPr>
          <w:rFonts w:ascii="Arial" w:hAnsi="Arial" w:cs="Arial"/>
          <w:b/>
        </w:rPr>
      </w:pPr>
      <w:r w:rsidRPr="00C71BDC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</w:t>
      </w:r>
      <w:r w:rsidRPr="00C71BDC">
        <w:rPr>
          <w:rFonts w:ascii="Arial" w:hAnsi="Arial" w:cs="Arial"/>
          <w:b/>
        </w:rPr>
        <w:t>DOE</w:t>
      </w:r>
    </w:p>
    <w:p w14:paraId="27AD159F" w14:textId="6E0E7991" w:rsidR="00DE490B" w:rsidRPr="00F0161C" w:rsidRDefault="00DE490B" w:rsidP="00DE4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BDC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Hoje em Dia</w:t>
      </w:r>
    </w:p>
    <w:sectPr w:rsidR="00DE490B" w:rsidRPr="00F0161C" w:rsidSect="00A32C53">
      <w:headerReference w:type="default" r:id="rId7"/>
      <w:pgSz w:w="11906" w:h="16838"/>
      <w:pgMar w:top="22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7EF5" w14:textId="77777777" w:rsidR="00385681" w:rsidRDefault="00385681" w:rsidP="00153B96">
      <w:pPr>
        <w:spacing w:after="0" w:line="240" w:lineRule="auto"/>
      </w:pPr>
      <w:r>
        <w:separator/>
      </w:r>
    </w:p>
  </w:endnote>
  <w:endnote w:type="continuationSeparator" w:id="0">
    <w:p w14:paraId="42917E95" w14:textId="77777777" w:rsidR="00385681" w:rsidRDefault="00385681" w:rsidP="0015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C9D5" w14:textId="77777777" w:rsidR="00385681" w:rsidRDefault="00385681" w:rsidP="00153B96">
      <w:pPr>
        <w:spacing w:after="0" w:line="240" w:lineRule="auto"/>
      </w:pPr>
      <w:r>
        <w:separator/>
      </w:r>
    </w:p>
  </w:footnote>
  <w:footnote w:type="continuationSeparator" w:id="0">
    <w:p w14:paraId="622DB93C" w14:textId="77777777" w:rsidR="00385681" w:rsidRDefault="00385681" w:rsidP="0015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5190A" w14:paraId="78335883" w14:textId="77777777" w:rsidTr="006815FB">
      <w:trPr>
        <w:trHeight w:val="1083"/>
        <w:jc w:val="center"/>
      </w:trPr>
      <w:tc>
        <w:tcPr>
          <w:tcW w:w="1616" w:type="dxa"/>
        </w:tcPr>
        <w:p w14:paraId="4F69FE47" w14:textId="77777777" w:rsidR="0085190A" w:rsidRDefault="000D0FF1" w:rsidP="006815FB">
          <w:pPr>
            <w:pStyle w:val="Cabealho"/>
            <w:spacing w:line="360" w:lineRule="auto"/>
          </w:pPr>
          <w:r>
            <w:rPr>
              <w:noProof/>
              <w:lang w:eastAsia="pt-BR"/>
            </w:rPr>
            <w:drawing>
              <wp:inline distT="0" distB="0" distL="0" distR="0" wp14:anchorId="1B0FDCF0" wp14:editId="4A9BABB8">
                <wp:extent cx="962025" cy="84772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</w:tcPr>
        <w:p w14:paraId="304CC402" w14:textId="77777777" w:rsidR="0085190A" w:rsidRPr="0060039B" w:rsidRDefault="0085190A" w:rsidP="006815FB">
          <w:pPr>
            <w:pStyle w:val="Cabealho"/>
            <w:rPr>
              <w:rFonts w:ascii="Arial" w:hAnsi="Arial"/>
              <w:b/>
              <w:sz w:val="34"/>
            </w:rPr>
          </w:pPr>
          <w:r>
            <w:rPr>
              <w:rFonts w:ascii="Arial" w:hAnsi="Arial"/>
              <w:b/>
              <w:sz w:val="34"/>
            </w:rPr>
            <w:t xml:space="preserve">            </w:t>
          </w:r>
          <w:r w:rsidRPr="0060039B">
            <w:rPr>
              <w:rFonts w:ascii="Arial" w:hAnsi="Arial"/>
              <w:b/>
              <w:sz w:val="34"/>
            </w:rPr>
            <w:t>MUNICÍPIO DE JANAÚBA</w:t>
          </w:r>
        </w:p>
        <w:p w14:paraId="0C084EE1" w14:textId="77777777" w:rsidR="0085190A" w:rsidRDefault="0085190A" w:rsidP="006815FB">
          <w:pPr>
            <w:pStyle w:val="Cabealh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          ESTADO DE MINAS GERAIS</w:t>
          </w:r>
        </w:p>
        <w:p w14:paraId="35C6D286" w14:textId="77777777" w:rsidR="0085190A" w:rsidRDefault="0085190A" w:rsidP="006815FB">
          <w:pPr>
            <w:pStyle w:val="Cabealh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             CNPJ 18.017.392/001-67</w:t>
          </w:r>
        </w:p>
        <w:p w14:paraId="27872EC8" w14:textId="77777777" w:rsidR="0085190A" w:rsidRDefault="0085190A" w:rsidP="006815FB">
          <w:pPr>
            <w:pStyle w:val="Cabealho"/>
            <w:jc w:val="center"/>
            <w:rPr>
              <w:rFonts w:ascii="Arial" w:hAnsi="Arial"/>
              <w:b/>
              <w:sz w:val="18"/>
            </w:rPr>
          </w:pPr>
        </w:p>
        <w:p w14:paraId="081A68CE" w14:textId="77777777" w:rsidR="0085190A" w:rsidRDefault="0085190A" w:rsidP="004C66D5">
          <w:pPr>
            <w:pStyle w:val="Cabealho"/>
            <w:jc w:val="center"/>
            <w:rPr>
              <w:b/>
              <w:sz w:val="28"/>
            </w:rPr>
          </w:pPr>
          <w:r>
            <w:rPr>
              <w:b/>
            </w:rPr>
            <w:t xml:space="preserve">Praça Dr. </w:t>
          </w:r>
          <w:proofErr w:type="spellStart"/>
          <w:r w:rsidR="004C66D5">
            <w:rPr>
              <w:b/>
            </w:rPr>
            <w:t>Rockert</w:t>
          </w:r>
          <w:proofErr w:type="spellEnd"/>
          <w:r w:rsidR="004C66D5">
            <w:rPr>
              <w:b/>
            </w:rPr>
            <w:t>, 92 – Centro – CEP 39442-052</w:t>
          </w:r>
          <w:r>
            <w:rPr>
              <w:b/>
            </w:rPr>
            <w:t xml:space="preserve"> – Janaúba – MG</w:t>
          </w:r>
        </w:p>
      </w:tc>
    </w:tr>
  </w:tbl>
  <w:p w14:paraId="64D783D6" w14:textId="77777777" w:rsidR="0085190A" w:rsidRDefault="008519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</w:abstractNum>
  <w:num w:numId="1" w16cid:durableId="159963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2D"/>
    <w:rsid w:val="00004B41"/>
    <w:rsid w:val="00020F3B"/>
    <w:rsid w:val="000950D4"/>
    <w:rsid w:val="000A3048"/>
    <w:rsid w:val="000A496C"/>
    <w:rsid w:val="000B73C4"/>
    <w:rsid w:val="000D0FF1"/>
    <w:rsid w:val="00112D37"/>
    <w:rsid w:val="001160D3"/>
    <w:rsid w:val="00153B96"/>
    <w:rsid w:val="00182B84"/>
    <w:rsid w:val="002259AB"/>
    <w:rsid w:val="0023312B"/>
    <w:rsid w:val="00294232"/>
    <w:rsid w:val="00314162"/>
    <w:rsid w:val="00322DD5"/>
    <w:rsid w:val="00342D0D"/>
    <w:rsid w:val="00385681"/>
    <w:rsid w:val="00394C71"/>
    <w:rsid w:val="003E1D94"/>
    <w:rsid w:val="003E6C9E"/>
    <w:rsid w:val="00434507"/>
    <w:rsid w:val="004658C2"/>
    <w:rsid w:val="004B0724"/>
    <w:rsid w:val="004C66D5"/>
    <w:rsid w:val="004D10E6"/>
    <w:rsid w:val="004D359B"/>
    <w:rsid w:val="004E520C"/>
    <w:rsid w:val="0050658C"/>
    <w:rsid w:val="0060039B"/>
    <w:rsid w:val="00627302"/>
    <w:rsid w:val="006815FB"/>
    <w:rsid w:val="00681728"/>
    <w:rsid w:val="00691A57"/>
    <w:rsid w:val="006D0248"/>
    <w:rsid w:val="00701C29"/>
    <w:rsid w:val="00731A56"/>
    <w:rsid w:val="008155AF"/>
    <w:rsid w:val="00843B50"/>
    <w:rsid w:val="0085190A"/>
    <w:rsid w:val="008B26F8"/>
    <w:rsid w:val="008D7FE0"/>
    <w:rsid w:val="009238C3"/>
    <w:rsid w:val="0093655F"/>
    <w:rsid w:val="0096731A"/>
    <w:rsid w:val="009732BC"/>
    <w:rsid w:val="009A135E"/>
    <w:rsid w:val="009E0665"/>
    <w:rsid w:val="009F1D42"/>
    <w:rsid w:val="00A32C53"/>
    <w:rsid w:val="00AA5266"/>
    <w:rsid w:val="00AC6824"/>
    <w:rsid w:val="00B06EC0"/>
    <w:rsid w:val="00B52B78"/>
    <w:rsid w:val="00B76E07"/>
    <w:rsid w:val="00BA27C5"/>
    <w:rsid w:val="00C751B9"/>
    <w:rsid w:val="00C84A80"/>
    <w:rsid w:val="00C90952"/>
    <w:rsid w:val="00CA4BF0"/>
    <w:rsid w:val="00CA53F1"/>
    <w:rsid w:val="00CC164E"/>
    <w:rsid w:val="00CE7DB6"/>
    <w:rsid w:val="00D27983"/>
    <w:rsid w:val="00D3570C"/>
    <w:rsid w:val="00D72914"/>
    <w:rsid w:val="00D83BFD"/>
    <w:rsid w:val="00DE490B"/>
    <w:rsid w:val="00E158B1"/>
    <w:rsid w:val="00E303B4"/>
    <w:rsid w:val="00E606E4"/>
    <w:rsid w:val="00EA00A4"/>
    <w:rsid w:val="00EB6E2D"/>
    <w:rsid w:val="00ED1E12"/>
    <w:rsid w:val="00ED572F"/>
    <w:rsid w:val="00F0161C"/>
    <w:rsid w:val="00F15588"/>
    <w:rsid w:val="00F632E0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995A1"/>
  <w14:defaultImageDpi w14:val="0"/>
  <w15:docId w15:val="{DDFD13A8-F9A6-40A9-9890-3117AD29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751B9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C751B9"/>
    <w:rPr>
      <w:rFonts w:ascii="Times New Roman" w:hAnsi="Times New Roman" w:cs="Times New Roman"/>
      <w:b/>
      <w:sz w:val="20"/>
      <w:szCs w:val="20"/>
      <w:lang w:val="x-none" w:eastAsia="pt-BR"/>
    </w:rPr>
  </w:style>
  <w:style w:type="paragraph" w:styleId="Cabealho">
    <w:name w:val="header"/>
    <w:aliases w:val="Cabeçalho CEO"/>
    <w:basedOn w:val="Normal"/>
    <w:link w:val="CabealhoChar"/>
    <w:uiPriority w:val="99"/>
    <w:unhideWhenUsed/>
    <w:rsid w:val="00153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CEO Char"/>
    <w:basedOn w:val="Fontepargpadro"/>
    <w:link w:val="Cabealho"/>
    <w:uiPriority w:val="99"/>
    <w:locked/>
    <w:rsid w:val="00153B9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153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53B96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C751B9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751B9"/>
    <w:rPr>
      <w:rFonts w:ascii="Times New Roman" w:hAnsi="Times New Roman" w:cs="Times New Roman"/>
      <w:sz w:val="20"/>
      <w:szCs w:val="20"/>
      <w:lang w:val="x-none" w:eastAsia="pt-BR"/>
    </w:rPr>
  </w:style>
  <w:style w:type="paragraph" w:customStyle="1" w:styleId="Cabedamensagemdepois">
    <w:name w:val="Cabeç. da mensagem depois"/>
    <w:basedOn w:val="Cabealhodamensagem"/>
    <w:next w:val="Corpodetexto"/>
    <w:rsid w:val="00C751B9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tabs>
        <w:tab w:val="left" w:pos="1560"/>
      </w:tabs>
      <w:spacing w:after="400" w:line="415" w:lineRule="atLeast"/>
      <w:ind w:left="1560" w:right="-360" w:hanging="72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75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locked/>
    <w:rsid w:val="00C751B9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519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4C66D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Fernandes</dc:creator>
  <cp:keywords/>
  <dc:description/>
  <cp:lastModifiedBy>Tamiris Greycielle de Paula Borges</cp:lastModifiedBy>
  <cp:revision>2</cp:revision>
  <cp:lastPrinted>2023-03-22T19:51:00Z</cp:lastPrinted>
  <dcterms:created xsi:type="dcterms:W3CDTF">2023-03-22T19:51:00Z</dcterms:created>
  <dcterms:modified xsi:type="dcterms:W3CDTF">2023-03-22T19:51:00Z</dcterms:modified>
</cp:coreProperties>
</file>