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F12605" w:rsidRPr="00427773" w:rsidRDefault="00F12605" w:rsidP="00F12605">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F12605" w:rsidRPr="00427773" w:rsidRDefault="00F12605" w:rsidP="00F12605">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sidR="002E6D74">
        <w:rPr>
          <w:rFonts w:ascii="Arial" w:hAnsi="Arial" w:cs="Arial"/>
          <w:b/>
        </w:rPr>
        <w:t>009</w:t>
      </w:r>
      <w:r w:rsidRPr="00427773">
        <w:rPr>
          <w:rFonts w:ascii="Arial" w:hAnsi="Arial" w:cs="Arial"/>
          <w:b/>
        </w:rPr>
        <w:t>/</w:t>
      </w:r>
      <w:r>
        <w:rPr>
          <w:rFonts w:ascii="Arial" w:hAnsi="Arial" w:cs="Arial"/>
          <w:b/>
        </w:rPr>
        <w:t>2020</w:t>
      </w:r>
    </w:p>
    <w:p w:rsidR="00F12605" w:rsidRPr="00427773" w:rsidRDefault="00F12605" w:rsidP="00F12605">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2E6D74">
        <w:rPr>
          <w:rFonts w:ascii="Arial" w:hAnsi="Arial" w:cs="Arial"/>
          <w:b/>
        </w:rPr>
        <w:t>000164</w:t>
      </w:r>
      <w:r w:rsidRPr="00427773">
        <w:rPr>
          <w:rFonts w:ascii="Arial" w:hAnsi="Arial" w:cs="Arial"/>
          <w:b/>
        </w:rPr>
        <w:t>/</w:t>
      </w:r>
      <w:r>
        <w:rPr>
          <w:rFonts w:ascii="Arial" w:hAnsi="Arial" w:cs="Arial"/>
          <w:b/>
        </w:rPr>
        <w:t>2020</w:t>
      </w:r>
    </w:p>
    <w:p w:rsidR="00E56784" w:rsidRPr="00427773" w:rsidRDefault="00F12605" w:rsidP="00F12605">
      <w:pPr>
        <w:rPr>
          <w:rFonts w:ascii="Arial" w:hAnsi="Arial" w:cs="Arial"/>
          <w:b/>
        </w:rPr>
      </w:pPr>
      <w:r w:rsidRPr="00427773">
        <w:rPr>
          <w:rFonts w:ascii="Arial" w:hAnsi="Arial" w:cs="Arial"/>
          <w:b/>
        </w:rPr>
        <w:t>Data da Abertura</w:t>
      </w:r>
      <w:r w:rsidRPr="00427773">
        <w:rPr>
          <w:rFonts w:ascii="Arial" w:hAnsi="Arial" w:cs="Arial"/>
          <w:b/>
        </w:rPr>
        <w:tab/>
        <w:t xml:space="preserve">: </w:t>
      </w:r>
      <w:r w:rsidR="00F74BA9">
        <w:rPr>
          <w:rFonts w:ascii="Arial" w:hAnsi="Arial" w:cs="Arial"/>
          <w:b/>
        </w:rPr>
        <w:t>05</w:t>
      </w:r>
      <w:r w:rsidR="002E6D74">
        <w:rPr>
          <w:rFonts w:ascii="Arial" w:hAnsi="Arial" w:cs="Arial"/>
          <w:b/>
        </w:rPr>
        <w:t>/11</w:t>
      </w:r>
      <w:r>
        <w:rPr>
          <w:rFonts w:ascii="Arial" w:hAnsi="Arial" w:cs="Arial"/>
          <w:b/>
        </w:rPr>
        <w:t>/2020</w:t>
      </w:r>
      <w:r w:rsidRPr="00427773">
        <w:rPr>
          <w:rFonts w:ascii="Arial" w:hAnsi="Arial" w:cs="Arial"/>
          <w:b/>
        </w:rPr>
        <w:t xml:space="preserve"> – </w:t>
      </w:r>
      <w:r w:rsidR="00D56018">
        <w:rPr>
          <w:rFonts w:ascii="Arial" w:hAnsi="Arial" w:cs="Arial"/>
          <w:b/>
        </w:rPr>
        <w:t>15</w:t>
      </w:r>
      <w:r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2A211B">
        <w:rPr>
          <w:rFonts w:ascii="Arial" w:hAnsi="Arial" w:cs="Arial"/>
          <w:lang w:eastAsia="en-US"/>
        </w:rPr>
        <w:t>nomeada pela portaria 000010/2020, do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publica</w:t>
      </w:r>
      <w:r w:rsidR="002A211B">
        <w:rPr>
          <w:rFonts w:ascii="Arial" w:hAnsi="Arial" w:cs="Arial"/>
          <w:lang w:eastAsia="en-US"/>
        </w:rPr>
        <w:t>da no quadro de avisos no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F74BA9">
        <w:rPr>
          <w:rFonts w:ascii="Arial" w:hAnsi="Arial" w:cs="Arial"/>
          <w:b/>
          <w:lang w:eastAsia="en-US"/>
        </w:rPr>
        <w:t>05</w:t>
      </w:r>
      <w:r w:rsidR="002E6D74">
        <w:rPr>
          <w:rFonts w:ascii="Arial" w:hAnsi="Arial" w:cs="Arial"/>
          <w:b/>
          <w:lang w:eastAsia="en-US"/>
        </w:rPr>
        <w:t>/11</w:t>
      </w:r>
      <w:r w:rsidR="002A211B">
        <w:rPr>
          <w:rFonts w:ascii="Arial" w:hAnsi="Arial" w:cs="Arial"/>
          <w:b/>
          <w:lang w:eastAsia="en-US"/>
        </w:rPr>
        <w:t>/2020</w:t>
      </w:r>
      <w:r w:rsidRPr="00427773">
        <w:rPr>
          <w:rFonts w:ascii="Arial" w:hAnsi="Arial" w:cs="Arial"/>
          <w:b/>
          <w:bCs/>
          <w:lang w:eastAsia="en-US"/>
        </w:rPr>
        <w:t xml:space="preserve"> às </w:t>
      </w:r>
      <w:r w:rsidR="00D56018">
        <w:rPr>
          <w:rFonts w:ascii="Arial" w:hAnsi="Arial" w:cs="Arial"/>
          <w:b/>
          <w:bCs/>
          <w:lang w:eastAsia="en-US"/>
        </w:rPr>
        <w:t>15</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F74BA9">
        <w:rPr>
          <w:rFonts w:ascii="Arial" w:hAnsi="Arial" w:cs="Arial"/>
          <w:b/>
          <w:bCs/>
          <w:lang w:eastAsia="en-US"/>
        </w:rPr>
        <w:t xml:space="preserve"> até o dia 31</w:t>
      </w:r>
      <w:r w:rsidR="002E6D74">
        <w:rPr>
          <w:rFonts w:ascii="Arial" w:hAnsi="Arial" w:cs="Arial"/>
          <w:b/>
          <w:bCs/>
          <w:lang w:eastAsia="en-US"/>
        </w:rPr>
        <w:t>/12/2020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n°92 Centro - Janaúba/MG estará procedendo a análise dos documentos referente ao CREDENCIAMENTO para fins de</w:t>
      </w:r>
      <w:r w:rsidR="00D355FC">
        <w:rPr>
          <w:rFonts w:ascii="Arial" w:hAnsi="Arial" w:cs="Arial"/>
          <w:lang w:eastAsia="en-US"/>
        </w:rPr>
        <w:t xml:space="preserve"> </w:t>
      </w:r>
      <w:r w:rsidR="002E6D74" w:rsidRPr="009E3CF9">
        <w:rPr>
          <w:rFonts w:ascii="Arial" w:hAnsi="Arial" w:cs="Arial"/>
        </w:rPr>
        <w:t>contratar empresas especializadas com a finalidade de realizar procedimentos oftalmológicos e de patologia</w:t>
      </w:r>
      <w:r w:rsidR="00D355FC">
        <w:rPr>
          <w:rFonts w:ascii="Arial" w:hAnsi="Arial" w:cs="Arial"/>
        </w:rPr>
        <w:t>, conforme especificações constantes no anexo I</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730080"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Pr>
          <w:rFonts w:ascii="Arial" w:hAnsi="Arial" w:cs="Arial"/>
        </w:rPr>
        <w:t>C</w:t>
      </w:r>
      <w:r w:rsidRPr="00620982">
        <w:rPr>
          <w:rFonts w:ascii="Arial" w:hAnsi="Arial" w:cs="Arial"/>
        </w:rPr>
        <w:t xml:space="preserve">ontratação de </w:t>
      </w:r>
      <w:r w:rsidR="00B50EDA" w:rsidRPr="009E3CF9">
        <w:rPr>
          <w:rFonts w:ascii="Arial" w:hAnsi="Arial" w:cs="Arial"/>
        </w:rPr>
        <w:t>empresas especializadas com a finalidade de realizar procedimentos oftalmológicos e de patologia</w:t>
      </w:r>
      <w:r w:rsidR="00B50EDA">
        <w:rPr>
          <w:rFonts w:ascii="Arial" w:hAnsi="Arial" w:cs="Arial"/>
        </w:rPr>
        <w:t>, conforme especificações constantes no anexo I</w:t>
      </w:r>
      <w:r w:rsidR="006D3E63" w:rsidRPr="00427773">
        <w:rPr>
          <w:rFonts w:ascii="Arial" w:hAnsi="Arial" w:cs="Arial"/>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B50EDA" w:rsidRDefault="00B50EDA" w:rsidP="00B50EDA">
      <w:pPr>
        <w:pStyle w:val="PargrafodaLista"/>
        <w:rPr>
          <w:rFonts w:ascii="Arial" w:hAnsi="Arial" w:cs="Arial"/>
          <w:lang w:eastAsia="en-US"/>
        </w:rPr>
      </w:pPr>
    </w:p>
    <w:p w:rsidR="00B50EDA" w:rsidRPr="00427773" w:rsidRDefault="00B50EDA" w:rsidP="00B50EDA">
      <w:pPr>
        <w:pStyle w:val="PargrafodaLista1"/>
        <w:autoSpaceDE w:val="0"/>
        <w:autoSpaceDN w:val="0"/>
        <w:adjustRightInd w:val="0"/>
        <w:spacing w:line="360" w:lineRule="auto"/>
        <w:ind w:left="1080"/>
        <w:jc w:val="both"/>
        <w:rPr>
          <w:rFonts w:ascii="Arial" w:hAnsi="Arial" w:cs="Arial"/>
          <w:sz w:val="20"/>
          <w:szCs w:val="20"/>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w:t>
      </w:r>
      <w:proofErr w:type="spellStart"/>
      <w:r w:rsidRPr="00427773">
        <w:rPr>
          <w:rFonts w:ascii="Arial" w:hAnsi="Arial" w:cs="Arial"/>
        </w:rPr>
        <w:t>is</w:t>
      </w:r>
      <w:proofErr w:type="spellEnd"/>
      <w:r w:rsidRPr="00427773">
        <w:rPr>
          <w:rFonts w:ascii="Arial" w:hAnsi="Arial" w:cs="Arial"/>
        </w:rPr>
        <w:t>)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B50EDA" w:rsidRDefault="00427773" w:rsidP="00B50EDA">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w:t>
      </w:r>
      <w:r w:rsidRPr="00427773">
        <w:rPr>
          <w:rFonts w:ascii="Arial" w:hAnsi="Arial" w:cs="Arial"/>
          <w:lang w:eastAsia="en-US"/>
        </w:rPr>
        <w:lastRenderedPageBreak/>
        <w:t xml:space="preserve">em usufruir do tratamento favorecido estabelecido nos </w:t>
      </w:r>
      <w:proofErr w:type="spellStart"/>
      <w:r w:rsidRPr="00427773">
        <w:rPr>
          <w:rFonts w:ascii="Arial" w:hAnsi="Arial" w:cs="Arial"/>
          <w:lang w:eastAsia="en-US"/>
        </w:rPr>
        <w:t>arts</w:t>
      </w:r>
      <w:proofErr w:type="spellEnd"/>
      <w:r w:rsidRPr="00427773">
        <w:rPr>
          <w:rFonts w:ascii="Arial" w:hAnsi="Arial" w:cs="Arial"/>
          <w:lang w:eastAsia="en-US"/>
        </w:rPr>
        <w:t xml:space="preserve">.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B50EDA" w:rsidRDefault="006D3E63" w:rsidP="00B50EDA">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xml:space="preserve">, </w:t>
      </w:r>
      <w:r w:rsidR="00B50EDA" w:rsidRPr="009E3CF9">
        <w:rPr>
          <w:rFonts w:ascii="Arial" w:hAnsi="Arial" w:cs="Arial"/>
        </w:rPr>
        <w:t>Portaria GM/MS nº 2.848, DE 06 de Nove</w:t>
      </w:r>
      <w:r w:rsidR="00B50EDA">
        <w:rPr>
          <w:rFonts w:ascii="Arial" w:hAnsi="Arial" w:cs="Arial"/>
        </w:rPr>
        <w:t>mbro de 2007 e Resolução nº 004</w:t>
      </w:r>
      <w:r w:rsidR="00B50EDA" w:rsidRPr="009E3CF9">
        <w:rPr>
          <w:rFonts w:ascii="Arial" w:hAnsi="Arial" w:cs="Arial"/>
        </w:rPr>
        <w:t>/2020 do Conselho Municipal de Saúde de Janaúba/MG</w:t>
      </w:r>
      <w:r w:rsidRPr="00B50EDA">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Os documentos deverão ser entregues em env</w:t>
      </w:r>
      <w:r w:rsidR="00730080">
        <w:rPr>
          <w:rFonts w:ascii="Arial" w:hAnsi="Arial" w:cs="Arial"/>
          <w:lang w:eastAsia="en-US"/>
        </w:rPr>
        <w:t>elope fechado e identificado, a partir da</w:t>
      </w:r>
      <w:r w:rsidRPr="00427773">
        <w:rPr>
          <w:rFonts w:ascii="Arial" w:hAnsi="Arial" w:cs="Arial"/>
          <w:lang w:eastAsia="en-US"/>
        </w:rPr>
        <w:t xml:space="preserve"> data de </w:t>
      </w:r>
      <w:r w:rsidR="00F74BA9">
        <w:rPr>
          <w:rFonts w:ascii="Arial" w:hAnsi="Arial" w:cs="Arial"/>
          <w:b/>
          <w:lang w:eastAsia="en-US"/>
        </w:rPr>
        <w:t>05</w:t>
      </w:r>
      <w:r w:rsidR="00B50EDA">
        <w:rPr>
          <w:rFonts w:ascii="Arial" w:hAnsi="Arial" w:cs="Arial"/>
          <w:b/>
          <w:lang w:eastAsia="en-US"/>
        </w:rPr>
        <w:t>/11</w:t>
      </w:r>
      <w:r w:rsidR="00D355FC">
        <w:rPr>
          <w:rFonts w:ascii="Arial" w:hAnsi="Arial" w:cs="Arial"/>
          <w:b/>
          <w:lang w:eastAsia="en-US"/>
        </w:rPr>
        <w:t>/2020</w:t>
      </w:r>
      <w:r w:rsidR="009D467A" w:rsidRPr="00427773">
        <w:rPr>
          <w:rFonts w:ascii="Arial" w:hAnsi="Arial" w:cs="Arial"/>
          <w:lang w:eastAsia="en-US"/>
        </w:rPr>
        <w:t xml:space="preserve"> </w:t>
      </w:r>
      <w:r w:rsidRPr="00427773">
        <w:rPr>
          <w:rFonts w:ascii="Arial" w:hAnsi="Arial" w:cs="Arial"/>
          <w:lang w:eastAsia="en-US"/>
        </w:rPr>
        <w:t xml:space="preserve">ás </w:t>
      </w:r>
      <w:r w:rsidR="00D56018">
        <w:rPr>
          <w:rFonts w:ascii="Arial" w:hAnsi="Arial" w:cs="Arial"/>
          <w:b/>
          <w:bCs/>
          <w:lang w:eastAsia="en-US"/>
        </w:rPr>
        <w:t>15</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lastRenderedPageBreak/>
        <w:t>À COMISSÃO PERMANENTE DE LICITAÇÃO</w:t>
      </w:r>
    </w:p>
    <w:p w:rsidR="00F141AE"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 xml:space="preserve">PREFEITURA MUNICIPAL DE JANAÚBA </w:t>
      </w:r>
      <w:r w:rsidR="00D355FC">
        <w:rPr>
          <w:rFonts w:ascii="Arial" w:hAnsi="Arial" w:cs="Arial"/>
          <w:b/>
          <w:bCs/>
          <w:lang w:eastAsia="en-US"/>
        </w:rPr>
        <w:t>–</w:t>
      </w:r>
      <w:r w:rsidRPr="00427773">
        <w:rPr>
          <w:rFonts w:ascii="Arial" w:hAnsi="Arial" w:cs="Arial"/>
          <w:b/>
          <w:bCs/>
          <w:lang w:eastAsia="en-US"/>
        </w:rPr>
        <w:t xml:space="preserve"> MG</w:t>
      </w:r>
    </w:p>
    <w:p w:rsidR="002E6D74" w:rsidRPr="00427773" w:rsidRDefault="002E6D74" w:rsidP="002E6D74">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2E6D74" w:rsidRPr="00427773" w:rsidRDefault="002E6D74" w:rsidP="002E6D74">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009</w:t>
      </w:r>
      <w:r w:rsidRPr="00427773">
        <w:rPr>
          <w:rFonts w:ascii="Arial" w:hAnsi="Arial" w:cs="Arial"/>
          <w:b/>
        </w:rPr>
        <w:t>/</w:t>
      </w:r>
      <w:r>
        <w:rPr>
          <w:rFonts w:ascii="Arial" w:hAnsi="Arial" w:cs="Arial"/>
          <w:b/>
        </w:rPr>
        <w:t>2020</w:t>
      </w:r>
    </w:p>
    <w:p w:rsidR="002E6D74" w:rsidRPr="00427773" w:rsidRDefault="002E6D74" w:rsidP="002E6D74">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Pr>
          <w:rFonts w:ascii="Arial" w:hAnsi="Arial" w:cs="Arial"/>
          <w:b/>
        </w:rPr>
        <w:t>000164</w:t>
      </w:r>
      <w:r w:rsidRPr="00427773">
        <w:rPr>
          <w:rFonts w:ascii="Arial" w:hAnsi="Arial" w:cs="Arial"/>
          <w:b/>
        </w:rPr>
        <w:t>/</w:t>
      </w:r>
      <w:r>
        <w:rPr>
          <w:rFonts w:ascii="Arial" w:hAnsi="Arial" w:cs="Arial"/>
          <w:b/>
        </w:rPr>
        <w:t>2020</w:t>
      </w:r>
    </w:p>
    <w:p w:rsidR="00730080" w:rsidRDefault="002E6D74" w:rsidP="002E6D7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rPr>
        <w:t>Data da Abertura</w:t>
      </w:r>
      <w:r w:rsidRPr="00427773">
        <w:rPr>
          <w:rFonts w:ascii="Arial" w:hAnsi="Arial" w:cs="Arial"/>
          <w:b/>
        </w:rPr>
        <w:tab/>
        <w:t xml:space="preserve">: </w:t>
      </w:r>
      <w:r w:rsidR="00F74BA9">
        <w:rPr>
          <w:rFonts w:ascii="Arial" w:hAnsi="Arial" w:cs="Arial"/>
          <w:b/>
        </w:rPr>
        <w:t>05</w:t>
      </w:r>
      <w:r>
        <w:rPr>
          <w:rFonts w:ascii="Arial" w:hAnsi="Arial" w:cs="Arial"/>
          <w:b/>
        </w:rPr>
        <w:t>/11/2020</w:t>
      </w:r>
      <w:r w:rsidRPr="00427773">
        <w:rPr>
          <w:rFonts w:ascii="Arial" w:hAnsi="Arial" w:cs="Arial"/>
          <w:b/>
        </w:rPr>
        <w:t xml:space="preserve"> – </w:t>
      </w:r>
      <w:r>
        <w:rPr>
          <w:rFonts w:ascii="Arial" w:hAnsi="Arial" w:cs="Arial"/>
          <w:b/>
        </w:rPr>
        <w:t>15</w:t>
      </w:r>
      <w:r w:rsidRPr="00427773">
        <w:rPr>
          <w:rFonts w:ascii="Arial" w:hAnsi="Arial" w:cs="Arial"/>
          <w:b/>
        </w:rPr>
        <w:t>:00:00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w:t>
      </w:r>
      <w:r w:rsidR="00730080">
        <w:rPr>
          <w:rFonts w:ascii="Arial" w:hAnsi="Arial" w:cs="Arial"/>
          <w:b/>
          <w:bCs/>
          <w:sz w:val="20"/>
          <w:szCs w:val="20"/>
          <w:lang w:eastAsia="en-US"/>
        </w:rPr>
        <w:t>3.4, alínea “b” e os micro</w:t>
      </w:r>
      <w:r w:rsidRPr="00427773">
        <w:rPr>
          <w:rFonts w:ascii="Arial" w:hAnsi="Arial" w:cs="Arial"/>
          <w:b/>
          <w:bCs/>
          <w:sz w:val="20"/>
          <w:szCs w:val="20"/>
          <w:lang w:eastAsia="en-US"/>
        </w:rPr>
        <w:t>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Nos termos dos </w:t>
      </w:r>
      <w:proofErr w:type="spellStart"/>
      <w:r w:rsidRPr="00427773">
        <w:rPr>
          <w:rFonts w:ascii="Arial" w:hAnsi="Arial" w:cs="Arial"/>
          <w:lang w:eastAsia="en-US"/>
        </w:rPr>
        <w:t>arts</w:t>
      </w:r>
      <w:proofErr w:type="spellEnd"/>
      <w:r w:rsidRPr="00427773">
        <w:rPr>
          <w:rFonts w:ascii="Arial" w:hAnsi="Arial" w:cs="Arial"/>
          <w:lang w:eastAsia="en-US"/>
        </w:rPr>
        <w:t>.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lastRenderedPageBreak/>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Após a homologação do processo licitatório, o(s) credenciado(s), através do(s) representante(s) legal (</w:t>
      </w:r>
      <w:proofErr w:type="spellStart"/>
      <w:r w:rsidRPr="00427773">
        <w:rPr>
          <w:rFonts w:ascii="Arial" w:hAnsi="Arial" w:cs="Arial"/>
          <w:lang w:eastAsia="en-US"/>
        </w:rPr>
        <w:t>is</w:t>
      </w:r>
      <w:proofErr w:type="spellEnd"/>
      <w:r w:rsidRPr="00427773">
        <w:rPr>
          <w:rFonts w:ascii="Arial" w:hAnsi="Arial" w:cs="Arial"/>
          <w:lang w:eastAsia="en-US"/>
        </w:rPr>
        <w:t xml:space="preserve">),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lastRenderedPageBreak/>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A92BF7" w:rsidRDefault="00A92BF7" w:rsidP="00A92BF7">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w:t>
      </w:r>
      <w:proofErr w:type="spellStart"/>
      <w:r w:rsidRPr="00AB4631">
        <w:rPr>
          <w:rFonts w:ascii="Arial" w:hAnsi="Arial" w:cs="Arial"/>
          <w:bCs/>
          <w:lang w:eastAsia="en-US"/>
        </w:rPr>
        <w:t>Prç</w:t>
      </w:r>
      <w:proofErr w:type="spellEnd"/>
      <w:r w:rsidRPr="00AB4631">
        <w:rPr>
          <w:rFonts w:ascii="Arial" w:hAnsi="Arial" w:cs="Arial"/>
          <w:bCs/>
          <w:lang w:eastAsia="en-US"/>
        </w:rPr>
        <w:t xml:space="preserve">. Dr. </w:t>
      </w:r>
      <w:proofErr w:type="spellStart"/>
      <w:r w:rsidRPr="00AB4631">
        <w:rPr>
          <w:rFonts w:ascii="Arial" w:hAnsi="Arial" w:cs="Arial"/>
          <w:bCs/>
          <w:lang w:eastAsia="en-US"/>
        </w:rPr>
        <w:t>Rockert</w:t>
      </w:r>
      <w:proofErr w:type="spellEnd"/>
      <w:r w:rsidRPr="00AB4631">
        <w:rPr>
          <w:rFonts w:ascii="Arial" w:hAnsi="Arial" w:cs="Arial"/>
          <w:bCs/>
          <w:lang w:eastAsia="en-US"/>
        </w:rPr>
        <w:t xml:space="preserve">, 92, Centro, Janaúba/MG, data de realização de sorteio onde será definida ordem de classificação das prestadoras que terão </w:t>
      </w:r>
      <w:proofErr w:type="spellStart"/>
      <w:r w:rsidRPr="00AB4631">
        <w:rPr>
          <w:rFonts w:ascii="Arial" w:hAnsi="Arial" w:cs="Arial"/>
          <w:bCs/>
          <w:lang w:eastAsia="en-US"/>
        </w:rPr>
        <w:t>preferencia</w:t>
      </w:r>
      <w:proofErr w:type="spellEnd"/>
      <w:r w:rsidRPr="00AB4631">
        <w:rPr>
          <w:rFonts w:ascii="Arial" w:hAnsi="Arial" w:cs="Arial"/>
          <w:bCs/>
          <w:lang w:eastAsia="en-US"/>
        </w:rPr>
        <w:t xml:space="preserve"> nos serviços. </w:t>
      </w:r>
    </w:p>
    <w:p w:rsidR="00A92BF7" w:rsidRPr="00AB4631" w:rsidRDefault="00A92BF7" w:rsidP="00A92BF7">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A92BF7"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D355FC" w:rsidRPr="00E15512" w:rsidRDefault="00D355FC" w:rsidP="00D355FC">
      <w:pPr>
        <w:spacing w:line="276" w:lineRule="auto"/>
        <w:jc w:val="both"/>
        <w:rPr>
          <w:rFonts w:ascii="Arial" w:hAnsi="Arial" w:cs="Arial"/>
          <w:b/>
        </w:rPr>
      </w:pPr>
      <w:r w:rsidRPr="00E15512">
        <w:rPr>
          <w:rFonts w:ascii="Arial" w:hAnsi="Arial" w:cs="Arial"/>
          <w:b/>
        </w:rPr>
        <w:t>09.01.01.10.302.0024.2098.33903900 Ficha 1146 Fonte 155.</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sidR="00E56CB3">
        <w:rPr>
          <w:rFonts w:ascii="Arial" w:hAnsi="Arial" w:cs="Arial"/>
          <w:lang w:eastAsia="en-US"/>
        </w:rPr>
        <w:t>que não forem realizadas em 2020</w:t>
      </w:r>
      <w:r w:rsidRPr="00AB4631">
        <w:rPr>
          <w:rFonts w:ascii="Arial" w:hAnsi="Arial" w:cs="Arial"/>
          <w:lang w:eastAsia="en-US"/>
        </w:rPr>
        <w:t xml:space="preserve"> correrão à conta de dotações orçamentárias próprias de exercícios futuros.</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 xml:space="preserve">e protocolados no Setor de Licitação, no Prédio da Prefeitura Municipal de Janaúba, situado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dirigidos à Comissão Permanente de Licitação.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aos cuidados da Comissão Permanente de Licitação, no horário de 12:00 às 17:30 horas, onde será emitido comprovante de recebimento.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8"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2E6D74">
        <w:rPr>
          <w:rFonts w:ascii="Arial" w:hAnsi="Arial" w:cs="Arial"/>
          <w:bCs/>
          <w:lang w:eastAsia="en-US"/>
        </w:rPr>
        <w:t>16</w:t>
      </w:r>
      <w:r w:rsidR="00730080">
        <w:rPr>
          <w:rFonts w:ascii="Arial" w:hAnsi="Arial" w:cs="Arial"/>
          <w:bCs/>
          <w:lang w:eastAsia="en-US"/>
        </w:rPr>
        <w:t xml:space="preserve"> </w:t>
      </w:r>
      <w:r w:rsidR="00CC3C44" w:rsidRPr="00427773">
        <w:rPr>
          <w:rFonts w:ascii="Arial" w:hAnsi="Arial" w:cs="Arial"/>
          <w:bCs/>
          <w:lang w:eastAsia="en-US"/>
        </w:rPr>
        <w:t xml:space="preserve">de </w:t>
      </w:r>
      <w:r w:rsidR="002E6D74">
        <w:rPr>
          <w:rFonts w:ascii="Arial" w:hAnsi="Arial" w:cs="Arial"/>
          <w:bCs/>
          <w:lang w:eastAsia="en-US"/>
        </w:rPr>
        <w:t>Outubro</w:t>
      </w:r>
      <w:r w:rsidR="002A211B">
        <w:rPr>
          <w:rFonts w:ascii="Arial" w:hAnsi="Arial" w:cs="Arial"/>
          <w:bCs/>
          <w:lang w:eastAsia="en-US"/>
        </w:rPr>
        <w:t xml:space="preserve"> de 2020</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 xml:space="preserve">Marco </w:t>
      </w:r>
      <w:proofErr w:type="spellStart"/>
      <w:r w:rsidRPr="00427773">
        <w:rPr>
          <w:rFonts w:ascii="Arial" w:hAnsi="Arial" w:cs="Arial"/>
          <w:b/>
          <w:bCs/>
          <w:lang w:eastAsia="en-US"/>
        </w:rPr>
        <w:t>Antonio</w:t>
      </w:r>
      <w:proofErr w:type="spellEnd"/>
      <w:r w:rsidRPr="00427773">
        <w:rPr>
          <w:rFonts w:ascii="Arial" w:hAnsi="Arial" w:cs="Arial"/>
          <w:b/>
          <w:bCs/>
          <w:lang w:eastAsia="en-US"/>
        </w:rPr>
        <w:t xml:space="preserve">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p>
    <w:p w:rsidR="00AA1B8A" w:rsidRPr="00427773" w:rsidRDefault="00D355FC"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Pr>
          <w:rFonts w:ascii="Arial" w:hAnsi="Arial" w:cs="Arial"/>
          <w:b/>
        </w:rPr>
        <w:lastRenderedPageBreak/>
        <w:t xml:space="preserve">ANEXO I - </w:t>
      </w:r>
      <w:r w:rsidR="00AA1B8A" w:rsidRPr="00427773">
        <w:rPr>
          <w:rFonts w:ascii="Arial" w:hAnsi="Arial" w:cs="Arial"/>
          <w:b/>
        </w:rPr>
        <w:t>TERMO DE REFERÊNCIA</w:t>
      </w:r>
    </w:p>
    <w:p w:rsidR="00AA1B8A" w:rsidRPr="00427773" w:rsidRDefault="00AA1B8A" w:rsidP="00AA1B8A">
      <w:pPr>
        <w:spacing w:line="360" w:lineRule="auto"/>
        <w:ind w:firstLine="360"/>
        <w:jc w:val="center"/>
        <w:rPr>
          <w:rFonts w:ascii="Arial" w:hAnsi="Arial" w:cs="Arial"/>
          <w:b/>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9E3CF9">
        <w:rPr>
          <w:rFonts w:ascii="Arial" w:hAnsi="Arial" w:cs="Arial"/>
          <w:b/>
        </w:rPr>
        <w:t>1. OBJETO</w:t>
      </w:r>
    </w:p>
    <w:p w:rsidR="002E6D74" w:rsidRPr="009E3CF9" w:rsidRDefault="002E6D74" w:rsidP="002E6D74">
      <w:pPr>
        <w:ind w:firstLine="567"/>
        <w:jc w:val="both"/>
        <w:rPr>
          <w:rFonts w:ascii="Arial" w:hAnsi="Arial" w:cs="Arial"/>
        </w:rPr>
      </w:pPr>
    </w:p>
    <w:p w:rsidR="002E6D74" w:rsidRPr="009E3CF9" w:rsidRDefault="002E6D74" w:rsidP="002E6D74">
      <w:pPr>
        <w:spacing w:line="276" w:lineRule="auto"/>
        <w:ind w:firstLine="851"/>
        <w:jc w:val="both"/>
        <w:rPr>
          <w:rFonts w:ascii="Arial" w:hAnsi="Arial" w:cs="Arial"/>
        </w:rPr>
      </w:pPr>
      <w:r w:rsidRPr="009E3CF9">
        <w:rPr>
          <w:rFonts w:ascii="Arial" w:hAnsi="Arial" w:cs="Arial"/>
        </w:rPr>
        <w:t>Processo Licitatório para contratar empresas especializadas com a finalidade de realizar procedimentos oftalmológicos e de patologia conforme descrições e quantitativos apresentados no termo de referência em anexo.</w:t>
      </w:r>
    </w:p>
    <w:p w:rsidR="002E6D74" w:rsidRPr="009E3CF9" w:rsidRDefault="002E6D74" w:rsidP="002E6D74">
      <w:pPr>
        <w:jc w:val="both"/>
        <w:rPr>
          <w:rFonts w:ascii="Arial" w:hAnsi="Arial" w:cs="Arial"/>
        </w:rPr>
      </w:pPr>
    </w:p>
    <w:p w:rsidR="002E6D74" w:rsidRPr="009E3CF9" w:rsidRDefault="002E6D74" w:rsidP="002E6D74">
      <w:pPr>
        <w:ind w:firstLine="851"/>
        <w:jc w:val="both"/>
        <w:rPr>
          <w:rFonts w:ascii="Arial" w:hAnsi="Arial" w:cs="Arial"/>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E3CF9">
        <w:rPr>
          <w:rFonts w:ascii="Arial" w:hAnsi="Arial" w:cs="Arial"/>
          <w:b/>
        </w:rPr>
        <w:t>2. JUSTIFICATIVA DA CONTRATAÇÃO</w:t>
      </w:r>
    </w:p>
    <w:p w:rsidR="002E6D74" w:rsidRPr="009E3CF9" w:rsidRDefault="002E6D74" w:rsidP="002E6D74">
      <w:pPr>
        <w:ind w:firstLine="708"/>
        <w:jc w:val="both"/>
        <w:rPr>
          <w:rFonts w:ascii="Arial" w:hAnsi="Arial" w:cs="Arial"/>
        </w:rPr>
      </w:pPr>
    </w:p>
    <w:p w:rsidR="002E6D74" w:rsidRPr="009E3CF9" w:rsidRDefault="002E6D74" w:rsidP="002E6D74">
      <w:pPr>
        <w:spacing w:line="276" w:lineRule="auto"/>
        <w:ind w:firstLine="851"/>
        <w:jc w:val="both"/>
        <w:rPr>
          <w:rFonts w:ascii="Arial" w:hAnsi="Arial" w:cs="Arial"/>
        </w:rPr>
      </w:pPr>
      <w:r w:rsidRPr="009E3CF9">
        <w:rPr>
          <w:rFonts w:ascii="Arial" w:hAnsi="Arial" w:cs="Arial"/>
        </w:rPr>
        <w:t xml:space="preserve">A necessidade de realizar o presente procedimento administrativo subsidia-se necessidade de diminuir a demanda reprimida de cirurgias de catarata existente na Secretaria Municipal de Saúde, assegurar assistência aos pacientes diagnosticados com retinopatia diabética, bem como, dispor de consultas e exames necessários para realizar os procedimentos a serem </w:t>
      </w:r>
      <w:proofErr w:type="spellStart"/>
      <w:r w:rsidRPr="009E3CF9">
        <w:rPr>
          <w:rFonts w:ascii="Arial" w:hAnsi="Arial" w:cs="Arial"/>
        </w:rPr>
        <w:t>contratualizados</w:t>
      </w:r>
      <w:proofErr w:type="spellEnd"/>
      <w:r w:rsidRPr="009E3CF9">
        <w:rPr>
          <w:rFonts w:ascii="Arial" w:hAnsi="Arial" w:cs="Arial"/>
        </w:rPr>
        <w:t xml:space="preserve"> no presente procedimento.</w:t>
      </w:r>
    </w:p>
    <w:p w:rsidR="002E6D74" w:rsidRPr="009E3CF9" w:rsidRDefault="002E6D74" w:rsidP="002E6D74">
      <w:pPr>
        <w:spacing w:after="11"/>
        <w:ind w:left="114" w:right="259"/>
        <w:jc w:val="both"/>
        <w:rPr>
          <w:rFonts w:ascii="Arial" w:hAnsi="Arial" w:cs="Arial"/>
        </w:rPr>
      </w:pPr>
    </w:p>
    <w:p w:rsidR="002E6D74" w:rsidRPr="009E3CF9" w:rsidRDefault="002E6D74" w:rsidP="002E6D74">
      <w:pPr>
        <w:spacing w:after="11" w:line="276" w:lineRule="auto"/>
        <w:ind w:left="114" w:right="-35" w:firstLine="737"/>
        <w:jc w:val="both"/>
        <w:rPr>
          <w:rFonts w:ascii="Arial" w:hAnsi="Arial" w:cs="Arial"/>
        </w:rPr>
      </w:pPr>
      <w:r w:rsidRPr="009E3CF9">
        <w:rPr>
          <w:rFonts w:ascii="Arial" w:hAnsi="Arial" w:cs="Arial"/>
        </w:rPr>
        <w:tab/>
        <w:t xml:space="preserve">Sabe-se que as tanto o quadro clínico de catarata, quanto o da retinopatia diabética, podem culminar com a perda total da visão, caso não haja a intervenção médica indicada para realizar o tratamento correspondente. Esse contexto, atrelado </w:t>
      </w:r>
      <w:proofErr w:type="spellStart"/>
      <w:r w:rsidRPr="009E3CF9">
        <w:rPr>
          <w:rFonts w:ascii="Arial" w:hAnsi="Arial" w:cs="Arial"/>
        </w:rPr>
        <w:t>a</w:t>
      </w:r>
      <w:proofErr w:type="spellEnd"/>
      <w:r w:rsidRPr="009E3CF9">
        <w:rPr>
          <w:rFonts w:ascii="Arial" w:hAnsi="Arial" w:cs="Arial"/>
        </w:rPr>
        <w:t xml:space="preserve"> crescente demanda evidenciada na Secretaria de Saúde, motiva o </w:t>
      </w:r>
      <w:proofErr w:type="spellStart"/>
      <w:r w:rsidRPr="009E3CF9">
        <w:rPr>
          <w:rFonts w:ascii="Arial" w:hAnsi="Arial" w:cs="Arial"/>
        </w:rPr>
        <w:t>Municipio</w:t>
      </w:r>
      <w:proofErr w:type="spellEnd"/>
      <w:r w:rsidRPr="009E3CF9">
        <w:rPr>
          <w:rFonts w:ascii="Arial" w:hAnsi="Arial" w:cs="Arial"/>
        </w:rPr>
        <w:t xml:space="preserve"> a realizar o presente procedimento licitatório a fim de contratar empresa especializada apta para realizar o tratamento médico necessário à população </w:t>
      </w:r>
      <w:proofErr w:type="spellStart"/>
      <w:r w:rsidRPr="009E3CF9">
        <w:rPr>
          <w:rFonts w:ascii="Arial" w:hAnsi="Arial" w:cs="Arial"/>
        </w:rPr>
        <w:t>janaubense</w:t>
      </w:r>
      <w:proofErr w:type="spellEnd"/>
      <w:r w:rsidRPr="009E3CF9">
        <w:rPr>
          <w:rFonts w:ascii="Arial" w:hAnsi="Arial" w:cs="Arial"/>
        </w:rPr>
        <w:t>.</w:t>
      </w:r>
    </w:p>
    <w:p w:rsidR="002E6D74" w:rsidRPr="009E3CF9" w:rsidRDefault="002E6D74" w:rsidP="002E6D74">
      <w:pPr>
        <w:spacing w:after="11" w:line="276" w:lineRule="auto"/>
        <w:ind w:left="114" w:right="259"/>
        <w:jc w:val="both"/>
        <w:rPr>
          <w:rFonts w:ascii="Arial" w:hAnsi="Arial" w:cs="Arial"/>
        </w:rPr>
      </w:pPr>
    </w:p>
    <w:p w:rsidR="002E6D74" w:rsidRPr="009E3CF9" w:rsidRDefault="002E6D74" w:rsidP="002E6D74">
      <w:pPr>
        <w:spacing w:after="11" w:line="276" w:lineRule="auto"/>
        <w:ind w:left="110" w:right="-35" w:firstLine="741"/>
        <w:jc w:val="both"/>
        <w:rPr>
          <w:rFonts w:ascii="Arial" w:hAnsi="Arial" w:cs="Arial"/>
        </w:rPr>
      </w:pPr>
      <w:r w:rsidRPr="009E3CF9">
        <w:rPr>
          <w:rFonts w:ascii="Arial" w:hAnsi="Arial" w:cs="Arial"/>
        </w:rPr>
        <w:t>Os procedimentos cirúrgicos devem ser realizados por clínica especializada na base territorial do município de Janaúba/MG, conjuntura necessária para assegurar o acesso da população aos serviços ofertados através desse processo.</w:t>
      </w:r>
    </w:p>
    <w:p w:rsidR="002E6D74" w:rsidRPr="009E3CF9" w:rsidRDefault="002E6D74" w:rsidP="002E6D74">
      <w:pPr>
        <w:pStyle w:val="PargrafodaLista"/>
        <w:rPr>
          <w:rFonts w:ascii="Arial" w:hAnsi="Arial" w:cs="Arial"/>
        </w:rPr>
      </w:pPr>
    </w:p>
    <w:p w:rsidR="002E6D74" w:rsidRPr="009E3CF9" w:rsidRDefault="002E6D74" w:rsidP="002E6D74">
      <w:pPr>
        <w:spacing w:after="11"/>
        <w:ind w:right="259"/>
        <w:jc w:val="both"/>
        <w:rPr>
          <w:rFonts w:ascii="Arial" w:hAnsi="Arial" w:cs="Arial"/>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E3CF9">
        <w:rPr>
          <w:rFonts w:ascii="Arial" w:hAnsi="Arial" w:cs="Arial"/>
          <w:b/>
        </w:rPr>
        <w:t>3. ESPECIFICAÇÃO DOS SERVIÇOS</w:t>
      </w:r>
    </w:p>
    <w:p w:rsidR="002E6D74" w:rsidRPr="009E3CF9" w:rsidRDefault="002E6D74" w:rsidP="002E6D74">
      <w:pPr>
        <w:jc w:val="both"/>
        <w:rPr>
          <w:rFonts w:ascii="Arial" w:hAnsi="Arial" w:cs="Arial"/>
        </w:rPr>
      </w:pPr>
    </w:p>
    <w:p w:rsidR="002E6D74" w:rsidRPr="009E3CF9" w:rsidRDefault="002E6D74" w:rsidP="002E6D74">
      <w:pPr>
        <w:jc w:val="both"/>
        <w:rPr>
          <w:rFonts w:ascii="Arial" w:hAnsi="Arial" w:cs="Arial"/>
        </w:rPr>
      </w:pPr>
    </w:p>
    <w:p w:rsidR="002E6D74" w:rsidRPr="009E3CF9" w:rsidRDefault="002E6D74" w:rsidP="002E6D74">
      <w:pPr>
        <w:numPr>
          <w:ilvl w:val="1"/>
          <w:numId w:val="28"/>
        </w:numPr>
        <w:autoSpaceDE w:val="0"/>
        <w:autoSpaceDN w:val="0"/>
        <w:adjustRightInd w:val="0"/>
        <w:spacing w:line="23" w:lineRule="atLeast"/>
        <w:ind w:left="0" w:firstLine="0"/>
        <w:jc w:val="both"/>
        <w:rPr>
          <w:rFonts w:ascii="Arial" w:hAnsi="Arial" w:cs="Arial"/>
        </w:rPr>
      </w:pPr>
      <w:r w:rsidRPr="009E3CF9">
        <w:rPr>
          <w:rFonts w:ascii="Arial" w:hAnsi="Arial" w:cs="Arial"/>
        </w:rPr>
        <w:t xml:space="preserve"> Os procedimentos devem ser contratados conforme descrição e quantidades detalhadas no quadro abaixo.</w:t>
      </w:r>
    </w:p>
    <w:p w:rsidR="002E6D74" w:rsidRPr="009E3CF9" w:rsidRDefault="002E6D74" w:rsidP="002E6D74">
      <w:pPr>
        <w:autoSpaceDE w:val="0"/>
        <w:autoSpaceDN w:val="0"/>
        <w:adjustRightInd w:val="0"/>
        <w:spacing w:line="23" w:lineRule="atLeast"/>
        <w:ind w:left="36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52"/>
        <w:gridCol w:w="2441"/>
        <w:gridCol w:w="2854"/>
        <w:gridCol w:w="1175"/>
        <w:gridCol w:w="596"/>
        <w:gridCol w:w="1444"/>
      </w:tblGrid>
      <w:tr w:rsidR="002E6D74" w:rsidRPr="009E3CF9" w:rsidTr="002E6D74">
        <w:trPr>
          <w:trHeight w:val="468"/>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 xml:space="preserve">Item </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Procedimentos</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Descrição</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Valor unitário</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proofErr w:type="spellStart"/>
            <w:r w:rsidRPr="009E3CF9">
              <w:rPr>
                <w:rFonts w:ascii="Arial" w:hAnsi="Arial" w:cs="Arial"/>
                <w:b/>
                <w:bCs/>
                <w:color w:val="000000"/>
              </w:rPr>
              <w:t>Qtde</w:t>
            </w:r>
            <w:proofErr w:type="spellEnd"/>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Valor Total</w:t>
            </w:r>
          </w:p>
        </w:tc>
      </w:tr>
      <w:tr w:rsidR="002E6D74" w:rsidRPr="009E3CF9" w:rsidTr="002E6D74">
        <w:trPr>
          <w:trHeight w:val="134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r w:rsidRPr="009E3CF9">
              <w:rPr>
                <w:rFonts w:ascii="Arial" w:hAnsi="Arial" w:cs="Arial"/>
                <w:b/>
                <w:color w:val="000000"/>
              </w:rPr>
              <w:t xml:space="preserve">Consulta </w:t>
            </w:r>
            <w:proofErr w:type="spellStart"/>
            <w:r w:rsidRPr="009E3CF9">
              <w:rPr>
                <w:rFonts w:ascii="Arial" w:hAnsi="Arial" w:cs="Arial"/>
                <w:b/>
                <w:color w:val="000000"/>
              </w:rPr>
              <w:t>Oftamológica</w:t>
            </w:r>
            <w:proofErr w:type="spellEnd"/>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Consulta clínica médica para avaliação e tratamento de doenças oftalmológicas. Emitir laudos, relatórios, parecer, assim como AIH quando houver indicação de tratamento cirúrgico.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R$80,00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R$9.600,00</w:t>
            </w:r>
          </w:p>
        </w:tc>
      </w:tr>
      <w:tr w:rsidR="002E6D74" w:rsidRPr="009E3CF9" w:rsidTr="002E6D74">
        <w:trPr>
          <w:trHeight w:val="1825"/>
        </w:trPr>
        <w:tc>
          <w:tcPr>
            <w:tcW w:w="313" w:type="pct"/>
            <w:tcBorders>
              <w:top w:val="nil"/>
              <w:left w:val="single" w:sz="4" w:space="0" w:color="auto"/>
              <w:bottom w:val="nil"/>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2</w:t>
            </w:r>
          </w:p>
        </w:tc>
        <w:tc>
          <w:tcPr>
            <w:tcW w:w="1194" w:type="pct"/>
            <w:tcBorders>
              <w:top w:val="nil"/>
              <w:left w:val="nil"/>
              <w:bottom w:val="nil"/>
              <w:right w:val="single" w:sz="4" w:space="0" w:color="auto"/>
            </w:tcBorders>
            <w:shd w:val="clear" w:color="auto" w:fill="auto"/>
            <w:vAlign w:val="center"/>
            <w:hideMark/>
          </w:tcPr>
          <w:p w:rsidR="002E6D74" w:rsidRPr="009E3CF9" w:rsidRDefault="002E6D74" w:rsidP="00B50EDA">
            <w:pPr>
              <w:rPr>
                <w:rFonts w:ascii="Arial" w:hAnsi="Arial" w:cs="Arial"/>
                <w:b/>
                <w:color w:val="000000"/>
              </w:rPr>
            </w:pPr>
            <w:r w:rsidRPr="009E3CF9">
              <w:rPr>
                <w:rFonts w:ascii="Arial" w:hAnsi="Arial" w:cs="Arial"/>
                <w:b/>
                <w:color w:val="000000"/>
              </w:rPr>
              <w:t>Mapeamento de Retina – Binocular</w:t>
            </w:r>
          </w:p>
        </w:tc>
        <w:tc>
          <w:tcPr>
            <w:tcW w:w="1680"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Avaliação sob midríase da retina (</w:t>
            </w:r>
            <w:proofErr w:type="spellStart"/>
            <w:r w:rsidRPr="009E3CF9">
              <w:rPr>
                <w:rFonts w:ascii="Arial" w:hAnsi="Arial" w:cs="Arial"/>
                <w:color w:val="000000"/>
              </w:rPr>
              <w:t>pólo</w:t>
            </w:r>
            <w:proofErr w:type="spellEnd"/>
            <w:r w:rsidRPr="009E3CF9">
              <w:rPr>
                <w:rFonts w:ascii="Arial" w:hAnsi="Arial" w:cs="Arial"/>
                <w:color w:val="000000"/>
              </w:rPr>
              <w:t xml:space="preserve"> posterior e periferia), nervo óptico e </w:t>
            </w:r>
            <w:proofErr w:type="spellStart"/>
            <w:r w:rsidRPr="009E3CF9">
              <w:rPr>
                <w:rFonts w:ascii="Arial" w:hAnsi="Arial" w:cs="Arial"/>
                <w:color w:val="000000"/>
              </w:rPr>
              <w:t>coróide</w:t>
            </w:r>
            <w:proofErr w:type="spellEnd"/>
            <w:r w:rsidRPr="009E3CF9">
              <w:rPr>
                <w:rFonts w:ascii="Arial" w:hAnsi="Arial" w:cs="Arial"/>
                <w:color w:val="000000"/>
              </w:rPr>
              <w:t>. Incluir documentação através de gráfico manual ou computadorizado, quando couber.</w:t>
            </w:r>
          </w:p>
        </w:tc>
        <w:tc>
          <w:tcPr>
            <w:tcW w:w="575"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R$80,00</w:t>
            </w:r>
          </w:p>
        </w:tc>
        <w:tc>
          <w:tcPr>
            <w:tcW w:w="337"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R$9.600,00</w:t>
            </w:r>
          </w:p>
        </w:tc>
      </w:tr>
      <w:tr w:rsidR="002E6D74" w:rsidRPr="009E3CF9" w:rsidTr="002E6D74">
        <w:trPr>
          <w:trHeight w:val="558"/>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3</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Angiofluoresceinografia</w:t>
            </w:r>
            <w:proofErr w:type="spellEnd"/>
            <w:r w:rsidRPr="009E3CF9">
              <w:rPr>
                <w:rFonts w:ascii="Arial" w:hAnsi="Arial" w:cs="Arial"/>
                <w:b/>
                <w:color w:val="000000"/>
              </w:rPr>
              <w:t xml:space="preserve"> – Binocular </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O exame avalia o fluxo dos vasos da retina através de fotografias do fundo do olho, capturadas por máquina digital.</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R$250,00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R$30.000,00</w:t>
            </w:r>
          </w:p>
        </w:tc>
      </w:tr>
      <w:tr w:rsidR="002E6D74" w:rsidRPr="009E3CF9" w:rsidTr="002E6D74">
        <w:trPr>
          <w:trHeight w:val="209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4</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Fotocoagulação</w:t>
            </w:r>
            <w:proofErr w:type="spellEnd"/>
            <w:r w:rsidRPr="009E3CF9">
              <w:rPr>
                <w:rFonts w:ascii="Arial" w:hAnsi="Arial" w:cs="Arial"/>
                <w:b/>
                <w:color w:val="000000"/>
              </w:rPr>
              <w:t xml:space="preserve"> com Laser – por sessão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de procedimento cirúrgico ambulatorial, com finalidade terapêutica para tratamento de retinopatia diabética, </w:t>
            </w:r>
            <w:proofErr w:type="spellStart"/>
            <w:r w:rsidRPr="009E3CF9">
              <w:rPr>
                <w:rFonts w:ascii="Arial" w:hAnsi="Arial" w:cs="Arial"/>
                <w:color w:val="000000"/>
              </w:rPr>
              <w:t>vasculopatias</w:t>
            </w:r>
            <w:proofErr w:type="spellEnd"/>
            <w:r w:rsidRPr="009E3CF9">
              <w:rPr>
                <w:rFonts w:ascii="Arial" w:hAnsi="Arial" w:cs="Arial"/>
                <w:color w:val="000000"/>
              </w:rPr>
              <w:t xml:space="preserve"> </w:t>
            </w:r>
            <w:proofErr w:type="spellStart"/>
            <w:r w:rsidRPr="009E3CF9">
              <w:rPr>
                <w:rFonts w:ascii="Arial" w:hAnsi="Arial" w:cs="Arial"/>
                <w:color w:val="000000"/>
              </w:rPr>
              <w:t>retinianas</w:t>
            </w:r>
            <w:proofErr w:type="spellEnd"/>
            <w:r w:rsidRPr="009E3CF9">
              <w:rPr>
                <w:rFonts w:ascii="Arial" w:hAnsi="Arial" w:cs="Arial"/>
                <w:color w:val="000000"/>
              </w:rPr>
              <w:t>, degeneração macular relacionada à idade, descolamento de retina e lesões periféricas de retina, entre outros.</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R$36.000,00</w:t>
            </w:r>
          </w:p>
        </w:tc>
      </w:tr>
      <w:tr w:rsidR="002E6D74" w:rsidRPr="009E3CF9" w:rsidTr="002E6D74">
        <w:trPr>
          <w:trHeight w:val="1202"/>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5</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r w:rsidRPr="009E3CF9">
              <w:rPr>
                <w:rFonts w:ascii="Arial" w:hAnsi="Arial" w:cs="Arial"/>
                <w:b/>
                <w:color w:val="000000"/>
              </w:rPr>
              <w:t xml:space="preserve">Tratamento com </w:t>
            </w:r>
            <w:proofErr w:type="spellStart"/>
            <w:r w:rsidRPr="009E3CF9">
              <w:rPr>
                <w:rFonts w:ascii="Arial" w:hAnsi="Arial" w:cs="Arial"/>
                <w:b/>
                <w:color w:val="000000"/>
              </w:rPr>
              <w:t>Anti-angiogênicos</w:t>
            </w:r>
            <w:proofErr w:type="spellEnd"/>
            <w:r w:rsidRPr="009E3CF9">
              <w:rPr>
                <w:rFonts w:ascii="Arial" w:hAnsi="Arial" w:cs="Arial"/>
                <w:b/>
                <w:color w:val="000000"/>
              </w:rPr>
              <w:t xml:space="preserve"> – Monocular </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O tratamento ocular quimioterápico com </w:t>
            </w:r>
            <w:proofErr w:type="spellStart"/>
            <w:r w:rsidRPr="009E3CF9">
              <w:rPr>
                <w:rFonts w:ascii="Arial" w:hAnsi="Arial" w:cs="Arial"/>
                <w:color w:val="000000"/>
              </w:rPr>
              <w:t>anti-angiogênicos</w:t>
            </w:r>
            <w:proofErr w:type="spellEnd"/>
            <w:r w:rsidRPr="009E3CF9">
              <w:rPr>
                <w:rFonts w:ascii="Arial" w:hAnsi="Arial" w:cs="Arial"/>
                <w:color w:val="000000"/>
              </w:rPr>
              <w:t xml:space="preserve"> consiste na injeção de medicamentos diretamente na cavidade vítrea.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R$1.200,00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R$144.000,00</w:t>
            </w:r>
          </w:p>
        </w:tc>
      </w:tr>
      <w:tr w:rsidR="002E6D74" w:rsidRPr="009E3CF9" w:rsidTr="002E6D74">
        <w:trPr>
          <w:trHeight w:val="19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6</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Facoemulsificação</w:t>
            </w:r>
            <w:proofErr w:type="spellEnd"/>
            <w:r w:rsidRPr="009E3CF9">
              <w:rPr>
                <w:rFonts w:ascii="Arial" w:hAnsi="Arial" w:cs="Arial"/>
                <w:b/>
                <w:color w:val="000000"/>
              </w:rPr>
              <w:t xml:space="preserve"> com implante de lente </w:t>
            </w:r>
            <w:proofErr w:type="spellStart"/>
            <w:r w:rsidRPr="009E3CF9">
              <w:rPr>
                <w:rFonts w:ascii="Arial" w:hAnsi="Arial" w:cs="Arial"/>
                <w:b/>
                <w:color w:val="000000"/>
              </w:rPr>
              <w:t>intra-ocular</w:t>
            </w:r>
            <w:proofErr w:type="spellEnd"/>
            <w:r w:rsidRPr="009E3CF9">
              <w:rPr>
                <w:rFonts w:ascii="Arial" w:hAnsi="Arial" w:cs="Arial"/>
                <w:b/>
                <w:color w:val="000000"/>
              </w:rPr>
              <w:t xml:space="preserve"> dobrável</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De Procedimento Cirúrgico Para O Tratamento De Catarata (Senil, Traumática, Congênita, Complicada, E Outras) Com Uso De </w:t>
            </w:r>
            <w:proofErr w:type="spellStart"/>
            <w:r w:rsidRPr="009E3CF9">
              <w:rPr>
                <w:rFonts w:ascii="Arial" w:hAnsi="Arial" w:cs="Arial"/>
                <w:color w:val="000000"/>
              </w:rPr>
              <w:t>Facoemulsificador</w:t>
            </w:r>
            <w:proofErr w:type="spellEnd"/>
            <w:r w:rsidRPr="009E3CF9">
              <w:rPr>
                <w:rFonts w:ascii="Arial" w:hAnsi="Arial" w:cs="Arial"/>
                <w:color w:val="000000"/>
              </w:rPr>
              <w:t xml:space="preserve"> Com Implante De Lente </w:t>
            </w:r>
            <w:proofErr w:type="spellStart"/>
            <w:r w:rsidRPr="009E3CF9">
              <w:rPr>
                <w:rFonts w:ascii="Arial" w:hAnsi="Arial" w:cs="Arial"/>
                <w:color w:val="000000"/>
              </w:rPr>
              <w:t>Intra-Ocular</w:t>
            </w:r>
            <w:proofErr w:type="spellEnd"/>
            <w:r w:rsidRPr="009E3CF9">
              <w:rPr>
                <w:rFonts w:ascii="Arial" w:hAnsi="Arial" w:cs="Arial"/>
                <w:color w:val="000000"/>
              </w:rPr>
              <w:t xml:space="preserve"> Dobrável Acrílica Ou De </w:t>
            </w:r>
            <w:proofErr w:type="spellStart"/>
            <w:r w:rsidRPr="009E3CF9">
              <w:rPr>
                <w:rFonts w:ascii="Arial" w:hAnsi="Arial" w:cs="Arial"/>
                <w:color w:val="000000"/>
              </w:rPr>
              <w:t>Silicone.Lente</w:t>
            </w:r>
            <w:proofErr w:type="spellEnd"/>
            <w:r w:rsidRPr="009E3CF9">
              <w:rPr>
                <w:rFonts w:ascii="Arial" w:hAnsi="Arial" w:cs="Arial"/>
                <w:color w:val="000000"/>
              </w:rPr>
              <w:t xml:space="preserve"> Inclusa No Procedimento.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R$1.000,00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R$330.000,00</w:t>
            </w:r>
          </w:p>
        </w:tc>
      </w:tr>
      <w:tr w:rsidR="002E6D74" w:rsidRPr="009E3CF9" w:rsidTr="002E6D74">
        <w:trPr>
          <w:trHeight w:val="205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7</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Creatinina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7E277C" w:rsidP="00B50EDA">
            <w:pPr>
              <w:jc w:val="both"/>
              <w:rPr>
                <w:rFonts w:ascii="Arial" w:hAnsi="Arial" w:cs="Arial"/>
                <w:color w:val="000000"/>
              </w:rPr>
            </w:pPr>
            <w:hyperlink r:id="rId9" w:tgtFrame="_blank" w:history="1">
              <w:r w:rsidR="002E6D74" w:rsidRPr="009E3CF9">
                <w:rPr>
                  <w:rFonts w:ascii="Arial" w:hAnsi="Arial" w:cs="Arial"/>
                  <w:color w:val="000000"/>
                </w:rPr>
                <w:t>O exame de creatinina é um exame de sangue que mede a quantidade de creatinina, uma proteína produzida naturalmente no organismo a partir da degradação da creatina. Sua dosagem é útil na avaliação e no monitoramento da função excretora renal.</w:t>
              </w:r>
            </w:hyperlink>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169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8</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Glicose</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 dosagem de glicose, também chamada de glicemia, é utilizada no diagnóstico e no monitoramento do diabetes mellitus e nos distúrbios da homeostase glicêmica. Além disso, é útil no rastreamento do diabetes gestacional.</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57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9</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Ureia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Exame de sangue para dosagem de ureia.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2117"/>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10</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Contagem de Plaquetas</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contagem de plaquetas consiste na avaliação quantitativa deste elemento do sangue. É realizada pela contagem eletrônica em aparelho automático ou pela contagem no microscópico em câmaras específicas. Permite realizar o diagnóstico de </w:t>
            </w:r>
            <w:proofErr w:type="spellStart"/>
            <w:r w:rsidRPr="009E3CF9">
              <w:rPr>
                <w:rFonts w:ascii="Arial" w:hAnsi="Arial" w:cs="Arial"/>
                <w:color w:val="000000"/>
              </w:rPr>
              <w:t>hiperplaquetenia</w:t>
            </w:r>
            <w:proofErr w:type="spellEnd"/>
            <w:r w:rsidRPr="009E3CF9">
              <w:rPr>
                <w:rFonts w:ascii="Arial" w:hAnsi="Arial" w:cs="Arial"/>
                <w:color w:val="000000"/>
              </w:rPr>
              <w:t xml:space="preserve"> e </w:t>
            </w:r>
            <w:proofErr w:type="spellStart"/>
            <w:r w:rsidRPr="009E3CF9">
              <w:rPr>
                <w:rFonts w:ascii="Arial" w:hAnsi="Arial" w:cs="Arial"/>
                <w:color w:val="000000"/>
              </w:rPr>
              <w:t>plaquetopenia</w:t>
            </w:r>
            <w:proofErr w:type="spellEnd"/>
            <w:r w:rsidRPr="009E3CF9">
              <w:rPr>
                <w:rFonts w:ascii="Arial" w:hAnsi="Arial" w:cs="Arial"/>
                <w:color w:val="000000"/>
              </w:rPr>
              <w:t>.</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297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11</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Coagulação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 determinação de tempo de coagulação avalia a atividade dos fatores que participam do processo intrínseco da coagulação. Resultados normais, no entanto, podem ser obtidos em pacientes com deficiência leve ou moderada de um desses fatores. O resultado mostra o tempo gasto para a homeostasia completa do sangue quando colhido e colocado em condições padrão.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271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12</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trombina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de tempo de trombina é um teste de </w:t>
            </w:r>
            <w:proofErr w:type="spellStart"/>
            <w:r w:rsidRPr="009E3CF9">
              <w:rPr>
                <w:rFonts w:ascii="Arial" w:hAnsi="Arial" w:cs="Arial"/>
                <w:color w:val="000000"/>
              </w:rPr>
              <w:t>screening</w:t>
            </w:r>
            <w:proofErr w:type="spellEnd"/>
            <w:r w:rsidRPr="009E3CF9">
              <w:rPr>
                <w:rFonts w:ascii="Arial" w:hAnsi="Arial" w:cs="Arial"/>
                <w:color w:val="000000"/>
              </w:rPr>
              <w:t xml:space="preserve"> para detectar deficiência de fibrinogênio </w:t>
            </w:r>
            <w:proofErr w:type="gramStart"/>
            <w:r w:rsidRPr="009E3CF9">
              <w:rPr>
                <w:rFonts w:ascii="Arial" w:hAnsi="Arial" w:cs="Arial"/>
                <w:color w:val="000000"/>
              </w:rPr>
              <w:t>funcional .</w:t>
            </w:r>
            <w:proofErr w:type="gramEnd"/>
            <w:r w:rsidRPr="009E3CF9">
              <w:rPr>
                <w:rFonts w:ascii="Arial" w:hAnsi="Arial" w:cs="Arial"/>
                <w:color w:val="000000"/>
              </w:rPr>
              <w:t xml:space="preserve"> O exame se baseia na medida do tempo que demora em coagular um plasma </w:t>
            </w:r>
            <w:proofErr w:type="spellStart"/>
            <w:r w:rsidRPr="009E3CF9">
              <w:rPr>
                <w:rFonts w:ascii="Arial" w:hAnsi="Arial" w:cs="Arial"/>
                <w:color w:val="000000"/>
              </w:rPr>
              <w:t>citratado</w:t>
            </w:r>
            <w:proofErr w:type="spellEnd"/>
            <w:r w:rsidRPr="009E3CF9">
              <w:rPr>
                <w:rFonts w:ascii="Arial" w:hAnsi="Arial" w:cs="Arial"/>
                <w:color w:val="000000"/>
              </w:rPr>
              <w:t>, colocado a 37o c e em presença de uma solução de trombina de atividade fixa.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R$940,50</w:t>
            </w:r>
          </w:p>
        </w:tc>
      </w:tr>
      <w:tr w:rsidR="002E6D74" w:rsidRPr="009E3CF9" w:rsidTr="002E6D74">
        <w:trPr>
          <w:trHeight w:val="679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13</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tromboplastina parcial ativada (TTP ativada)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O tempo de tromboplastina parcial corresponde ao tempo gasto para ocorrer a coagulação do plasma recalcificado em presença de </w:t>
            </w:r>
            <w:proofErr w:type="spellStart"/>
            <w:r w:rsidRPr="009E3CF9">
              <w:rPr>
                <w:rFonts w:ascii="Arial" w:hAnsi="Arial" w:cs="Arial"/>
                <w:color w:val="000000"/>
              </w:rPr>
              <w:t>cefalina</w:t>
            </w:r>
            <w:proofErr w:type="spellEnd"/>
            <w:r w:rsidRPr="009E3CF9">
              <w:rPr>
                <w:rFonts w:ascii="Arial" w:hAnsi="Arial" w:cs="Arial"/>
                <w:color w:val="000000"/>
              </w:rPr>
              <w:t>.</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R$5,77</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R$1.904,10</w:t>
            </w:r>
          </w:p>
        </w:tc>
      </w:tr>
      <w:tr w:rsidR="002E6D74" w:rsidRPr="009E3CF9" w:rsidTr="002E6D74">
        <w:trPr>
          <w:trHeight w:val="3292"/>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14</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 xml:space="preserve">Determinação de Tempo e Atividade Da </w:t>
            </w:r>
            <w:proofErr w:type="spellStart"/>
            <w:r w:rsidRPr="009E3CF9">
              <w:rPr>
                <w:rFonts w:ascii="Arial" w:hAnsi="Arial" w:cs="Arial"/>
                <w:b/>
                <w:bCs/>
                <w:color w:val="000000"/>
              </w:rPr>
              <w:t>Protrombina</w:t>
            </w:r>
            <w:proofErr w:type="spellEnd"/>
            <w:r w:rsidRPr="009E3CF9">
              <w:rPr>
                <w:rFonts w:ascii="Arial" w:hAnsi="Arial" w:cs="Arial"/>
                <w:b/>
                <w:bCs/>
                <w:color w:val="000000"/>
              </w:rPr>
              <w:t xml:space="preserve"> (TAP)</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O tempo da </w:t>
            </w:r>
            <w:proofErr w:type="spellStart"/>
            <w:r w:rsidRPr="009E3CF9">
              <w:rPr>
                <w:rFonts w:ascii="Arial" w:hAnsi="Arial" w:cs="Arial"/>
                <w:color w:val="000000"/>
              </w:rPr>
              <w:t>protrombina</w:t>
            </w:r>
            <w:proofErr w:type="spellEnd"/>
            <w:r w:rsidRPr="009E3CF9">
              <w:rPr>
                <w:rFonts w:ascii="Arial" w:hAnsi="Arial" w:cs="Arial"/>
                <w:color w:val="000000"/>
              </w:rPr>
              <w:t xml:space="preserve"> está prolongado nas seguintes condições: nas deficiências de fatores </w:t>
            </w:r>
            <w:proofErr w:type="spellStart"/>
            <w:r w:rsidRPr="009E3CF9">
              <w:rPr>
                <w:rFonts w:ascii="Arial" w:hAnsi="Arial" w:cs="Arial"/>
                <w:color w:val="000000"/>
              </w:rPr>
              <w:t>vii</w:t>
            </w:r>
            <w:proofErr w:type="spellEnd"/>
            <w:r w:rsidRPr="009E3CF9">
              <w:rPr>
                <w:rFonts w:ascii="Arial" w:hAnsi="Arial" w:cs="Arial"/>
                <w:color w:val="000000"/>
              </w:rPr>
              <w:t xml:space="preserve">, v, x, </w:t>
            </w:r>
            <w:proofErr w:type="spellStart"/>
            <w:r w:rsidRPr="009E3CF9">
              <w:rPr>
                <w:rFonts w:ascii="Arial" w:hAnsi="Arial" w:cs="Arial"/>
                <w:color w:val="000000"/>
              </w:rPr>
              <w:t>ii</w:t>
            </w:r>
            <w:proofErr w:type="spellEnd"/>
            <w:r w:rsidRPr="009E3CF9">
              <w:rPr>
                <w:rFonts w:ascii="Arial" w:hAnsi="Arial" w:cs="Arial"/>
                <w:color w:val="000000"/>
              </w:rPr>
              <w:t xml:space="preserve"> (</w:t>
            </w:r>
            <w:proofErr w:type="spellStart"/>
            <w:r w:rsidRPr="009E3CF9">
              <w:rPr>
                <w:rFonts w:ascii="Arial" w:hAnsi="Arial" w:cs="Arial"/>
                <w:color w:val="000000"/>
              </w:rPr>
              <w:t>protrombina</w:t>
            </w:r>
            <w:proofErr w:type="spellEnd"/>
            <w:r w:rsidRPr="009E3CF9">
              <w:rPr>
                <w:rFonts w:ascii="Arial" w:hAnsi="Arial" w:cs="Arial"/>
                <w:color w:val="000000"/>
              </w:rPr>
              <w:t xml:space="preserve">) e i, na presença de alguns tipos de anticoagulantes circulantes, em pacientes com doença hepática grave, em condições que alterem a absorção, síntese e o metabolismo da vitamina k e em pacientes com </w:t>
            </w:r>
            <w:proofErr w:type="spellStart"/>
            <w:r w:rsidRPr="009E3CF9">
              <w:rPr>
                <w:rFonts w:ascii="Arial" w:hAnsi="Arial" w:cs="Arial"/>
                <w:color w:val="000000"/>
              </w:rPr>
              <w:t>hipofibrinogenemia</w:t>
            </w:r>
            <w:proofErr w:type="spellEnd"/>
            <w:r w:rsidRPr="009E3CF9">
              <w:rPr>
                <w:rFonts w:ascii="Arial" w:hAnsi="Arial" w:cs="Arial"/>
                <w:color w:val="000000"/>
              </w:rPr>
              <w:t xml:space="preserve">. Método: </w:t>
            </w:r>
            <w:proofErr w:type="spellStart"/>
            <w:r w:rsidRPr="009E3CF9">
              <w:rPr>
                <w:rFonts w:ascii="Arial" w:hAnsi="Arial" w:cs="Arial"/>
                <w:color w:val="000000"/>
              </w:rPr>
              <w:t>coagulométrico</w:t>
            </w:r>
            <w:proofErr w:type="spellEnd"/>
            <w:r w:rsidRPr="009E3CF9">
              <w:rPr>
                <w:rFonts w:ascii="Arial" w:hAnsi="Arial" w:cs="Arial"/>
                <w:color w:val="000000"/>
              </w:rPr>
              <w:t xml:space="preserve"> em sangue venoso.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179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15</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Hemograma Completo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na contagem de: Eritrócitos, leucócitos (Global e Diferencial), plaquetas, dosagem de hemoglobina, hematócrito, determinação dos índices </w:t>
            </w:r>
            <w:proofErr w:type="spellStart"/>
            <w:r w:rsidRPr="009E3CF9">
              <w:rPr>
                <w:rFonts w:ascii="Arial" w:hAnsi="Arial" w:cs="Arial"/>
                <w:color w:val="000000"/>
              </w:rPr>
              <w:t>hematimetricos</w:t>
            </w:r>
            <w:proofErr w:type="spellEnd"/>
            <w:r w:rsidRPr="009E3CF9">
              <w:rPr>
                <w:rFonts w:ascii="Arial" w:hAnsi="Arial" w:cs="Arial"/>
                <w:color w:val="000000"/>
              </w:rPr>
              <w:t xml:space="preserve"> e avaliação de esfregaço sanguíneo.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R$4,11</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R$1.356,30</w:t>
            </w:r>
          </w:p>
        </w:tc>
      </w:tr>
      <w:tr w:rsidR="002E6D74" w:rsidRPr="009E3CF9" w:rsidTr="002E6D74">
        <w:trPr>
          <w:trHeight w:val="183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16</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 xml:space="preserve">Determinação de Tempo de Sangramento </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do tempo de sangramento avalia a interação da plaqueta com a parede do vaso sanguíneo e a formação subsequente do coágulo hemostático de modo independente da cascata da coagulação. Existe uma relação quase linear entre a contagem de plaquetas e o tempo de sangramento. Pode ser realizado pela técnica de </w:t>
            </w:r>
            <w:proofErr w:type="spellStart"/>
            <w:r w:rsidRPr="009E3CF9">
              <w:rPr>
                <w:rFonts w:ascii="Arial" w:hAnsi="Arial" w:cs="Arial"/>
                <w:color w:val="000000"/>
              </w:rPr>
              <w:t>duke</w:t>
            </w:r>
            <w:proofErr w:type="spellEnd"/>
            <w:r w:rsidRPr="009E3CF9">
              <w:rPr>
                <w:rFonts w:ascii="Arial" w:hAnsi="Arial" w:cs="Arial"/>
                <w:color w:val="000000"/>
              </w:rPr>
              <w:t>, a qual é feita através de uma punção no lobo da orelha.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302"/>
        </w:trPr>
        <w:tc>
          <w:tcPr>
            <w:tcW w:w="409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Total</w:t>
            </w:r>
          </w:p>
        </w:tc>
        <w:tc>
          <w:tcPr>
            <w:tcW w:w="901" w:type="pct"/>
            <w:tcBorders>
              <w:top w:val="nil"/>
              <w:left w:val="nil"/>
              <w:bottom w:val="single" w:sz="4" w:space="0" w:color="auto"/>
              <w:right w:val="single" w:sz="4" w:space="0" w:color="auto"/>
            </w:tcBorders>
            <w:shd w:val="clear" w:color="auto" w:fill="auto"/>
            <w:noWrap/>
            <w:vAlign w:val="bottom"/>
            <w:hideMark/>
          </w:tcPr>
          <w:p w:rsidR="002E6D74" w:rsidRPr="009E3CF9" w:rsidRDefault="002E6D74" w:rsidP="00B50EDA">
            <w:pPr>
              <w:jc w:val="center"/>
              <w:rPr>
                <w:rFonts w:ascii="Arial" w:hAnsi="Arial" w:cs="Arial"/>
                <w:color w:val="000000"/>
              </w:rPr>
            </w:pPr>
            <w:r w:rsidRPr="009E3CF9">
              <w:rPr>
                <w:rFonts w:ascii="Arial" w:hAnsi="Arial" w:cs="Arial"/>
                <w:color w:val="000000"/>
              </w:rPr>
              <w:t>R$568.836,00</w:t>
            </w:r>
          </w:p>
        </w:tc>
      </w:tr>
    </w:tbl>
    <w:p w:rsidR="002E6D74" w:rsidRPr="009E3CF9" w:rsidRDefault="002E6D74" w:rsidP="002E6D74">
      <w:pPr>
        <w:autoSpaceDE w:val="0"/>
        <w:autoSpaceDN w:val="0"/>
        <w:adjustRightInd w:val="0"/>
        <w:spacing w:line="23" w:lineRule="atLeast"/>
        <w:jc w:val="both"/>
        <w:rPr>
          <w:rFonts w:ascii="Arial" w:hAnsi="Arial" w:cs="Arial"/>
        </w:rPr>
      </w:pPr>
    </w:p>
    <w:p w:rsidR="002E6D74" w:rsidRPr="009E3CF9" w:rsidRDefault="002E6D74" w:rsidP="002E6D74">
      <w:pPr>
        <w:rPr>
          <w:rFonts w:ascii="Arial" w:hAnsi="Arial" w:cs="Arial"/>
        </w:rPr>
      </w:pPr>
      <w:r w:rsidRPr="009E3CF9">
        <w:rPr>
          <w:rFonts w:ascii="Arial" w:hAnsi="Arial" w:cs="Arial"/>
        </w:rPr>
        <w:t xml:space="preserve"> </w:t>
      </w:r>
      <w:r w:rsidRPr="009E3CF9">
        <w:rPr>
          <w:rFonts w:ascii="Arial" w:hAnsi="Arial" w:cs="Arial"/>
        </w:rPr>
        <w:tab/>
        <w:t>Os valores financeiros serão custeados através da Portaria GM/MS nº 2.848, DE 06 de Nove</w:t>
      </w:r>
      <w:r w:rsidR="00B50EDA">
        <w:rPr>
          <w:rFonts w:ascii="Arial" w:hAnsi="Arial" w:cs="Arial"/>
        </w:rPr>
        <w:t>mbro de 2007 e Resolução nº 004</w:t>
      </w:r>
      <w:r w:rsidRPr="009E3CF9">
        <w:rPr>
          <w:rFonts w:ascii="Arial" w:hAnsi="Arial" w:cs="Arial"/>
        </w:rPr>
        <w:t>/2020 do Conselho Municipal de Saúde de Janaúba/MG.</w:t>
      </w:r>
    </w:p>
    <w:p w:rsidR="002E6D74" w:rsidRPr="009E3CF9" w:rsidRDefault="002E6D74" w:rsidP="002E6D74">
      <w:pPr>
        <w:autoSpaceDE w:val="0"/>
        <w:autoSpaceDN w:val="0"/>
        <w:adjustRightInd w:val="0"/>
        <w:spacing w:line="23" w:lineRule="atLeast"/>
        <w:jc w:val="both"/>
        <w:rPr>
          <w:rFonts w:ascii="Arial" w:hAnsi="Arial" w:cs="Arial"/>
          <w:color w:val="000000"/>
        </w:rPr>
      </w:pPr>
    </w:p>
    <w:p w:rsidR="002E6D74" w:rsidRPr="009E3CF9" w:rsidRDefault="002E6D74" w:rsidP="002E6D74">
      <w:pPr>
        <w:autoSpaceDE w:val="0"/>
        <w:autoSpaceDN w:val="0"/>
        <w:adjustRightInd w:val="0"/>
        <w:spacing w:line="23" w:lineRule="atLeast"/>
        <w:jc w:val="both"/>
        <w:rPr>
          <w:rFonts w:ascii="Arial" w:hAnsi="Arial" w:cs="Arial"/>
          <w:color w:val="000000"/>
        </w:rPr>
      </w:pPr>
      <w:r w:rsidRPr="009E3CF9">
        <w:rPr>
          <w:rFonts w:ascii="Arial" w:hAnsi="Arial" w:cs="Arial"/>
          <w:color w:val="000000"/>
        </w:rPr>
        <w:t xml:space="preserve">. </w:t>
      </w:r>
      <w:r w:rsidRPr="009E3CF9">
        <w:rPr>
          <w:rFonts w:ascii="Arial" w:hAnsi="Arial" w:cs="Arial"/>
          <w:b/>
          <w:color w:val="000000"/>
        </w:rPr>
        <w:t>Números de empresas a serem contratadas: NÃO HÁ.</w:t>
      </w:r>
    </w:p>
    <w:p w:rsidR="002E6D74" w:rsidRPr="009E3CF9" w:rsidRDefault="002E6D74" w:rsidP="002E6D74">
      <w:pPr>
        <w:autoSpaceDE w:val="0"/>
        <w:autoSpaceDN w:val="0"/>
        <w:adjustRightInd w:val="0"/>
        <w:spacing w:line="23" w:lineRule="atLeast"/>
        <w:jc w:val="both"/>
        <w:rPr>
          <w:rFonts w:ascii="Arial" w:hAnsi="Arial" w:cs="Arial"/>
        </w:rPr>
      </w:pPr>
    </w:p>
    <w:p w:rsidR="002E6D74" w:rsidRPr="009E3CF9" w:rsidRDefault="002E6D74" w:rsidP="002E6D74">
      <w:pPr>
        <w:autoSpaceDE w:val="0"/>
        <w:autoSpaceDN w:val="0"/>
        <w:adjustRightInd w:val="0"/>
        <w:spacing w:line="23" w:lineRule="atLeast"/>
        <w:jc w:val="both"/>
        <w:rPr>
          <w:rFonts w:ascii="Arial" w:hAnsi="Arial" w:cs="Arial"/>
          <w:color w:val="000000"/>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E3CF9">
        <w:rPr>
          <w:rFonts w:ascii="Arial" w:hAnsi="Arial" w:cs="Arial"/>
          <w:b/>
        </w:rPr>
        <w:t>4. LOCAL DE PRESTAÇÃO DOS SERVIÇOS</w:t>
      </w: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p>
    <w:p w:rsidR="002E6D74" w:rsidRPr="009E3CF9" w:rsidRDefault="002E6D74" w:rsidP="002E6D74">
      <w:pPr>
        <w:spacing w:after="135"/>
        <w:ind w:right="19"/>
        <w:jc w:val="both"/>
        <w:rPr>
          <w:rFonts w:ascii="Arial" w:hAnsi="Arial" w:cs="Arial"/>
        </w:rPr>
      </w:pPr>
    </w:p>
    <w:p w:rsidR="002E6D74" w:rsidRPr="009E3CF9" w:rsidRDefault="002E6D74" w:rsidP="002E6D74">
      <w:pPr>
        <w:spacing w:after="135"/>
        <w:ind w:right="19"/>
        <w:jc w:val="both"/>
        <w:rPr>
          <w:rFonts w:ascii="Arial" w:hAnsi="Arial" w:cs="Arial"/>
        </w:rPr>
      </w:pPr>
      <w:r w:rsidRPr="009E3CF9">
        <w:rPr>
          <w:rFonts w:ascii="Arial" w:hAnsi="Arial" w:cs="Arial"/>
        </w:rPr>
        <w:t>Obrigatoriamente os serviços deverão ser prestados dentro do território do Município de Janaúba, sobre o comando único do Gestor Municipal de Saúde de Janaúba.</w:t>
      </w:r>
    </w:p>
    <w:p w:rsidR="002E6D74" w:rsidRPr="009E3CF9" w:rsidRDefault="002E6D74" w:rsidP="002E6D74">
      <w:pPr>
        <w:spacing w:before="240"/>
        <w:jc w:val="both"/>
        <w:rPr>
          <w:rFonts w:ascii="Arial" w:hAnsi="Arial" w:cs="Arial"/>
          <w:color w:val="000000"/>
          <w:spacing w:val="4"/>
          <w:lang w:val="pt-PT"/>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9E3CF9">
        <w:rPr>
          <w:rFonts w:ascii="Arial" w:hAnsi="Arial" w:cs="Arial"/>
          <w:b/>
          <w:color w:val="000000"/>
          <w:spacing w:val="4"/>
          <w:lang w:val="pt-PT"/>
        </w:rPr>
        <w:t>5. VIGÊNCIA DO CONTRATO, PRAZO E E</w:t>
      </w:r>
      <w:r w:rsidRPr="009E3CF9">
        <w:rPr>
          <w:rFonts w:ascii="Arial" w:hAnsi="Arial" w:cs="Arial"/>
          <w:b/>
        </w:rPr>
        <w:t>XECUÇÃO</w:t>
      </w:r>
    </w:p>
    <w:p w:rsidR="002E6D74" w:rsidRPr="009E3CF9" w:rsidRDefault="002E6D74" w:rsidP="002E6D74">
      <w:pPr>
        <w:jc w:val="both"/>
        <w:rPr>
          <w:rFonts w:ascii="Arial" w:hAnsi="Arial" w:cs="Arial"/>
          <w:spacing w:val="2"/>
          <w:lang w:val="pt-PT"/>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 xml:space="preserve">5.1 A </w:t>
      </w:r>
      <w:proofErr w:type="spellStart"/>
      <w:r w:rsidRPr="009E3CF9">
        <w:rPr>
          <w:rFonts w:ascii="Arial" w:hAnsi="Arial" w:cs="Arial"/>
        </w:rPr>
        <w:t>Contratualização</w:t>
      </w:r>
      <w:proofErr w:type="spellEnd"/>
      <w:r w:rsidRPr="009E3CF9">
        <w:rPr>
          <w:rFonts w:ascii="Arial" w:hAnsi="Arial" w:cs="Arial"/>
        </w:rPr>
        <w:t xml:space="preserve"> terá duração de 12 (doze) meses. </w:t>
      </w: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5.2 Os serviços serão prestados de forma continuada. A contratada se sujeita ao Controle Único dentro das políticas de saúde, estabelecida na Lei 8.080/90, 8142/90 e Lei Complementar 141/2012, além de outras legislações afim editadas na vigência desse contrato.</w:t>
      </w:r>
    </w:p>
    <w:p w:rsidR="002E6D74" w:rsidRPr="009E3CF9" w:rsidRDefault="002E6D74" w:rsidP="002E6D74">
      <w:pPr>
        <w:spacing w:after="116"/>
        <w:jc w:val="both"/>
        <w:rPr>
          <w:rFonts w:ascii="Arial" w:hAnsi="Arial" w:cs="Arial"/>
        </w:rPr>
      </w:pPr>
      <w:r w:rsidRPr="009E3CF9">
        <w:rPr>
          <w:rFonts w:ascii="Arial" w:hAnsi="Arial" w:cs="Arial"/>
        </w:rPr>
        <w:t>5.3 A execução destes procedimentos cirúrgicos será realizada após o município executor receber a série numérica específica de Autorização de Procedimentos Ambulatoriais de Alta Complexidade/APAC e ou autorização de Internação Hospitalar/AIH, distribuídas especificadamente para este fim.</w:t>
      </w:r>
    </w:p>
    <w:p w:rsidR="002E6D74" w:rsidRPr="009E3CF9" w:rsidRDefault="002E6D74" w:rsidP="002E6D74">
      <w:pPr>
        <w:spacing w:after="116"/>
        <w:jc w:val="both"/>
        <w:rPr>
          <w:rFonts w:ascii="Arial" w:hAnsi="Arial" w:cs="Arial"/>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9E3CF9">
        <w:rPr>
          <w:rFonts w:ascii="Arial" w:hAnsi="Arial" w:cs="Arial"/>
          <w:b/>
          <w:color w:val="000000"/>
          <w:spacing w:val="4"/>
          <w:lang w:val="pt-PT"/>
        </w:rPr>
        <w:t>6. DA FORMA E CONDIÇÃO DE PAGAMENTO</w:t>
      </w:r>
    </w:p>
    <w:p w:rsidR="002E6D74" w:rsidRPr="009E3CF9" w:rsidRDefault="002E6D74" w:rsidP="002E6D74">
      <w:pPr>
        <w:jc w:val="both"/>
        <w:rPr>
          <w:rFonts w:ascii="Arial" w:hAnsi="Arial" w:cs="Arial"/>
          <w:spacing w:val="2"/>
          <w:lang w:val="pt-PT"/>
        </w:rPr>
      </w:pPr>
    </w:p>
    <w:p w:rsidR="002E6D74" w:rsidRPr="009E3CF9" w:rsidRDefault="002E6D74" w:rsidP="002E6D74">
      <w:pPr>
        <w:spacing w:before="240"/>
        <w:jc w:val="both"/>
        <w:rPr>
          <w:rFonts w:ascii="Arial" w:hAnsi="Arial" w:cs="Arial"/>
          <w:color w:val="000000"/>
          <w:spacing w:val="4"/>
        </w:rPr>
      </w:pPr>
      <w:r w:rsidRPr="009E3CF9">
        <w:rPr>
          <w:rFonts w:ascii="Arial" w:hAnsi="Arial" w:cs="Arial"/>
          <w:color w:val="000000"/>
          <w:spacing w:val="4"/>
        </w:rPr>
        <w:t>6.1 Os Valores de pagamento serão processados mediante produção e relatórios do sistema informatizado do SUS, observado o teto dos serviços pactuados nesse processo.</w:t>
      </w:r>
    </w:p>
    <w:p w:rsidR="002E6D74" w:rsidRPr="009E3CF9" w:rsidRDefault="002E6D74" w:rsidP="002E6D74">
      <w:pPr>
        <w:spacing w:before="240"/>
        <w:jc w:val="both"/>
        <w:rPr>
          <w:rFonts w:ascii="Arial" w:hAnsi="Arial" w:cs="Arial"/>
          <w:color w:val="000000"/>
          <w:spacing w:val="4"/>
        </w:rPr>
      </w:pPr>
      <w:r w:rsidRPr="009E3CF9">
        <w:rPr>
          <w:rFonts w:ascii="Arial" w:hAnsi="Arial" w:cs="Arial"/>
          <w:color w:val="000000"/>
          <w:spacing w:val="4"/>
        </w:rPr>
        <w:t>6.2 Os Valores obedecerão aos estabelecidos nos anexos desse termo, bem como as legislações vigentes.</w:t>
      </w:r>
    </w:p>
    <w:p w:rsidR="002E6D74" w:rsidRPr="009E3CF9" w:rsidRDefault="002E6D74" w:rsidP="002E6D74">
      <w:pPr>
        <w:spacing w:before="240"/>
        <w:jc w:val="both"/>
        <w:rPr>
          <w:rFonts w:ascii="Arial" w:hAnsi="Arial" w:cs="Arial"/>
          <w:color w:val="000000"/>
          <w:spacing w:val="4"/>
        </w:rPr>
      </w:pPr>
      <w:r w:rsidRPr="009E3CF9">
        <w:rPr>
          <w:rFonts w:ascii="Arial" w:hAnsi="Arial" w:cs="Arial"/>
          <w:color w:val="000000"/>
          <w:spacing w:val="4"/>
        </w:rPr>
        <w:t>6.3 O pagamento será realizado para o prestador mediante apresentação do relatório de produção, avaliado e aprovado pela Equipe de Regulação Assistencial e emissão da nota fiscal de prestação de serviço quando for o caso.</w:t>
      </w:r>
    </w:p>
    <w:p w:rsidR="002E6D74" w:rsidRPr="009E3CF9" w:rsidRDefault="002E6D74" w:rsidP="002E6D74">
      <w:pPr>
        <w:spacing w:before="240"/>
        <w:jc w:val="both"/>
        <w:rPr>
          <w:rFonts w:ascii="Arial" w:hAnsi="Arial" w:cs="Arial"/>
          <w:color w:val="000000"/>
          <w:spacing w:val="4"/>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9E3CF9">
        <w:rPr>
          <w:rFonts w:ascii="Arial" w:hAnsi="Arial" w:cs="Arial"/>
          <w:b/>
          <w:color w:val="000000"/>
          <w:spacing w:val="4"/>
          <w:lang w:val="pt-PT"/>
        </w:rPr>
        <w:lastRenderedPageBreak/>
        <w:t>7. DOS COMPROMISSOS DA CONTRATADA</w:t>
      </w:r>
    </w:p>
    <w:p w:rsidR="002E6D74" w:rsidRPr="009E3CF9" w:rsidRDefault="002E6D74" w:rsidP="002E6D74">
      <w:pPr>
        <w:jc w:val="both"/>
        <w:rPr>
          <w:rFonts w:ascii="Arial" w:hAnsi="Arial" w:cs="Arial"/>
          <w:spacing w:val="2"/>
          <w:lang w:val="pt-PT"/>
        </w:rPr>
      </w:pPr>
    </w:p>
    <w:p w:rsidR="002E6D74" w:rsidRPr="009E3CF9" w:rsidRDefault="002E6D74" w:rsidP="002E6D74">
      <w:pPr>
        <w:pStyle w:val="FirstParagraph"/>
        <w:numPr>
          <w:ilvl w:val="0"/>
          <w:numId w:val="30"/>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executar</w:t>
      </w:r>
      <w:proofErr w:type="gramEnd"/>
      <w:r w:rsidRPr="009E3CF9">
        <w:rPr>
          <w:rFonts w:ascii="Arial" w:hAnsi="Arial" w:cs="Arial"/>
          <w:sz w:val="20"/>
          <w:szCs w:val="20"/>
          <w:lang w:val="pt-BR"/>
        </w:rPr>
        <w:t xml:space="preserve"> as ações necessárias à consecução do objeto deste TERMO;</w:t>
      </w:r>
    </w:p>
    <w:p w:rsidR="002E6D74" w:rsidRPr="009E3CF9" w:rsidRDefault="002E6D74" w:rsidP="002E6D74">
      <w:pPr>
        <w:pStyle w:val="FirstParagraph"/>
        <w:numPr>
          <w:ilvl w:val="0"/>
          <w:numId w:val="30"/>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assegurar</w:t>
      </w:r>
      <w:proofErr w:type="gramEnd"/>
      <w:r w:rsidRPr="009E3CF9">
        <w:rPr>
          <w:rFonts w:ascii="Arial" w:hAnsi="Arial" w:cs="Arial"/>
          <w:sz w:val="20"/>
          <w:szCs w:val="20"/>
          <w:lang w:val="pt-BR"/>
        </w:rPr>
        <w:t xml:space="preserve"> à Auditoria Assistencial, à Auditoria Setorial e aos órgãos de controle externo da Administração Pública o pleno acesso aos documentos originados em decorrência da aplicação deste TERMO;</w:t>
      </w:r>
    </w:p>
    <w:p w:rsidR="002E6D74" w:rsidRPr="009E3CF9" w:rsidRDefault="002E6D74" w:rsidP="002E6D74">
      <w:pPr>
        <w:pStyle w:val="FirstParagraph"/>
        <w:numPr>
          <w:ilvl w:val="0"/>
          <w:numId w:val="30"/>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observar</w:t>
      </w:r>
      <w:proofErr w:type="gramEnd"/>
      <w:r w:rsidRPr="009E3CF9">
        <w:rPr>
          <w:rFonts w:ascii="Arial" w:hAnsi="Arial" w:cs="Arial"/>
          <w:sz w:val="20"/>
          <w:szCs w:val="20"/>
          <w:lang w:val="pt-BR"/>
        </w:rPr>
        <w:t>, na aplicação de seus recursos humanos e técnicos, o grau de complexidade de sua assistência e sua capacidade operacional;</w:t>
      </w:r>
    </w:p>
    <w:p w:rsidR="002E6D74" w:rsidRPr="009E3CF9" w:rsidRDefault="002E6D74" w:rsidP="002E6D74">
      <w:pPr>
        <w:pStyle w:val="Compact"/>
        <w:numPr>
          <w:ilvl w:val="0"/>
          <w:numId w:val="23"/>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dispor</w:t>
      </w:r>
      <w:proofErr w:type="gramEnd"/>
      <w:r w:rsidRPr="009E3CF9">
        <w:rPr>
          <w:rFonts w:ascii="Arial" w:hAnsi="Arial" w:cs="Arial"/>
          <w:sz w:val="20"/>
          <w:szCs w:val="20"/>
          <w:lang w:val="pt-BR"/>
        </w:rPr>
        <w:t xml:space="preserve"> de serviço de admissão solicitando aos pacientes, ou a seus representantes legais, a documentação de identificação do paciente e a documentação de encaminhamento, se for o caso, especificada no fluxo estabelecido pelo Gestor Estadual/Municipal;</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numPr>
          <w:ilvl w:val="0"/>
          <w:numId w:val="24"/>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dispor</w:t>
      </w:r>
      <w:proofErr w:type="gramEnd"/>
      <w:r w:rsidRPr="009E3CF9">
        <w:rPr>
          <w:rFonts w:ascii="Arial" w:hAnsi="Arial" w:cs="Arial"/>
          <w:sz w:val="20"/>
          <w:szCs w:val="20"/>
          <w:lang w:val="pt-BR"/>
        </w:rPr>
        <w:t xml:space="preserve"> sobre o local de residência dos pacientes atendidos ou que lhe sejam referenciados para atendimento, registrando o município de residência;</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numPr>
          <w:ilvl w:val="0"/>
          <w:numId w:val="24"/>
        </w:numPr>
        <w:spacing w:line="23" w:lineRule="atLeast"/>
        <w:ind w:left="0" w:firstLine="0"/>
        <w:jc w:val="both"/>
        <w:rPr>
          <w:rFonts w:ascii="Arial" w:hAnsi="Arial" w:cs="Arial"/>
          <w:sz w:val="20"/>
          <w:szCs w:val="20"/>
          <w:lang w:val="pt-BR"/>
        </w:rPr>
      </w:pPr>
      <w:r w:rsidRPr="009E3CF9">
        <w:rPr>
          <w:rFonts w:ascii="Arial" w:hAnsi="Arial" w:cs="Arial"/>
          <w:sz w:val="20"/>
          <w:szCs w:val="20"/>
          <w:lang w:val="pt-BR"/>
        </w:rPr>
        <w:t xml:space="preserve"> </w:t>
      </w:r>
      <w:proofErr w:type="gramStart"/>
      <w:r w:rsidRPr="009E3CF9">
        <w:rPr>
          <w:rFonts w:ascii="Arial" w:hAnsi="Arial" w:cs="Arial"/>
          <w:sz w:val="20"/>
          <w:szCs w:val="20"/>
          <w:lang w:val="pt-BR"/>
        </w:rPr>
        <w:t>garantir</w:t>
      </w:r>
      <w:proofErr w:type="gramEnd"/>
      <w:r w:rsidRPr="009E3CF9">
        <w:rPr>
          <w:rFonts w:ascii="Arial" w:hAnsi="Arial" w:cs="Arial"/>
          <w:sz w:val="20"/>
          <w:szCs w:val="20"/>
          <w:lang w:val="pt-BR"/>
        </w:rPr>
        <w:t xml:space="preserve"> a confidencialidade dos dados e informações dos pacientes;</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4"/>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manter</w:t>
      </w:r>
      <w:proofErr w:type="gramEnd"/>
      <w:r w:rsidRPr="009E3CF9">
        <w:rPr>
          <w:rFonts w:ascii="Arial" w:hAnsi="Arial" w:cs="Arial"/>
          <w:sz w:val="20"/>
          <w:szCs w:val="20"/>
          <w:lang w:val="pt-BR"/>
        </w:rPr>
        <w:t xml:space="preserve"> em perfeitas condições de uso os equipamentos e os instrumentos necessários para a realização dos serviços e ações pactuadas;</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r w:rsidRPr="009E3CF9">
        <w:rPr>
          <w:rFonts w:ascii="Arial" w:hAnsi="Arial" w:cs="Arial"/>
          <w:sz w:val="20"/>
          <w:szCs w:val="20"/>
          <w:lang w:val="pt-BR"/>
        </w:rPr>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apresentar</w:t>
      </w:r>
      <w:proofErr w:type="gramEnd"/>
      <w:r w:rsidRPr="009E3CF9">
        <w:rPr>
          <w:rFonts w:ascii="Arial" w:hAnsi="Arial" w:cs="Arial"/>
          <w:sz w:val="20"/>
          <w:szCs w:val="20"/>
          <w:lang w:val="pt-BR"/>
        </w:rPr>
        <w:t xml:space="preserve"> e encaminhar, mensalmente, ao Gestor Municipal, o BPAC/BPAI — Boletim de Produção Ambulatorial Consolidado e Individualizado, em meio magnético, conforme cronograma estabelecido pela Secretaria Municipal de Saúde de Janaúba no mês subsequente ao da prestação do serviço, cujo pagamento será efetuado pelo Fundo Municipal de Saúde;</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r w:rsidRPr="009E3CF9">
        <w:rPr>
          <w:rFonts w:ascii="Arial" w:hAnsi="Arial" w:cs="Arial"/>
          <w:sz w:val="20"/>
          <w:szCs w:val="20"/>
          <w:lang w:val="pt-BR"/>
        </w:rPr>
        <w:t>Ocorrendo erro na apresentação do meio magnético (BPA) os mesmos serão devolvidos ao CREDENCIADO ficando estabelecido que o processamento será efetuado após apresentação de novo meio magnético (BPA) devidamente retificado;</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r w:rsidRPr="009E3CF9">
        <w:rPr>
          <w:rFonts w:ascii="Arial" w:hAnsi="Arial" w:cs="Arial"/>
          <w:sz w:val="20"/>
          <w:szCs w:val="20"/>
          <w:lang w:val="pt-BR"/>
        </w:rPr>
        <w:t xml:space="preserve"> </w:t>
      </w:r>
      <w:proofErr w:type="gramStart"/>
      <w:r w:rsidRPr="009E3CF9">
        <w:rPr>
          <w:rFonts w:ascii="Arial" w:hAnsi="Arial" w:cs="Arial"/>
          <w:sz w:val="20"/>
          <w:szCs w:val="20"/>
          <w:lang w:val="pt-BR"/>
        </w:rPr>
        <w:t>manter</w:t>
      </w:r>
      <w:proofErr w:type="gramEnd"/>
      <w:r w:rsidRPr="009E3CF9">
        <w:rPr>
          <w:rFonts w:ascii="Arial" w:hAnsi="Arial" w:cs="Arial"/>
          <w:sz w:val="20"/>
          <w:szCs w:val="20"/>
          <w:lang w:val="pt-BR"/>
        </w:rPr>
        <w:t xml:space="preserve"> registro atualizado no Cadastro Nacional de Estabelecimentos de Saúde — CNES, sendo que o cadastro de prestadores executores no CNES, no que tange ao número e carga horária de profissionais oftalmologistas SUS adequados para o quantitativo de procedimentos pactuados/ofertados;</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manter</w:t>
      </w:r>
      <w:proofErr w:type="gramEnd"/>
      <w:r w:rsidRPr="009E3CF9">
        <w:rPr>
          <w:rFonts w:ascii="Arial" w:hAnsi="Arial" w:cs="Arial"/>
          <w:sz w:val="20"/>
          <w:szCs w:val="20"/>
          <w:lang w:val="pt-BR"/>
        </w:rPr>
        <w:t xml:space="preserve"> atualizado o prontuário médico dos pacientes e o arquivo médico, conforme determinações do Conselho Federal de Medicina;</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justificar</w:t>
      </w:r>
      <w:proofErr w:type="gramEnd"/>
      <w:r w:rsidRPr="009E3CF9">
        <w:rPr>
          <w:rFonts w:ascii="Arial" w:hAnsi="Arial" w:cs="Arial"/>
          <w:sz w:val="20"/>
          <w:szCs w:val="20"/>
          <w:lang w:val="pt-BR"/>
        </w:rPr>
        <w:t xml:space="preserve"> as razões técnicas da não realização de qualquer ato profissional quando requerido, por escrito, pelo paciente ou por seu responsável;</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apresentar</w:t>
      </w:r>
      <w:proofErr w:type="gramEnd"/>
      <w:r w:rsidRPr="009E3CF9">
        <w:rPr>
          <w:rFonts w:ascii="Arial" w:hAnsi="Arial" w:cs="Arial"/>
          <w:sz w:val="20"/>
          <w:szCs w:val="20"/>
          <w:lang w:val="pt-BR"/>
        </w:rPr>
        <w:t>, sempre que solicitado, relatórios de atividades que demonstrem a execução do objeto deste TERMO;</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lastRenderedPageBreak/>
        <w:t>permitir</w:t>
      </w:r>
      <w:proofErr w:type="gramEnd"/>
      <w:r w:rsidRPr="009E3CF9">
        <w:rPr>
          <w:rFonts w:ascii="Arial" w:hAnsi="Arial" w:cs="Arial"/>
          <w:sz w:val="20"/>
          <w:szCs w:val="20"/>
          <w:lang w:val="pt-BR"/>
        </w:rPr>
        <w:t xml:space="preserve"> o acesso dos técnicos da Secretaria Municipal de Saúde de Janaúba aos registros, sistemas e informações, sempre que solicitado, excetuando os casos exclusivos de Autoridade Sanitária nas funções de Auditor Assistencial e Vigilância em Saúde;</w:t>
      </w:r>
    </w:p>
    <w:p w:rsidR="002E6D74" w:rsidRPr="009E3CF9" w:rsidRDefault="002E6D74" w:rsidP="002E6D74">
      <w:pPr>
        <w:pStyle w:val="PargrafodaLista"/>
        <w:rPr>
          <w:rFonts w:ascii="Arial" w:hAnsi="Arial" w:cs="Arial"/>
        </w:rPr>
      </w:pPr>
    </w:p>
    <w:p w:rsidR="002E6D74" w:rsidRPr="009E3CF9" w:rsidRDefault="002E6D74" w:rsidP="002E6D74">
      <w:pPr>
        <w:pStyle w:val="Compact"/>
        <w:numPr>
          <w:ilvl w:val="0"/>
          <w:numId w:val="25"/>
        </w:numPr>
        <w:spacing w:line="23" w:lineRule="atLeast"/>
        <w:ind w:left="0" w:firstLine="0"/>
        <w:jc w:val="both"/>
        <w:rPr>
          <w:rFonts w:ascii="Arial" w:hAnsi="Arial" w:cs="Arial"/>
          <w:sz w:val="20"/>
          <w:szCs w:val="20"/>
          <w:lang w:val="pt-BR"/>
        </w:rPr>
      </w:pPr>
      <w:r w:rsidRPr="009E3CF9">
        <w:rPr>
          <w:rFonts w:ascii="Arial" w:hAnsi="Arial" w:cs="Arial"/>
          <w:sz w:val="20"/>
          <w:szCs w:val="20"/>
          <w:lang w:val="pt-BR"/>
        </w:rPr>
        <w:t xml:space="preserve"> </w:t>
      </w:r>
      <w:proofErr w:type="gramStart"/>
      <w:r w:rsidRPr="009E3CF9">
        <w:rPr>
          <w:rFonts w:ascii="Arial" w:hAnsi="Arial" w:cs="Arial"/>
          <w:sz w:val="20"/>
          <w:szCs w:val="20"/>
          <w:lang w:val="pt-BR"/>
        </w:rPr>
        <w:t>manter</w:t>
      </w:r>
      <w:proofErr w:type="gramEnd"/>
      <w:r w:rsidRPr="009E3CF9">
        <w:rPr>
          <w:rFonts w:ascii="Arial" w:hAnsi="Arial" w:cs="Arial"/>
          <w:sz w:val="20"/>
          <w:szCs w:val="20"/>
          <w:lang w:val="pt-BR"/>
        </w:rPr>
        <w:t xml:space="preserve"> afixado, em local visível aos seus usuários, Os seguintes avisos:</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numPr>
          <w:ilvl w:val="0"/>
          <w:numId w:val="26"/>
        </w:numPr>
        <w:spacing w:before="0"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estabelecimento</w:t>
      </w:r>
      <w:proofErr w:type="gramEnd"/>
      <w:r w:rsidRPr="009E3CF9">
        <w:rPr>
          <w:rFonts w:ascii="Arial" w:hAnsi="Arial" w:cs="Arial"/>
          <w:sz w:val="20"/>
          <w:szCs w:val="20"/>
          <w:lang w:val="pt-BR"/>
        </w:rPr>
        <w:t xml:space="preserve"> integrante da Rede SUS e dá gratuidade dos serviços prestados nessa condição; </w:t>
      </w:r>
    </w:p>
    <w:p w:rsidR="002E6D74" w:rsidRPr="009E3CF9" w:rsidRDefault="002E6D74" w:rsidP="002E6D74">
      <w:pPr>
        <w:pStyle w:val="FirstParagraph"/>
        <w:spacing w:line="23" w:lineRule="atLeast"/>
        <w:jc w:val="both"/>
        <w:rPr>
          <w:rFonts w:ascii="Arial" w:hAnsi="Arial" w:cs="Arial"/>
          <w:sz w:val="20"/>
          <w:szCs w:val="20"/>
          <w:lang w:val="pt-BR"/>
        </w:rPr>
      </w:pPr>
      <w:r w:rsidRPr="009E3CF9">
        <w:rPr>
          <w:rFonts w:ascii="Arial" w:hAnsi="Arial" w:cs="Arial"/>
          <w:sz w:val="20"/>
          <w:szCs w:val="20"/>
          <w:lang w:val="pt-BR"/>
        </w:rPr>
        <w:t>2. informações da Ouvidoria Geral do SUS, para sugestões, reclamações e denúncias;</w:t>
      </w:r>
    </w:p>
    <w:p w:rsidR="002E6D74" w:rsidRPr="009E3CF9" w:rsidRDefault="002E6D74" w:rsidP="002E6D74">
      <w:pPr>
        <w:pStyle w:val="Compact"/>
        <w:numPr>
          <w:ilvl w:val="0"/>
          <w:numId w:val="27"/>
        </w:numPr>
        <w:spacing w:line="23" w:lineRule="atLeast"/>
        <w:ind w:left="0" w:firstLine="0"/>
        <w:jc w:val="both"/>
        <w:rPr>
          <w:rFonts w:ascii="Arial" w:hAnsi="Arial" w:cs="Arial"/>
          <w:sz w:val="20"/>
          <w:szCs w:val="20"/>
          <w:lang w:val="pt-BR"/>
        </w:rPr>
      </w:pPr>
      <w:proofErr w:type="gramStart"/>
      <w:r w:rsidRPr="009E3CF9">
        <w:rPr>
          <w:rFonts w:ascii="Arial" w:hAnsi="Arial" w:cs="Arial"/>
          <w:sz w:val="20"/>
          <w:szCs w:val="20"/>
          <w:lang w:val="pt-BR"/>
        </w:rPr>
        <w:t>o</w:t>
      </w:r>
      <w:proofErr w:type="gramEnd"/>
      <w:r w:rsidRPr="009E3CF9">
        <w:rPr>
          <w:rFonts w:ascii="Arial" w:hAnsi="Arial" w:cs="Arial"/>
          <w:sz w:val="20"/>
          <w:szCs w:val="20"/>
          <w:lang w:val="pt-BR"/>
        </w:rPr>
        <w:t xml:space="preserve"> número do presente Termo de Contrato, contendo o valor, o objeto, metas e indicadores pactuados, a data de assinatura, e o período de vigência.</w:t>
      </w:r>
    </w:p>
    <w:p w:rsidR="002E6D74" w:rsidRPr="009E3CF9" w:rsidRDefault="002E6D74" w:rsidP="002E6D74">
      <w:pPr>
        <w:pStyle w:val="Compact"/>
        <w:spacing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r w:rsidRPr="009E3CF9">
        <w:rPr>
          <w:rFonts w:ascii="Arial" w:hAnsi="Arial" w:cs="Arial"/>
          <w:sz w:val="20"/>
          <w:szCs w:val="20"/>
          <w:lang w:val="pt-BR"/>
        </w:rPr>
        <w:t>r) responsabilizar-se por dano causado ao paciente, decorrente de ação ou omissão voluntária, ou de negligência, imperícia ou imprudência, praticados por seus empregados;</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s)responsabilizar</w:t>
      </w:r>
      <w:proofErr w:type="gramEnd"/>
      <w:r w:rsidRPr="009E3CF9">
        <w:rPr>
          <w:rFonts w:ascii="Arial" w:hAnsi="Arial" w:cs="Arial"/>
          <w:sz w:val="20"/>
          <w:szCs w:val="20"/>
          <w:lang w:val="pt-BR"/>
        </w:rPr>
        <w:t>-se por cobrança indevida feita ao paciente ou ao seu representante, por profissional empregado, vinculado ou preposto, em razão da execução deste TERMO;</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t)responsabilizar</w:t>
      </w:r>
      <w:proofErr w:type="gramEnd"/>
      <w:r w:rsidRPr="009E3CF9">
        <w:rPr>
          <w:rFonts w:ascii="Arial" w:hAnsi="Arial" w:cs="Arial"/>
          <w:sz w:val="20"/>
          <w:szCs w:val="20"/>
          <w:lang w:val="pt-BR"/>
        </w:rPr>
        <w:t>-se por todos os encargos e obrigações sociais, trabalhistas e previdenciários que incidam ou venham incidir sobre o objeto deste TERMO;</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u)respeitar</w:t>
      </w:r>
      <w:proofErr w:type="gramEnd"/>
      <w:r w:rsidRPr="009E3CF9">
        <w:rPr>
          <w:rFonts w:ascii="Arial" w:hAnsi="Arial" w:cs="Arial"/>
          <w:sz w:val="20"/>
          <w:szCs w:val="20"/>
          <w:lang w:val="pt-BR"/>
        </w:rPr>
        <w:t xml:space="preserve"> a decisão do paciente ao consentir ou recusar prestação de serviços de saúde, salvo nos casos de iminente risco de vida ou obrigação legal;</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v)as</w:t>
      </w:r>
      <w:proofErr w:type="gramEnd"/>
      <w:r w:rsidRPr="009E3CF9">
        <w:rPr>
          <w:rFonts w:ascii="Arial" w:hAnsi="Arial" w:cs="Arial"/>
          <w:sz w:val="20"/>
          <w:szCs w:val="20"/>
          <w:lang w:val="pt-BR"/>
        </w:rPr>
        <w:t xml:space="preserve"> prescrições de medicamentos observarão a Política Nacional de Medicamentos (RENAME e Genéricos), excetuadas as situações ressalvadas em protocolos aprovados pela ANVISA ou pela Comissão de </w:t>
      </w:r>
      <w:proofErr w:type="spellStart"/>
      <w:r w:rsidRPr="009E3CF9">
        <w:rPr>
          <w:rFonts w:ascii="Arial" w:hAnsi="Arial" w:cs="Arial"/>
          <w:sz w:val="20"/>
          <w:szCs w:val="20"/>
          <w:lang w:val="pt-BR"/>
        </w:rPr>
        <w:t>Farmacoterapêutica</w:t>
      </w:r>
      <w:proofErr w:type="spellEnd"/>
      <w:r w:rsidRPr="009E3CF9">
        <w:rPr>
          <w:rFonts w:ascii="Arial" w:hAnsi="Arial" w:cs="Arial"/>
          <w:sz w:val="20"/>
          <w:szCs w:val="20"/>
          <w:lang w:val="pt-BR"/>
        </w:rPr>
        <w:t xml:space="preserve"> do(a) CONTRATADO(A);</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w)os</w:t>
      </w:r>
      <w:proofErr w:type="gramEnd"/>
      <w:r w:rsidRPr="009E3CF9">
        <w:rPr>
          <w:rFonts w:ascii="Arial" w:hAnsi="Arial" w:cs="Arial"/>
          <w:sz w:val="20"/>
          <w:szCs w:val="20"/>
          <w:lang w:val="pt-BR"/>
        </w:rPr>
        <w:t xml:space="preserve"> protocolos técnicos de atendimentos adotados terão como referência os estabelecidos pelo Ministério da Saúde e pelos Gestores Estadual e Municipal;</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x)observar</w:t>
      </w:r>
      <w:proofErr w:type="gramEnd"/>
      <w:r w:rsidRPr="009E3CF9">
        <w:rPr>
          <w:rFonts w:ascii="Arial" w:hAnsi="Arial" w:cs="Arial"/>
          <w:sz w:val="20"/>
          <w:szCs w:val="20"/>
          <w:lang w:val="pt-BR"/>
        </w:rPr>
        <w:t xml:space="preserve"> na aplicação dos recursos e na execução das ações e serviços do Programa as Resoluções da Secretaria de Estado de Saúde, as normas do Estado de Minas Gerais e do </w:t>
      </w:r>
      <w:proofErr w:type="spellStart"/>
      <w:r w:rsidRPr="009E3CF9">
        <w:rPr>
          <w:rFonts w:ascii="Arial" w:hAnsi="Arial" w:cs="Arial"/>
          <w:sz w:val="20"/>
          <w:szCs w:val="20"/>
          <w:lang w:val="pt-BR"/>
        </w:rPr>
        <w:t>Municipio</w:t>
      </w:r>
      <w:proofErr w:type="spellEnd"/>
      <w:r w:rsidRPr="009E3CF9">
        <w:rPr>
          <w:rFonts w:ascii="Arial" w:hAnsi="Arial" w:cs="Arial"/>
          <w:sz w:val="20"/>
          <w:szCs w:val="20"/>
          <w:lang w:val="pt-BR"/>
        </w:rPr>
        <w:t>;</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y)manter</w:t>
      </w:r>
      <w:proofErr w:type="gramEnd"/>
      <w:r w:rsidRPr="009E3CF9">
        <w:rPr>
          <w:rFonts w:ascii="Arial" w:hAnsi="Arial" w:cs="Arial"/>
          <w:sz w:val="20"/>
          <w:szCs w:val="20"/>
          <w:lang w:val="pt-BR"/>
        </w:rPr>
        <w:t xml:space="preserve"> em regularidade suas obrigações trabalhistas, sociais, previdenciárias, tributárias e </w:t>
      </w:r>
      <w:proofErr w:type="spellStart"/>
      <w:r w:rsidRPr="009E3CF9">
        <w:rPr>
          <w:rFonts w:ascii="Arial" w:hAnsi="Arial" w:cs="Arial"/>
          <w:sz w:val="20"/>
          <w:szCs w:val="20"/>
          <w:lang w:val="pt-BR"/>
        </w:rPr>
        <w:t>parafiscais</w:t>
      </w:r>
      <w:proofErr w:type="spellEnd"/>
      <w:r w:rsidRPr="009E3CF9">
        <w:rPr>
          <w:rFonts w:ascii="Arial" w:hAnsi="Arial" w:cs="Arial"/>
          <w:sz w:val="20"/>
          <w:szCs w:val="20"/>
          <w:lang w:val="pt-BR"/>
        </w:rPr>
        <w:t>, bem como sua situação junto aos órgãos oficiais fiscalizadores de suas atividades, cabendo-lhe apresentar ao órgão ou entidade contratante, sempre que estes julgarem necessário, as comprovações dessa regularidade;</w:t>
      </w:r>
    </w:p>
    <w:p w:rsidR="002E6D74" w:rsidRPr="009E3CF9" w:rsidRDefault="002E6D74" w:rsidP="002E6D74">
      <w:pPr>
        <w:pStyle w:val="Compact"/>
        <w:spacing w:before="0" w:line="23" w:lineRule="atLeast"/>
        <w:jc w:val="both"/>
        <w:rPr>
          <w:rFonts w:ascii="Arial" w:hAnsi="Arial" w:cs="Arial"/>
          <w:sz w:val="20"/>
          <w:szCs w:val="20"/>
          <w:lang w:val="pt-BR"/>
        </w:rPr>
      </w:pPr>
    </w:p>
    <w:p w:rsidR="002E6D74" w:rsidRPr="009E3CF9" w:rsidRDefault="002E6D74" w:rsidP="002E6D74">
      <w:pPr>
        <w:pStyle w:val="Compact"/>
        <w:spacing w:before="0" w:line="23" w:lineRule="atLeast"/>
        <w:jc w:val="both"/>
        <w:rPr>
          <w:rFonts w:ascii="Arial" w:hAnsi="Arial" w:cs="Arial"/>
          <w:sz w:val="20"/>
          <w:szCs w:val="20"/>
          <w:lang w:val="pt-BR"/>
        </w:rPr>
      </w:pPr>
      <w:proofErr w:type="gramStart"/>
      <w:r w:rsidRPr="009E3CF9">
        <w:rPr>
          <w:rFonts w:ascii="Arial" w:hAnsi="Arial" w:cs="Arial"/>
          <w:sz w:val="20"/>
          <w:szCs w:val="20"/>
          <w:lang w:val="pt-BR"/>
        </w:rPr>
        <w:t>z)garantir</w:t>
      </w:r>
      <w:proofErr w:type="gramEnd"/>
      <w:r w:rsidRPr="009E3CF9">
        <w:rPr>
          <w:rFonts w:ascii="Arial" w:hAnsi="Arial" w:cs="Arial"/>
          <w:sz w:val="20"/>
          <w:szCs w:val="20"/>
          <w:lang w:val="pt-BR"/>
        </w:rPr>
        <w:t xml:space="preserve"> o acesso dos Conselhos de Saúde aos serviços contratados no exercício de seu poder de fiscalização;</w:t>
      </w:r>
    </w:p>
    <w:p w:rsidR="002E6D74" w:rsidRPr="009E3CF9" w:rsidRDefault="002E6D74" w:rsidP="002E6D74">
      <w:pPr>
        <w:spacing w:before="240" w:line="23" w:lineRule="atLeast"/>
        <w:jc w:val="both"/>
        <w:rPr>
          <w:rFonts w:ascii="Arial" w:hAnsi="Arial" w:cs="Arial"/>
          <w:color w:val="000000"/>
          <w:spacing w:val="4"/>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9E3CF9">
        <w:rPr>
          <w:rFonts w:ascii="Arial" w:hAnsi="Arial" w:cs="Arial"/>
          <w:b/>
          <w:color w:val="000000"/>
          <w:spacing w:val="4"/>
          <w:lang w:val="pt-PT"/>
        </w:rPr>
        <w:t>8. COMPROMISSOS DA CONTRATANTE</w:t>
      </w:r>
    </w:p>
    <w:p w:rsidR="002E6D74" w:rsidRPr="009E3CF9" w:rsidRDefault="002E6D74" w:rsidP="002E6D74">
      <w:pPr>
        <w:spacing w:line="23" w:lineRule="atLeast"/>
        <w:jc w:val="both"/>
        <w:rPr>
          <w:rFonts w:ascii="Arial" w:hAnsi="Arial" w:cs="Arial"/>
          <w:spacing w:val="2"/>
          <w:lang w:val="pt-PT"/>
        </w:rPr>
      </w:pPr>
    </w:p>
    <w:p w:rsidR="002E6D74" w:rsidRPr="009E3CF9" w:rsidRDefault="002E6D74" w:rsidP="002E6D74">
      <w:pPr>
        <w:pStyle w:val="Compact"/>
        <w:numPr>
          <w:ilvl w:val="0"/>
          <w:numId w:val="22"/>
        </w:numPr>
        <w:spacing w:line="276" w:lineRule="auto"/>
        <w:ind w:left="0" w:firstLine="0"/>
        <w:jc w:val="both"/>
        <w:rPr>
          <w:rFonts w:ascii="Arial" w:hAnsi="Arial" w:cs="Arial"/>
          <w:sz w:val="20"/>
          <w:szCs w:val="20"/>
          <w:lang w:val="pt-BR"/>
        </w:rPr>
      </w:pPr>
      <w:proofErr w:type="gramStart"/>
      <w:r w:rsidRPr="009E3CF9">
        <w:rPr>
          <w:rFonts w:ascii="Arial" w:hAnsi="Arial" w:cs="Arial"/>
          <w:sz w:val="20"/>
          <w:szCs w:val="20"/>
          <w:lang w:val="pt-BR"/>
        </w:rPr>
        <w:t>efetuar</w:t>
      </w:r>
      <w:proofErr w:type="gramEnd"/>
      <w:r w:rsidRPr="009E3CF9">
        <w:rPr>
          <w:rFonts w:ascii="Arial" w:hAnsi="Arial" w:cs="Arial"/>
          <w:sz w:val="20"/>
          <w:szCs w:val="20"/>
          <w:lang w:val="pt-BR"/>
        </w:rPr>
        <w:t xml:space="preserve"> o repasse dos recursos previstos neste TERMO ao(à) CONTRATADO(A) conforme serviços realizados;</w:t>
      </w:r>
    </w:p>
    <w:p w:rsidR="002E6D74" w:rsidRPr="009E3CF9" w:rsidRDefault="002E6D74" w:rsidP="002E6D74">
      <w:pPr>
        <w:pStyle w:val="Compact"/>
        <w:numPr>
          <w:ilvl w:val="0"/>
          <w:numId w:val="22"/>
        </w:numPr>
        <w:spacing w:line="276" w:lineRule="auto"/>
        <w:ind w:left="0" w:firstLine="0"/>
        <w:jc w:val="both"/>
        <w:rPr>
          <w:rFonts w:ascii="Arial" w:hAnsi="Arial" w:cs="Arial"/>
          <w:sz w:val="20"/>
          <w:szCs w:val="20"/>
          <w:lang w:val="pt-BR"/>
        </w:rPr>
      </w:pPr>
      <w:proofErr w:type="gramStart"/>
      <w:r w:rsidRPr="009E3CF9">
        <w:rPr>
          <w:rFonts w:ascii="Arial" w:hAnsi="Arial" w:cs="Arial"/>
          <w:sz w:val="20"/>
          <w:szCs w:val="20"/>
          <w:lang w:val="pt-BR"/>
        </w:rPr>
        <w:t>apoiar</w:t>
      </w:r>
      <w:proofErr w:type="gramEnd"/>
      <w:r w:rsidRPr="009E3CF9">
        <w:rPr>
          <w:rFonts w:ascii="Arial" w:hAnsi="Arial" w:cs="Arial"/>
          <w:sz w:val="20"/>
          <w:szCs w:val="20"/>
          <w:lang w:val="pt-BR"/>
        </w:rPr>
        <w:t xml:space="preserve"> os procedimentos técnicos e operacionais a serem executados, prestando a necessária assistência;</w:t>
      </w:r>
    </w:p>
    <w:p w:rsidR="002E6D74" w:rsidRPr="009E3CF9" w:rsidRDefault="002E6D74" w:rsidP="002E6D74">
      <w:pPr>
        <w:pStyle w:val="Compact"/>
        <w:numPr>
          <w:ilvl w:val="0"/>
          <w:numId w:val="22"/>
        </w:numPr>
        <w:spacing w:line="276" w:lineRule="auto"/>
        <w:ind w:left="0" w:firstLine="0"/>
        <w:jc w:val="both"/>
        <w:rPr>
          <w:rFonts w:ascii="Arial" w:hAnsi="Arial" w:cs="Arial"/>
          <w:sz w:val="20"/>
          <w:szCs w:val="20"/>
          <w:lang w:val="pt-BR"/>
        </w:rPr>
      </w:pPr>
      <w:proofErr w:type="gramStart"/>
      <w:r w:rsidRPr="009E3CF9">
        <w:rPr>
          <w:rFonts w:ascii="Arial" w:hAnsi="Arial" w:cs="Arial"/>
          <w:sz w:val="20"/>
          <w:szCs w:val="20"/>
          <w:lang w:val="pt-BR"/>
        </w:rPr>
        <w:t>acompanhar</w:t>
      </w:r>
      <w:proofErr w:type="gramEnd"/>
      <w:r w:rsidRPr="009E3CF9">
        <w:rPr>
          <w:rFonts w:ascii="Arial" w:hAnsi="Arial" w:cs="Arial"/>
          <w:sz w:val="20"/>
          <w:szCs w:val="20"/>
          <w:lang w:val="pt-BR"/>
        </w:rPr>
        <w:t>, supervisionar, orientar e fiscalizar as ações relativas à execução deste Termo de Contrato, em Nível Central e nas Superintendências/Gerências Regionais de Saúde de sua jurisdição;</w:t>
      </w:r>
    </w:p>
    <w:p w:rsidR="002E6D74" w:rsidRPr="009E3CF9" w:rsidRDefault="002E6D74" w:rsidP="002E6D74">
      <w:pPr>
        <w:pStyle w:val="Compact"/>
        <w:spacing w:line="23" w:lineRule="atLeast"/>
        <w:jc w:val="both"/>
        <w:rPr>
          <w:rFonts w:ascii="Arial" w:hAnsi="Arial" w:cs="Arial"/>
          <w:sz w:val="20"/>
          <w:szCs w:val="20"/>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9E3CF9">
        <w:rPr>
          <w:rFonts w:ascii="Arial" w:hAnsi="Arial" w:cs="Arial"/>
          <w:b/>
          <w:color w:val="000000"/>
          <w:spacing w:val="4"/>
          <w:lang w:val="pt-PT"/>
        </w:rPr>
        <w:t>9. DO ORÇAMENTO E DOS RECURSOS FINANCEIROS</w:t>
      </w:r>
    </w:p>
    <w:p w:rsidR="002E6D74" w:rsidRPr="009E3CF9" w:rsidRDefault="002E6D74" w:rsidP="002E6D74">
      <w:pPr>
        <w:spacing w:line="23" w:lineRule="atLeast"/>
        <w:jc w:val="both"/>
        <w:rPr>
          <w:rFonts w:ascii="Arial" w:hAnsi="Arial" w:cs="Arial"/>
          <w:spacing w:val="2"/>
          <w:lang w:val="pt-PT"/>
        </w:rPr>
      </w:pPr>
    </w:p>
    <w:p w:rsidR="002E6D74" w:rsidRPr="009E3CF9" w:rsidRDefault="002E6D74" w:rsidP="002E6D74">
      <w:pPr>
        <w:pStyle w:val="Compact"/>
        <w:spacing w:line="23" w:lineRule="atLeast"/>
        <w:jc w:val="both"/>
        <w:rPr>
          <w:rFonts w:ascii="Arial" w:hAnsi="Arial" w:cs="Arial"/>
          <w:sz w:val="20"/>
          <w:szCs w:val="20"/>
        </w:rPr>
      </w:pP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 Os valores financeiros de cada item previsto nesse processo estão previamente estabelecidos na Os valores financeiros serão custeados através da Portaria GM/MS nº 2.848, DE 06 de Novembro de 2007 e Resolução nº 0040/2020 do Conselho Municipal de Saúde de Janaúba/MG.</w:t>
      </w:r>
    </w:p>
    <w:p w:rsidR="002E6D74" w:rsidRPr="009E3CF9" w:rsidRDefault="002E6D74" w:rsidP="002E6D74">
      <w:pPr>
        <w:jc w:val="both"/>
        <w:rPr>
          <w:rFonts w:ascii="Arial" w:hAnsi="Arial" w:cs="Arial"/>
          <w:color w:val="000000"/>
        </w:rPr>
      </w:pPr>
      <w:r w:rsidRPr="009E3CF9">
        <w:rPr>
          <w:rFonts w:ascii="Arial" w:hAnsi="Arial" w:cs="Arial"/>
        </w:rPr>
        <w:t>9.1.1 Pelas ações e serviços de saúde especificados no presente TERMO, a SMS de Janaúba repassará o valor total global, estimado de R$ 568.836,00 (Quinhentos e Sessenta e Oito mil e Oitocentos e Trinta e Seis reais).</w:t>
      </w:r>
    </w:p>
    <w:p w:rsidR="002E6D74" w:rsidRPr="009E3CF9" w:rsidRDefault="002E6D74" w:rsidP="002E6D74">
      <w:pPr>
        <w:jc w:val="both"/>
        <w:rPr>
          <w:rFonts w:ascii="Arial" w:hAnsi="Arial" w:cs="Arial"/>
          <w:color w:val="000000"/>
        </w:rPr>
      </w:pP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9.1.2 Os recursos financeiros necessários para a execução das ações pactuadas serão repassados do Fundo Municipal de Saúde para o(a) CONTRATADO(A) diretamente.</w:t>
      </w: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9.1.3 - A Secretaria Municipal de Saúde repassará ao (à) CONTRATADO(A) o recurso financeiro, de acordo com os resultados do processo de acompanhamento e avaliação.</w:t>
      </w: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9.1.4 O valor do repasse está vinculado ao cumprimento das metas pactuadas, e ao desempenho do(a) CONTRATADO(A).</w:t>
      </w: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 xml:space="preserve">9.1.5 As transferências de recursos financeiros referentes ao exercício financeiro de 2020 correrão à conta do orçamento do respectivo exercício por meio das Dotações Orçamentárias apresentadas no presente termo. </w:t>
      </w: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9.1.6 Os pagamentos deverão ocorrer por meio da conta específica por emissão ordem de pagamento ao credor ou outro meio que comprove o destino do recurso, para quitação de despesa devidamente comprovada por respectivo documento fiscal.</w:t>
      </w:r>
    </w:p>
    <w:p w:rsidR="002E6D74" w:rsidRPr="009E3CF9" w:rsidRDefault="002E6D74" w:rsidP="002E6D74">
      <w:pPr>
        <w:pStyle w:val="Corpodetexto"/>
        <w:spacing w:line="276" w:lineRule="auto"/>
        <w:jc w:val="both"/>
        <w:rPr>
          <w:rFonts w:ascii="Arial" w:hAnsi="Arial" w:cs="Arial"/>
        </w:rPr>
      </w:pPr>
      <w:r w:rsidRPr="009E3CF9">
        <w:rPr>
          <w:rFonts w:ascii="Arial" w:hAnsi="Arial" w:cs="Arial"/>
        </w:rPr>
        <w:t>9.1.7 Todos os documentos de despesas realizadas deverão ser emitidos em nome da entidade, devendo estar corretamente preenchidos e sem rasuras, constando, inclusive, o número do Termo que acobertou tais despesas.</w:t>
      </w:r>
    </w:p>
    <w:p w:rsidR="002E6D74" w:rsidRPr="009E3CF9" w:rsidRDefault="002E6D74" w:rsidP="002E6D74">
      <w:pPr>
        <w:spacing w:before="240" w:line="23" w:lineRule="atLeast"/>
        <w:jc w:val="both"/>
        <w:rPr>
          <w:rFonts w:ascii="Arial" w:hAnsi="Arial" w:cs="Arial"/>
          <w:color w:val="000000"/>
          <w:spacing w:val="4"/>
          <w:lang w:val="pt-PT"/>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9E3CF9">
        <w:rPr>
          <w:rFonts w:ascii="Arial" w:hAnsi="Arial" w:cs="Arial"/>
          <w:b/>
          <w:color w:val="000000"/>
          <w:spacing w:val="4"/>
          <w:lang w:val="pt-PT"/>
        </w:rPr>
        <w:t>10. DO ACOMPANHAMENTO, CONTROLE E AVALIAÇÃO</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10.1 O processo de acompanhamento, controle e avaliação será coordenado pelo Setor de Regulação Assistencial.</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SemEspaamento"/>
        <w:spacing w:line="276" w:lineRule="auto"/>
        <w:jc w:val="both"/>
        <w:rPr>
          <w:rFonts w:ascii="Arial" w:hAnsi="Arial" w:cs="Arial"/>
        </w:rPr>
      </w:pPr>
      <w:r w:rsidRPr="009E3CF9">
        <w:rPr>
          <w:rFonts w:ascii="Arial" w:hAnsi="Arial" w:cs="Arial"/>
        </w:rPr>
        <w:t>10.2 A fiscalização da contratação será exercida por um representante da Administração</w:t>
      </w:r>
      <w:r w:rsidRPr="009E3CF9">
        <w:rPr>
          <w:rFonts w:ascii="Arial" w:hAnsi="Arial" w:cs="Arial"/>
          <w:b/>
        </w:rPr>
        <w:t xml:space="preserve"> (Ellen Juliana Gomes Campos- inscrita no CPF: 048.710.486-24)</w:t>
      </w:r>
      <w:r w:rsidRPr="009E3CF9">
        <w:rPr>
          <w:rFonts w:ascii="Arial" w:hAnsi="Arial" w:cs="Arial"/>
        </w:rPr>
        <w:t xml:space="preserve">, ao qual competirá dirimir as dúvidas que surgirem no curso da execução do contrato, e de tudo dará ciência à Administração. </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10.3 O setor de Regulação Assistencial irá compilar todas as informações referentes aos serviços solicitados e realizados pelo (a) CONTRATADO (A), bem como providenciará pagamento.</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9E3CF9">
        <w:rPr>
          <w:rFonts w:ascii="Arial" w:hAnsi="Arial" w:cs="Arial"/>
          <w:b/>
          <w:color w:val="000000"/>
          <w:spacing w:val="4"/>
          <w:lang w:val="pt-PT"/>
        </w:rPr>
        <w:t xml:space="preserve">11. DA VIGÊNCIA </w:t>
      </w:r>
    </w:p>
    <w:p w:rsidR="002E6D74" w:rsidRPr="009E3CF9" w:rsidRDefault="002E6D74" w:rsidP="002E6D74">
      <w:pPr>
        <w:spacing w:line="23" w:lineRule="atLeast"/>
        <w:jc w:val="both"/>
        <w:rPr>
          <w:rFonts w:ascii="Arial" w:hAnsi="Arial" w:cs="Arial"/>
          <w:spacing w:val="2"/>
          <w:lang w:val="pt-PT"/>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 xml:space="preserve">O contrato a ser celebrado terá vigência de 12 (doze) meses. </w:t>
      </w:r>
    </w:p>
    <w:p w:rsidR="002E6D74" w:rsidRPr="009E3CF9" w:rsidRDefault="002E6D74" w:rsidP="002E6D74">
      <w:pPr>
        <w:spacing w:before="240" w:line="23" w:lineRule="atLeast"/>
        <w:jc w:val="both"/>
        <w:rPr>
          <w:rFonts w:ascii="Arial" w:hAnsi="Arial" w:cs="Arial"/>
          <w:color w:val="000000"/>
          <w:spacing w:val="4"/>
          <w:lang w:val="pt-PT"/>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9E3CF9">
        <w:rPr>
          <w:rFonts w:ascii="Arial" w:hAnsi="Arial" w:cs="Arial"/>
          <w:b/>
          <w:color w:val="000000"/>
          <w:spacing w:val="4"/>
          <w:lang w:val="pt-PT"/>
        </w:rPr>
        <w:t>12. DAS DISPOSIÇÕES GERAIS</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12.1 Para a prestação de serviços complementar ao Sistema Único de Saúde, será respeitado os Art. 24 e 25 Lei 8.080 de 19 de setembro de 1990.</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12.2 As entidades Filantrópicas e as sem fins lucrativos terão preferência sobre os serviços privados para Contratarem e Conveniarem com o SUS.</w:t>
      </w:r>
    </w:p>
    <w:p w:rsidR="002E6D74" w:rsidRPr="009E3CF9" w:rsidRDefault="002E6D74" w:rsidP="002E6D74">
      <w:pPr>
        <w:pStyle w:val="Corpodetexto"/>
        <w:spacing w:line="23" w:lineRule="atLeast"/>
        <w:jc w:val="both"/>
        <w:rPr>
          <w:rFonts w:ascii="Arial" w:hAnsi="Arial" w:cs="Arial"/>
        </w:rPr>
      </w:pPr>
      <w:r w:rsidRPr="009E3CF9">
        <w:rPr>
          <w:rFonts w:ascii="Arial" w:hAnsi="Arial" w:cs="Arial"/>
        </w:rPr>
        <w:t xml:space="preserve">12.3 As empresas deverão apresentar no envelope de Habilitação, além dos documentos obrigatórios expresso na Lei Federal 8666/93, os seguintes documentos: </w:t>
      </w:r>
    </w:p>
    <w:p w:rsidR="002E6D74" w:rsidRPr="009E3CF9" w:rsidRDefault="002E6D74" w:rsidP="002E6D74">
      <w:pPr>
        <w:pStyle w:val="Corpodetexto"/>
        <w:spacing w:line="23" w:lineRule="atLeast"/>
        <w:jc w:val="both"/>
        <w:rPr>
          <w:rFonts w:ascii="Arial" w:hAnsi="Arial" w:cs="Arial"/>
        </w:rPr>
      </w:pPr>
    </w:p>
    <w:p w:rsidR="002E6D74" w:rsidRPr="009E3CF9" w:rsidRDefault="002E6D74" w:rsidP="002E6D74">
      <w:pPr>
        <w:pStyle w:val="Corpodetexto"/>
        <w:spacing w:after="0" w:line="276" w:lineRule="auto"/>
        <w:jc w:val="both"/>
        <w:rPr>
          <w:rFonts w:ascii="Arial" w:hAnsi="Arial" w:cs="Arial"/>
        </w:rPr>
      </w:pPr>
      <w:r w:rsidRPr="009E3CF9">
        <w:rPr>
          <w:rFonts w:ascii="Arial" w:hAnsi="Arial" w:cs="Arial"/>
        </w:rPr>
        <w:t>12.3.1 Certidão de Filantropia, quando for o caso;</w:t>
      </w:r>
    </w:p>
    <w:p w:rsidR="002E6D74" w:rsidRPr="009E3CF9" w:rsidRDefault="002E6D74" w:rsidP="002E6D74">
      <w:pPr>
        <w:pStyle w:val="Corpodetexto"/>
        <w:spacing w:after="0" w:line="276" w:lineRule="auto"/>
        <w:jc w:val="both"/>
        <w:rPr>
          <w:rFonts w:ascii="Arial" w:hAnsi="Arial" w:cs="Arial"/>
        </w:rPr>
      </w:pPr>
      <w:r w:rsidRPr="009E3CF9">
        <w:rPr>
          <w:rFonts w:ascii="Arial" w:hAnsi="Arial" w:cs="Arial"/>
        </w:rPr>
        <w:t>12.3.2 Lei de Utilidade Pública, quando for o caso;</w:t>
      </w:r>
    </w:p>
    <w:p w:rsidR="002E6D74" w:rsidRPr="009E3CF9" w:rsidRDefault="002E6D74" w:rsidP="002E6D74">
      <w:pPr>
        <w:pStyle w:val="Corpodetexto"/>
        <w:spacing w:after="0" w:line="276" w:lineRule="auto"/>
        <w:jc w:val="both"/>
        <w:rPr>
          <w:rFonts w:ascii="Arial" w:hAnsi="Arial" w:cs="Arial"/>
        </w:rPr>
      </w:pPr>
      <w:r w:rsidRPr="009E3CF9">
        <w:rPr>
          <w:rFonts w:ascii="Arial" w:hAnsi="Arial" w:cs="Arial"/>
        </w:rPr>
        <w:t>12.3.3 Alvará de Funcionamento; e</w:t>
      </w:r>
    </w:p>
    <w:p w:rsidR="002E6D74" w:rsidRPr="009E3CF9" w:rsidRDefault="002E6D74" w:rsidP="002E6D74">
      <w:pPr>
        <w:pStyle w:val="Corpodetexto"/>
        <w:spacing w:after="0" w:line="276" w:lineRule="auto"/>
        <w:jc w:val="both"/>
        <w:rPr>
          <w:rFonts w:ascii="Arial" w:hAnsi="Arial" w:cs="Arial"/>
          <w:lang w:val="en-US" w:eastAsia="en-US"/>
        </w:rPr>
      </w:pPr>
      <w:r w:rsidRPr="009E3CF9">
        <w:rPr>
          <w:rFonts w:ascii="Arial" w:hAnsi="Arial" w:cs="Arial"/>
        </w:rPr>
        <w:t>12.3.4 Alvará Sanitário</w:t>
      </w:r>
    </w:p>
    <w:p w:rsidR="002E6D74" w:rsidRPr="009E3CF9" w:rsidRDefault="002E6D74" w:rsidP="002E6D74">
      <w:pPr>
        <w:spacing w:line="23" w:lineRule="atLeast"/>
        <w:jc w:val="both"/>
        <w:rPr>
          <w:rFonts w:ascii="Arial" w:hAnsi="Arial" w:cs="Arial"/>
          <w:i/>
          <w:iCs/>
          <w:color w:val="000000"/>
          <w:shd w:val="clear" w:color="auto" w:fill="B3B3B3"/>
        </w:rPr>
      </w:pPr>
    </w:p>
    <w:p w:rsidR="002E6D74" w:rsidRPr="009E3CF9" w:rsidRDefault="002E6D74" w:rsidP="002E6D74">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9E3CF9">
        <w:rPr>
          <w:rFonts w:ascii="Arial" w:hAnsi="Arial" w:cs="Arial"/>
          <w:b/>
        </w:rPr>
        <w:t>13. DA DOTAÇÃO ORCAMENTÁRIA</w:t>
      </w:r>
    </w:p>
    <w:p w:rsidR="002E6D74" w:rsidRPr="009E3CF9" w:rsidRDefault="002E6D74" w:rsidP="002E6D74">
      <w:pPr>
        <w:autoSpaceDE w:val="0"/>
        <w:autoSpaceDN w:val="0"/>
        <w:adjustRightInd w:val="0"/>
        <w:spacing w:line="23" w:lineRule="atLeast"/>
        <w:jc w:val="both"/>
        <w:rPr>
          <w:rFonts w:ascii="Arial" w:hAnsi="Arial" w:cs="Arial"/>
        </w:rPr>
      </w:pPr>
    </w:p>
    <w:p w:rsidR="002E6D74" w:rsidRPr="009E3CF9" w:rsidRDefault="002E6D74" w:rsidP="002E6D74">
      <w:pPr>
        <w:numPr>
          <w:ilvl w:val="1"/>
          <w:numId w:val="29"/>
        </w:numPr>
        <w:autoSpaceDE w:val="0"/>
        <w:autoSpaceDN w:val="0"/>
        <w:adjustRightInd w:val="0"/>
        <w:spacing w:line="23" w:lineRule="atLeast"/>
        <w:jc w:val="both"/>
        <w:rPr>
          <w:rFonts w:ascii="Arial" w:hAnsi="Arial" w:cs="Arial"/>
        </w:rPr>
      </w:pPr>
      <w:r w:rsidRPr="009E3CF9">
        <w:rPr>
          <w:rFonts w:ascii="Arial" w:hAnsi="Arial" w:cs="Arial"/>
        </w:rPr>
        <w:t>As despesas dessa contratação serão suportadas pelas seguintes dotações:</w:t>
      </w:r>
    </w:p>
    <w:p w:rsidR="002E6D74" w:rsidRPr="009E3CF9" w:rsidRDefault="002E6D74" w:rsidP="002E6D74">
      <w:pPr>
        <w:autoSpaceDE w:val="0"/>
        <w:autoSpaceDN w:val="0"/>
        <w:adjustRightInd w:val="0"/>
        <w:spacing w:line="23" w:lineRule="atLeast"/>
        <w:jc w:val="both"/>
        <w:rPr>
          <w:rFonts w:ascii="Arial" w:hAnsi="Arial" w:cs="Arial"/>
        </w:rPr>
      </w:pPr>
    </w:p>
    <w:p w:rsidR="002E6D74" w:rsidRPr="009E3CF9" w:rsidRDefault="002E6D74" w:rsidP="002E6D74">
      <w:pPr>
        <w:autoSpaceDE w:val="0"/>
        <w:autoSpaceDN w:val="0"/>
        <w:adjustRightInd w:val="0"/>
        <w:spacing w:line="23" w:lineRule="atLeast"/>
        <w:jc w:val="both"/>
        <w:rPr>
          <w:rFonts w:ascii="Arial" w:hAnsi="Arial" w:cs="Arial"/>
          <w:color w:val="000000"/>
        </w:rPr>
      </w:pPr>
      <w:r w:rsidRPr="009E3CF9">
        <w:rPr>
          <w:rFonts w:ascii="Arial" w:hAnsi="Arial" w:cs="Arial"/>
          <w:color w:val="000000"/>
        </w:rPr>
        <w:t>09.01.01.010.302.0024.2098.33.90.39.00        Fonte:102       Ficha:1145</w:t>
      </w:r>
    </w:p>
    <w:p w:rsidR="002E6D74" w:rsidRPr="009E3CF9" w:rsidRDefault="002E6D74" w:rsidP="002E6D74">
      <w:pPr>
        <w:autoSpaceDE w:val="0"/>
        <w:autoSpaceDN w:val="0"/>
        <w:adjustRightInd w:val="0"/>
        <w:spacing w:line="23" w:lineRule="atLeast"/>
        <w:jc w:val="both"/>
        <w:rPr>
          <w:rFonts w:ascii="Arial" w:hAnsi="Arial" w:cs="Arial"/>
          <w:color w:val="000000"/>
        </w:rPr>
      </w:pPr>
      <w:r w:rsidRPr="009E3CF9">
        <w:rPr>
          <w:rFonts w:ascii="Arial" w:hAnsi="Arial" w:cs="Arial"/>
          <w:color w:val="000000"/>
        </w:rPr>
        <w:t>09.01.01.010.302.0024.2098.33.90.39.00        Fonte:159       Ficha:1147</w:t>
      </w:r>
    </w:p>
    <w:p w:rsidR="002E6D74" w:rsidRPr="009E3CF9" w:rsidRDefault="002E6D74" w:rsidP="002E6D74">
      <w:pPr>
        <w:autoSpaceDE w:val="0"/>
        <w:autoSpaceDN w:val="0"/>
        <w:adjustRightInd w:val="0"/>
        <w:spacing w:line="23" w:lineRule="atLeast"/>
        <w:jc w:val="both"/>
        <w:rPr>
          <w:rFonts w:ascii="Arial" w:hAnsi="Arial" w:cs="Arial"/>
          <w:color w:val="000000"/>
        </w:rPr>
      </w:pPr>
      <w:r w:rsidRPr="009E3CF9">
        <w:rPr>
          <w:rFonts w:ascii="Arial" w:hAnsi="Arial" w:cs="Arial"/>
          <w:color w:val="000000"/>
        </w:rPr>
        <w:t>09.01.01.010.302.0024.</w:t>
      </w:r>
      <w:r w:rsidRPr="009E3CF9">
        <w:rPr>
          <w:rFonts w:ascii="Arial" w:hAnsi="Arial" w:cs="Arial"/>
        </w:rPr>
        <w:t>2098</w:t>
      </w:r>
      <w:r w:rsidRPr="009E3CF9">
        <w:rPr>
          <w:rFonts w:ascii="Arial" w:hAnsi="Arial" w:cs="Arial"/>
          <w:color w:val="000000"/>
        </w:rPr>
        <w:t>.33.90.39.00        Fonte:155       Ficha:1146</w:t>
      </w: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Pr="00427773" w:rsidRDefault="006855F6" w:rsidP="00AA1B8A">
      <w:pPr>
        <w:spacing w:line="360" w:lineRule="auto"/>
        <w:ind w:firstLine="360"/>
        <w:jc w:val="center"/>
        <w:rPr>
          <w:rFonts w:ascii="Arial" w:hAnsi="Arial" w:cs="Arial"/>
          <w:b/>
        </w:rPr>
      </w:pPr>
    </w:p>
    <w:p w:rsidR="006855F6" w:rsidRDefault="006855F6"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730080" w:rsidRDefault="00730080" w:rsidP="00AA1B8A">
      <w:pPr>
        <w:spacing w:line="360" w:lineRule="auto"/>
        <w:ind w:firstLine="360"/>
        <w:jc w:val="center"/>
        <w:rPr>
          <w:rFonts w:ascii="Arial" w:hAnsi="Arial" w:cs="Arial"/>
          <w:b/>
        </w:rPr>
      </w:pPr>
    </w:p>
    <w:p w:rsidR="006855F6" w:rsidRPr="00427773" w:rsidRDefault="006855F6" w:rsidP="002E6D74">
      <w:pPr>
        <w:spacing w:line="360" w:lineRule="auto"/>
        <w:rPr>
          <w:rFonts w:ascii="Arial" w:hAnsi="Arial" w:cs="Arial"/>
          <w:b/>
        </w:rPr>
      </w:pP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u</w:t>
      </w:r>
      <w:r w:rsidR="00E56CB3">
        <w:rPr>
          <w:rFonts w:ascii="Arial" w:hAnsi="Arial" w:cs="Arial"/>
          <w:color w:val="000000"/>
        </w:rPr>
        <w:t xml:space="preserve">mento particular, de um lado  o município </w:t>
      </w:r>
      <w:r w:rsidRPr="00427773">
        <w:rPr>
          <w:rFonts w:ascii="Arial" w:hAnsi="Arial" w:cs="Arial"/>
          <w:color w:val="000000"/>
        </w:rPr>
        <w:t xml:space="preserve">de Janaúba, com sede à Praça Dr. </w:t>
      </w:r>
      <w:proofErr w:type="spellStart"/>
      <w:r w:rsidRPr="00427773">
        <w:rPr>
          <w:rFonts w:ascii="Arial" w:hAnsi="Arial" w:cs="Arial"/>
          <w:color w:val="000000"/>
        </w:rPr>
        <w:t>Rockert</w:t>
      </w:r>
      <w:proofErr w:type="spellEnd"/>
      <w:r w:rsidRPr="00427773">
        <w:rPr>
          <w:rFonts w:ascii="Arial" w:hAnsi="Arial" w:cs="Arial"/>
          <w:color w:val="000000"/>
        </w:rPr>
        <w: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w:t>
      </w:r>
      <w:r w:rsidR="002A211B" w:rsidRPr="00427773">
        <w:rPr>
          <w:rFonts w:ascii="Arial" w:hAnsi="Arial" w:cs="Arial"/>
          <w:color w:val="000000"/>
        </w:rPr>
        <w:t>Endereço: doravante</w:t>
      </w:r>
      <w:r w:rsidRPr="00427773">
        <w:rPr>
          <w:rFonts w:ascii="Arial" w:hAnsi="Arial" w:cs="Arial"/>
          <w:color w:val="000000"/>
        </w:rPr>
        <w:t xml:space="preserv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r w:rsidR="002A211B" w:rsidRPr="00427773">
        <w:rPr>
          <w:rFonts w:ascii="Arial" w:hAnsi="Arial" w:cs="Arial"/>
          <w:color w:val="000000"/>
        </w:rPr>
        <w:t>consequências</w:t>
      </w:r>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50EDA">
        <w:rPr>
          <w:rFonts w:ascii="Arial" w:hAnsi="Arial" w:cs="Arial"/>
          <w:b/>
        </w:rPr>
        <w:t>00009</w:t>
      </w:r>
      <w:r w:rsidR="00D355FC">
        <w:rPr>
          <w:rFonts w:ascii="Arial" w:hAnsi="Arial" w:cs="Arial"/>
          <w:b/>
        </w:rPr>
        <w:t>/2020</w:t>
      </w:r>
      <w:r w:rsidRPr="00427773">
        <w:rPr>
          <w:rFonts w:ascii="Arial" w:hAnsi="Arial" w:cs="Arial"/>
        </w:rPr>
        <w:t>.</w:t>
      </w:r>
    </w:p>
    <w:p w:rsidR="002E5223" w:rsidRPr="00427773" w:rsidRDefault="002E5223" w:rsidP="00D355FC">
      <w:pPr>
        <w:pStyle w:val="Corpodetexto2"/>
        <w:spacing w:line="240" w:lineRule="auto"/>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w:t>
      </w:r>
      <w:proofErr w:type="spellStart"/>
      <w:r w:rsidRPr="00427773">
        <w:rPr>
          <w:rFonts w:ascii="Arial" w:hAnsi="Arial" w:cs="Arial"/>
          <w:color w:val="000000"/>
        </w:rPr>
        <w:t>esta</w:t>
      </w:r>
      <w:proofErr w:type="spellEnd"/>
      <w:r w:rsidRPr="00427773">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r w:rsidR="002A211B" w:rsidRPr="00427773">
        <w:rPr>
          <w:rFonts w:ascii="Arial" w:hAnsi="Arial" w:cs="Arial"/>
          <w:color w:val="000000"/>
        </w:rPr>
        <w:t>corresponsabilidade</w:t>
      </w:r>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r w:rsidR="002A211B" w:rsidRPr="00427773">
        <w:rPr>
          <w:rFonts w:ascii="Arial" w:hAnsi="Arial" w:cs="Arial"/>
        </w:rPr>
        <w:t>subsequentes</w:t>
      </w:r>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E56CB3" w:rsidRPr="00E15512" w:rsidRDefault="00E56CB3" w:rsidP="00E56CB3">
      <w:pPr>
        <w:spacing w:line="276" w:lineRule="auto"/>
        <w:jc w:val="both"/>
        <w:rPr>
          <w:rFonts w:ascii="Arial" w:hAnsi="Arial" w:cs="Arial"/>
          <w:b/>
        </w:rPr>
      </w:pPr>
      <w:r w:rsidRPr="00E15512">
        <w:rPr>
          <w:rFonts w:ascii="Arial" w:hAnsi="Arial" w:cs="Arial"/>
          <w:b/>
        </w:rPr>
        <w:t>09.01.01.10.302.0024.2098.33903900 Ficha 1146 Fonte 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A211B" w:rsidP="002E5223">
      <w:pPr>
        <w:jc w:val="center"/>
        <w:rPr>
          <w:rFonts w:ascii="Arial" w:hAnsi="Arial" w:cs="Arial"/>
          <w:color w:val="000000"/>
        </w:rPr>
      </w:pPr>
      <w:r>
        <w:rPr>
          <w:rFonts w:ascii="Arial" w:hAnsi="Arial" w:cs="Arial"/>
          <w:color w:val="000000"/>
        </w:rPr>
        <w:t>Janaúba-MG,____/____/ 2020</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 xml:space="preserve">Carlos </w:t>
            </w:r>
            <w:proofErr w:type="spellStart"/>
            <w:r w:rsidRPr="00427773">
              <w:rPr>
                <w:rFonts w:ascii="Arial" w:hAnsi="Arial" w:cs="Arial"/>
                <w:b/>
                <w:color w:val="000000"/>
              </w:rPr>
              <w:t>Isaildon</w:t>
            </w:r>
            <w:proofErr w:type="spellEnd"/>
            <w:r w:rsidRPr="00427773">
              <w:rPr>
                <w:rFonts w:ascii="Arial" w:hAnsi="Arial" w:cs="Arial"/>
                <w:b/>
                <w:color w:val="000000"/>
              </w:rPr>
              <w:t xml:space="preserve">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proofErr w:type="spellStart"/>
            <w:r w:rsidRPr="00427773">
              <w:rPr>
                <w:rFonts w:ascii="Arial" w:hAnsi="Arial" w:cs="Arial"/>
                <w:b/>
                <w:color w:val="000000"/>
              </w:rPr>
              <w:t>Credenciante</w:t>
            </w:r>
            <w:proofErr w:type="spellEnd"/>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464206" w:rsidRPr="00427773" w:rsidRDefault="00464206"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2E6D74" w:rsidP="00427773">
      <w:pPr>
        <w:pStyle w:val="Corpodetexto"/>
        <w:jc w:val="both"/>
        <w:rPr>
          <w:rFonts w:ascii="Arial" w:hAnsi="Arial" w:cs="Arial"/>
          <w:color w:val="000000"/>
        </w:rPr>
      </w:pPr>
      <w:r>
        <w:rPr>
          <w:rFonts w:ascii="Arial" w:hAnsi="Arial" w:cs="Arial"/>
        </w:rPr>
        <w:t>C</w:t>
      </w:r>
      <w:r w:rsidRPr="009E3CF9">
        <w:rPr>
          <w:rFonts w:ascii="Arial" w:hAnsi="Arial" w:cs="Arial"/>
        </w:rPr>
        <w:t>ontratar empresas especializadas com a finalidade de realizar procedimentos oftalmológicos e de patologia</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5000" w:type="pct"/>
        <w:tblCellMar>
          <w:left w:w="70" w:type="dxa"/>
          <w:right w:w="70" w:type="dxa"/>
        </w:tblCellMar>
        <w:tblLook w:val="04A0" w:firstRow="1" w:lastRow="0" w:firstColumn="1" w:lastColumn="0" w:noHBand="0" w:noVBand="1"/>
      </w:tblPr>
      <w:tblGrid>
        <w:gridCol w:w="552"/>
        <w:gridCol w:w="2441"/>
        <w:gridCol w:w="2854"/>
        <w:gridCol w:w="1175"/>
        <w:gridCol w:w="596"/>
        <w:gridCol w:w="1444"/>
      </w:tblGrid>
      <w:tr w:rsidR="002E6D74" w:rsidRPr="009E3CF9" w:rsidTr="002E6D74">
        <w:trPr>
          <w:trHeight w:val="468"/>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 xml:space="preserve">Item </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Procedimentos</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Descrição</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Valor unitário</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proofErr w:type="spellStart"/>
            <w:r w:rsidRPr="009E3CF9">
              <w:rPr>
                <w:rFonts w:ascii="Arial" w:hAnsi="Arial" w:cs="Arial"/>
                <w:b/>
                <w:bCs/>
                <w:color w:val="000000"/>
              </w:rPr>
              <w:t>Qtde</w:t>
            </w:r>
            <w:proofErr w:type="spellEnd"/>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Valor Total</w:t>
            </w:r>
          </w:p>
        </w:tc>
      </w:tr>
      <w:tr w:rsidR="002E6D74" w:rsidRPr="009E3CF9" w:rsidTr="002E6D74">
        <w:trPr>
          <w:trHeight w:val="13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r w:rsidRPr="009E3CF9">
              <w:rPr>
                <w:rFonts w:ascii="Arial" w:hAnsi="Arial" w:cs="Arial"/>
                <w:b/>
                <w:color w:val="000000"/>
              </w:rPr>
              <w:t xml:space="preserve">Consulta </w:t>
            </w:r>
            <w:proofErr w:type="spellStart"/>
            <w:r w:rsidRPr="009E3CF9">
              <w:rPr>
                <w:rFonts w:ascii="Arial" w:hAnsi="Arial" w:cs="Arial"/>
                <w:b/>
                <w:color w:val="000000"/>
              </w:rPr>
              <w:t>Oftamológica</w:t>
            </w:r>
            <w:proofErr w:type="spellEnd"/>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Consulta clínica médica para avaliação e tratamento de doenças oftalmológicas. Emitir laudos, relatórios, parecer, assim como AIH quando houver indicação de tratamento cirúrgico.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R$80,00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R$9.600,00</w:t>
            </w:r>
          </w:p>
        </w:tc>
      </w:tr>
      <w:tr w:rsidR="002E6D74" w:rsidRPr="009E3CF9" w:rsidTr="002E6D74">
        <w:trPr>
          <w:trHeight w:val="1825"/>
        </w:trPr>
        <w:tc>
          <w:tcPr>
            <w:tcW w:w="313" w:type="pct"/>
            <w:tcBorders>
              <w:top w:val="nil"/>
              <w:left w:val="single" w:sz="4" w:space="0" w:color="auto"/>
              <w:bottom w:val="nil"/>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2</w:t>
            </w:r>
          </w:p>
        </w:tc>
        <w:tc>
          <w:tcPr>
            <w:tcW w:w="1194" w:type="pct"/>
            <w:tcBorders>
              <w:top w:val="nil"/>
              <w:left w:val="nil"/>
              <w:bottom w:val="nil"/>
              <w:right w:val="single" w:sz="4" w:space="0" w:color="auto"/>
            </w:tcBorders>
            <w:shd w:val="clear" w:color="auto" w:fill="auto"/>
            <w:vAlign w:val="center"/>
            <w:hideMark/>
          </w:tcPr>
          <w:p w:rsidR="002E6D74" w:rsidRPr="009E3CF9" w:rsidRDefault="002E6D74" w:rsidP="00B50EDA">
            <w:pPr>
              <w:rPr>
                <w:rFonts w:ascii="Arial" w:hAnsi="Arial" w:cs="Arial"/>
                <w:b/>
                <w:color w:val="000000"/>
              </w:rPr>
            </w:pPr>
            <w:r w:rsidRPr="009E3CF9">
              <w:rPr>
                <w:rFonts w:ascii="Arial" w:hAnsi="Arial" w:cs="Arial"/>
                <w:b/>
                <w:color w:val="000000"/>
              </w:rPr>
              <w:t>Mapeamento de Retina – Binocular</w:t>
            </w:r>
          </w:p>
        </w:tc>
        <w:tc>
          <w:tcPr>
            <w:tcW w:w="1680"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Avaliação sob midríase da retina (</w:t>
            </w:r>
            <w:proofErr w:type="spellStart"/>
            <w:r w:rsidRPr="009E3CF9">
              <w:rPr>
                <w:rFonts w:ascii="Arial" w:hAnsi="Arial" w:cs="Arial"/>
                <w:color w:val="000000"/>
              </w:rPr>
              <w:t>pólo</w:t>
            </w:r>
            <w:proofErr w:type="spellEnd"/>
            <w:r w:rsidRPr="009E3CF9">
              <w:rPr>
                <w:rFonts w:ascii="Arial" w:hAnsi="Arial" w:cs="Arial"/>
                <w:color w:val="000000"/>
              </w:rPr>
              <w:t xml:space="preserve"> posterior e periferia), nervo óptico e </w:t>
            </w:r>
            <w:proofErr w:type="spellStart"/>
            <w:r w:rsidRPr="009E3CF9">
              <w:rPr>
                <w:rFonts w:ascii="Arial" w:hAnsi="Arial" w:cs="Arial"/>
                <w:color w:val="000000"/>
              </w:rPr>
              <w:t>coróide</w:t>
            </w:r>
            <w:proofErr w:type="spellEnd"/>
            <w:r w:rsidRPr="009E3CF9">
              <w:rPr>
                <w:rFonts w:ascii="Arial" w:hAnsi="Arial" w:cs="Arial"/>
                <w:color w:val="000000"/>
              </w:rPr>
              <w:t>. Incluir documentação através de gráfico manual ou computadorizado, quando couber.</w:t>
            </w:r>
          </w:p>
        </w:tc>
        <w:tc>
          <w:tcPr>
            <w:tcW w:w="575"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R$80,00</w:t>
            </w:r>
          </w:p>
        </w:tc>
        <w:tc>
          <w:tcPr>
            <w:tcW w:w="337"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nil"/>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R$9.600,00</w:t>
            </w:r>
          </w:p>
        </w:tc>
      </w:tr>
      <w:tr w:rsidR="002E6D74" w:rsidRPr="009E3CF9" w:rsidTr="002E6D74">
        <w:trPr>
          <w:trHeight w:val="1358"/>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3</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Angiofluoresceinografia</w:t>
            </w:r>
            <w:proofErr w:type="spellEnd"/>
            <w:r w:rsidRPr="009E3CF9">
              <w:rPr>
                <w:rFonts w:ascii="Arial" w:hAnsi="Arial" w:cs="Arial"/>
                <w:b/>
                <w:color w:val="000000"/>
              </w:rPr>
              <w:t xml:space="preserve"> – Binocular </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O exame avalia o fluxo dos vasos da retina através de fotografias do fundo do olho, capturadas por máquina digital.</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R$250,00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R$30.000,00</w:t>
            </w:r>
          </w:p>
        </w:tc>
      </w:tr>
      <w:tr w:rsidR="002E6D74" w:rsidRPr="009E3CF9" w:rsidTr="002E6D74">
        <w:trPr>
          <w:trHeight w:val="245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4</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Fotocoagulação</w:t>
            </w:r>
            <w:proofErr w:type="spellEnd"/>
            <w:r w:rsidRPr="009E3CF9">
              <w:rPr>
                <w:rFonts w:ascii="Arial" w:hAnsi="Arial" w:cs="Arial"/>
                <w:b/>
                <w:color w:val="000000"/>
              </w:rPr>
              <w:t xml:space="preserve"> com Laser – por sessão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de procedimento cirúrgico ambulatorial, com finalidade terapêutica para tratamento de retinopatia diabética, </w:t>
            </w:r>
            <w:proofErr w:type="spellStart"/>
            <w:r w:rsidRPr="009E3CF9">
              <w:rPr>
                <w:rFonts w:ascii="Arial" w:hAnsi="Arial" w:cs="Arial"/>
                <w:color w:val="000000"/>
              </w:rPr>
              <w:t>vasculopatias</w:t>
            </w:r>
            <w:proofErr w:type="spellEnd"/>
            <w:r w:rsidRPr="009E3CF9">
              <w:rPr>
                <w:rFonts w:ascii="Arial" w:hAnsi="Arial" w:cs="Arial"/>
                <w:color w:val="000000"/>
              </w:rPr>
              <w:t xml:space="preserve"> </w:t>
            </w:r>
            <w:proofErr w:type="spellStart"/>
            <w:r w:rsidRPr="009E3CF9">
              <w:rPr>
                <w:rFonts w:ascii="Arial" w:hAnsi="Arial" w:cs="Arial"/>
                <w:color w:val="000000"/>
              </w:rPr>
              <w:t>retinianas</w:t>
            </w:r>
            <w:proofErr w:type="spellEnd"/>
            <w:r w:rsidRPr="009E3CF9">
              <w:rPr>
                <w:rFonts w:ascii="Arial" w:hAnsi="Arial" w:cs="Arial"/>
                <w:color w:val="000000"/>
              </w:rPr>
              <w:t>, degeneração macular relacionada à idade, descolamento de retina e lesões periféricas de retina, entre outros.</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R$36.000,00</w:t>
            </w:r>
          </w:p>
        </w:tc>
      </w:tr>
      <w:tr w:rsidR="002E6D74" w:rsidRPr="009E3CF9" w:rsidTr="002E6D74">
        <w:trPr>
          <w:trHeight w:val="116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5</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r w:rsidRPr="009E3CF9">
              <w:rPr>
                <w:rFonts w:ascii="Arial" w:hAnsi="Arial" w:cs="Arial"/>
                <w:b/>
                <w:color w:val="000000"/>
              </w:rPr>
              <w:t xml:space="preserve">Tratamento com </w:t>
            </w:r>
            <w:proofErr w:type="spellStart"/>
            <w:r w:rsidRPr="009E3CF9">
              <w:rPr>
                <w:rFonts w:ascii="Arial" w:hAnsi="Arial" w:cs="Arial"/>
                <w:b/>
                <w:color w:val="000000"/>
              </w:rPr>
              <w:t>Anti-angiogênicos</w:t>
            </w:r>
            <w:proofErr w:type="spellEnd"/>
            <w:r w:rsidRPr="009E3CF9">
              <w:rPr>
                <w:rFonts w:ascii="Arial" w:hAnsi="Arial" w:cs="Arial"/>
                <w:b/>
                <w:color w:val="000000"/>
              </w:rPr>
              <w:t xml:space="preserve"> – Monocular </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O tratamento ocular quimioterápico com </w:t>
            </w:r>
            <w:proofErr w:type="spellStart"/>
            <w:r w:rsidRPr="009E3CF9">
              <w:rPr>
                <w:rFonts w:ascii="Arial" w:hAnsi="Arial" w:cs="Arial"/>
                <w:color w:val="000000"/>
              </w:rPr>
              <w:t>anti-angiogênicos</w:t>
            </w:r>
            <w:proofErr w:type="spellEnd"/>
            <w:r w:rsidRPr="009E3CF9">
              <w:rPr>
                <w:rFonts w:ascii="Arial" w:hAnsi="Arial" w:cs="Arial"/>
                <w:color w:val="000000"/>
              </w:rPr>
              <w:t xml:space="preserve"> consiste na injeção de medicamentos diretamente na cavidade vítrea.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R$1.200,00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120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R$144.000,00</w:t>
            </w:r>
          </w:p>
        </w:tc>
      </w:tr>
      <w:tr w:rsidR="002E6D74" w:rsidRPr="009E3CF9" w:rsidTr="002E6D74">
        <w:trPr>
          <w:trHeight w:val="2308"/>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6</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color w:val="000000"/>
              </w:rPr>
            </w:pPr>
            <w:proofErr w:type="spellStart"/>
            <w:r w:rsidRPr="009E3CF9">
              <w:rPr>
                <w:rFonts w:ascii="Arial" w:hAnsi="Arial" w:cs="Arial"/>
                <w:b/>
                <w:color w:val="000000"/>
              </w:rPr>
              <w:t>Facoemulsificação</w:t>
            </w:r>
            <w:proofErr w:type="spellEnd"/>
            <w:r w:rsidRPr="009E3CF9">
              <w:rPr>
                <w:rFonts w:ascii="Arial" w:hAnsi="Arial" w:cs="Arial"/>
                <w:b/>
                <w:color w:val="000000"/>
              </w:rPr>
              <w:t xml:space="preserve"> com implante de lente </w:t>
            </w:r>
            <w:proofErr w:type="spellStart"/>
            <w:r w:rsidRPr="009E3CF9">
              <w:rPr>
                <w:rFonts w:ascii="Arial" w:hAnsi="Arial" w:cs="Arial"/>
                <w:b/>
                <w:color w:val="000000"/>
              </w:rPr>
              <w:t>intra-ocular</w:t>
            </w:r>
            <w:proofErr w:type="spellEnd"/>
            <w:r w:rsidRPr="009E3CF9">
              <w:rPr>
                <w:rFonts w:ascii="Arial" w:hAnsi="Arial" w:cs="Arial"/>
                <w:b/>
                <w:color w:val="000000"/>
              </w:rPr>
              <w:t xml:space="preserve"> dobrável</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De Procedimento Cirúrgico Para O Tratamento De Catarata (Senil, Traumática, Congênita, Complicada, E Outras) Com Uso De </w:t>
            </w:r>
            <w:proofErr w:type="spellStart"/>
            <w:r w:rsidRPr="009E3CF9">
              <w:rPr>
                <w:rFonts w:ascii="Arial" w:hAnsi="Arial" w:cs="Arial"/>
                <w:color w:val="000000"/>
              </w:rPr>
              <w:t>Facoemulsificador</w:t>
            </w:r>
            <w:proofErr w:type="spellEnd"/>
            <w:r w:rsidRPr="009E3CF9">
              <w:rPr>
                <w:rFonts w:ascii="Arial" w:hAnsi="Arial" w:cs="Arial"/>
                <w:color w:val="000000"/>
              </w:rPr>
              <w:t xml:space="preserve"> Com Implante De Lente </w:t>
            </w:r>
            <w:proofErr w:type="spellStart"/>
            <w:r w:rsidRPr="009E3CF9">
              <w:rPr>
                <w:rFonts w:ascii="Arial" w:hAnsi="Arial" w:cs="Arial"/>
                <w:color w:val="000000"/>
              </w:rPr>
              <w:t>Intra-Ocular</w:t>
            </w:r>
            <w:proofErr w:type="spellEnd"/>
            <w:r w:rsidRPr="009E3CF9">
              <w:rPr>
                <w:rFonts w:ascii="Arial" w:hAnsi="Arial" w:cs="Arial"/>
                <w:color w:val="000000"/>
              </w:rPr>
              <w:t xml:space="preserve"> Dobrável Acrílica Ou De </w:t>
            </w:r>
            <w:proofErr w:type="spellStart"/>
            <w:r w:rsidRPr="009E3CF9">
              <w:rPr>
                <w:rFonts w:ascii="Arial" w:hAnsi="Arial" w:cs="Arial"/>
                <w:color w:val="000000"/>
              </w:rPr>
              <w:t>Silicone.Lente</w:t>
            </w:r>
            <w:proofErr w:type="spellEnd"/>
            <w:r w:rsidRPr="009E3CF9">
              <w:rPr>
                <w:rFonts w:ascii="Arial" w:hAnsi="Arial" w:cs="Arial"/>
                <w:color w:val="000000"/>
              </w:rPr>
              <w:t xml:space="preserve"> Inclusa No Procedimento.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R$1.000,00</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R$330.000,00</w:t>
            </w:r>
          </w:p>
        </w:tc>
      </w:tr>
      <w:tr w:rsidR="002E6D74" w:rsidRPr="009E3CF9" w:rsidTr="002E6D74">
        <w:trPr>
          <w:trHeight w:val="205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7</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Creatinina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7E277C" w:rsidP="00B50EDA">
            <w:pPr>
              <w:jc w:val="both"/>
              <w:rPr>
                <w:rFonts w:ascii="Arial" w:hAnsi="Arial" w:cs="Arial"/>
                <w:color w:val="000000"/>
              </w:rPr>
            </w:pPr>
            <w:hyperlink r:id="rId10" w:tgtFrame="_blank" w:history="1">
              <w:r w:rsidR="002E6D74" w:rsidRPr="009E3CF9">
                <w:rPr>
                  <w:rFonts w:ascii="Arial" w:hAnsi="Arial" w:cs="Arial"/>
                  <w:color w:val="000000"/>
                </w:rPr>
                <w:t>O exame de creatinina é um exame de sangue que mede a quantidade de creatinina, uma proteína produzida naturalmente no organismo a partir da degradação da creatina. Sua dosagem é útil na avaliação e no monitoramento da função excretora renal.</w:t>
              </w:r>
            </w:hyperlink>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179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8</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Glicose</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 dosagem de glicose, também chamada de glicemia, é utilizada no diagnóstico e no monitoramento do diabetes mellitus e nos distúrbios da homeostase glicêmica. Além disso, é útil no rastreamento do diabetes gestacional.</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57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9</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Dosagem de Ureia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Exame de sangue para dosagem de ureia.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R$610,50</w:t>
            </w:r>
          </w:p>
        </w:tc>
      </w:tr>
      <w:tr w:rsidR="002E6D74" w:rsidRPr="009E3CF9" w:rsidTr="002E6D74">
        <w:trPr>
          <w:trHeight w:val="254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10</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Contagem de Plaquetas</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contagem de plaquetas consiste na avaliação quantitativa deste elemento do sangue. É realizada pela contagem eletrônica em aparelho automático ou pela contagem no microscópico em câmaras específicas. Permite realizar o diagnóstico de </w:t>
            </w:r>
            <w:proofErr w:type="spellStart"/>
            <w:r w:rsidRPr="009E3CF9">
              <w:rPr>
                <w:rFonts w:ascii="Arial" w:hAnsi="Arial" w:cs="Arial"/>
                <w:color w:val="000000"/>
              </w:rPr>
              <w:t>hiperplaquetenia</w:t>
            </w:r>
            <w:proofErr w:type="spellEnd"/>
            <w:r w:rsidRPr="009E3CF9">
              <w:rPr>
                <w:rFonts w:ascii="Arial" w:hAnsi="Arial" w:cs="Arial"/>
                <w:color w:val="000000"/>
              </w:rPr>
              <w:t xml:space="preserve"> e </w:t>
            </w:r>
            <w:proofErr w:type="spellStart"/>
            <w:r w:rsidRPr="009E3CF9">
              <w:rPr>
                <w:rFonts w:ascii="Arial" w:hAnsi="Arial" w:cs="Arial"/>
                <w:color w:val="000000"/>
              </w:rPr>
              <w:t>plaquetopenia</w:t>
            </w:r>
            <w:proofErr w:type="spellEnd"/>
            <w:r w:rsidRPr="009E3CF9">
              <w:rPr>
                <w:rFonts w:ascii="Arial" w:hAnsi="Arial" w:cs="Arial"/>
                <w:color w:val="000000"/>
              </w:rPr>
              <w:t>.</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321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11</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Coagulação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A determinação de tempo de coagulação avalia a atividade dos fatores que participam do processo intrínseco da coagulação. Resultados normais, no entanto, podem ser obtidos em pacientes com deficiência leve ou moderada de um desses fatores. O resultado mostra o tempo gasto para a homeostasia completa do sangue quando colhido e colocado em condições padrão.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271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12</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trombina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de tempo de trombina é um teste de </w:t>
            </w:r>
            <w:proofErr w:type="spellStart"/>
            <w:r w:rsidRPr="009E3CF9">
              <w:rPr>
                <w:rFonts w:ascii="Arial" w:hAnsi="Arial" w:cs="Arial"/>
                <w:color w:val="000000"/>
              </w:rPr>
              <w:t>screening</w:t>
            </w:r>
            <w:proofErr w:type="spellEnd"/>
            <w:r w:rsidRPr="009E3CF9">
              <w:rPr>
                <w:rFonts w:ascii="Arial" w:hAnsi="Arial" w:cs="Arial"/>
                <w:color w:val="000000"/>
              </w:rPr>
              <w:t xml:space="preserve"> para detectar deficiência de fibrinogênio </w:t>
            </w:r>
            <w:proofErr w:type="gramStart"/>
            <w:r w:rsidRPr="009E3CF9">
              <w:rPr>
                <w:rFonts w:ascii="Arial" w:hAnsi="Arial" w:cs="Arial"/>
                <w:color w:val="000000"/>
              </w:rPr>
              <w:t>funcional .</w:t>
            </w:r>
            <w:proofErr w:type="gramEnd"/>
            <w:r w:rsidRPr="009E3CF9">
              <w:rPr>
                <w:rFonts w:ascii="Arial" w:hAnsi="Arial" w:cs="Arial"/>
                <w:color w:val="000000"/>
              </w:rPr>
              <w:t xml:space="preserve"> O exame se baseia na medida do tempo que demora em coagular um plasma </w:t>
            </w:r>
            <w:proofErr w:type="spellStart"/>
            <w:r w:rsidRPr="009E3CF9">
              <w:rPr>
                <w:rFonts w:ascii="Arial" w:hAnsi="Arial" w:cs="Arial"/>
                <w:color w:val="000000"/>
              </w:rPr>
              <w:t>citratado</w:t>
            </w:r>
            <w:proofErr w:type="spellEnd"/>
            <w:r w:rsidRPr="009E3CF9">
              <w:rPr>
                <w:rFonts w:ascii="Arial" w:hAnsi="Arial" w:cs="Arial"/>
                <w:color w:val="000000"/>
              </w:rPr>
              <w:t>, colocado a 37o c e em presença de uma solução de trombina de atividade fixa.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R$2,85</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R$940,50</w:t>
            </w:r>
          </w:p>
        </w:tc>
      </w:tr>
      <w:tr w:rsidR="002E6D74" w:rsidRPr="009E3CF9" w:rsidTr="002E6D74">
        <w:trPr>
          <w:trHeight w:val="638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13</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Determinação de tempo de tromboplastina parcial ativada (TTP ativada)</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A determinação de tempo de tromboplastina parcial ativada (TTP ativada) normalmente mede a via intrínseca da coagulação. É indicada nos casos de suspeita de deficiência de fatores da via intrínseca da coagulação, antes de serem realizadas intervenções cirúrgicas, e no controle de terapêutica anticoagulante pela heparina. O tempo de tromboplastina parcial corresponde ao tempo gasto para ocorrer a coagulação do plasma recalcificado em presença de </w:t>
            </w:r>
            <w:proofErr w:type="spellStart"/>
            <w:r w:rsidRPr="009E3CF9">
              <w:rPr>
                <w:rFonts w:ascii="Arial" w:hAnsi="Arial" w:cs="Arial"/>
                <w:color w:val="000000"/>
              </w:rPr>
              <w:t>cefalina</w:t>
            </w:r>
            <w:proofErr w:type="spellEnd"/>
            <w:r w:rsidRPr="009E3CF9">
              <w:rPr>
                <w:rFonts w:ascii="Arial" w:hAnsi="Arial" w:cs="Arial"/>
                <w:color w:val="000000"/>
              </w:rPr>
              <w:t>.</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R$5,77</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R$1.904,10</w:t>
            </w:r>
          </w:p>
        </w:tc>
      </w:tr>
      <w:tr w:rsidR="002E6D74" w:rsidRPr="009E3CF9" w:rsidTr="002E6D74">
        <w:trPr>
          <w:trHeight w:val="3077"/>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14</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 xml:space="preserve">Determinação de Tempo e Atividade Da </w:t>
            </w:r>
            <w:proofErr w:type="spellStart"/>
            <w:r w:rsidRPr="009E3CF9">
              <w:rPr>
                <w:rFonts w:ascii="Arial" w:hAnsi="Arial" w:cs="Arial"/>
                <w:b/>
                <w:bCs/>
                <w:color w:val="000000"/>
              </w:rPr>
              <w:t>Protrombina</w:t>
            </w:r>
            <w:proofErr w:type="spellEnd"/>
            <w:r w:rsidRPr="009E3CF9">
              <w:rPr>
                <w:rFonts w:ascii="Arial" w:hAnsi="Arial" w:cs="Arial"/>
                <w:b/>
                <w:bCs/>
                <w:color w:val="000000"/>
              </w:rPr>
              <w:t xml:space="preserve"> (TAP)</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O tempo da </w:t>
            </w:r>
            <w:proofErr w:type="spellStart"/>
            <w:r w:rsidRPr="009E3CF9">
              <w:rPr>
                <w:rFonts w:ascii="Arial" w:hAnsi="Arial" w:cs="Arial"/>
                <w:color w:val="000000"/>
              </w:rPr>
              <w:t>protrombina</w:t>
            </w:r>
            <w:proofErr w:type="spellEnd"/>
            <w:r w:rsidRPr="009E3CF9">
              <w:rPr>
                <w:rFonts w:ascii="Arial" w:hAnsi="Arial" w:cs="Arial"/>
                <w:color w:val="000000"/>
              </w:rPr>
              <w:t xml:space="preserve"> está prolongado nas seguintes condições: nas deficiências de fatores </w:t>
            </w:r>
            <w:proofErr w:type="spellStart"/>
            <w:r w:rsidRPr="009E3CF9">
              <w:rPr>
                <w:rFonts w:ascii="Arial" w:hAnsi="Arial" w:cs="Arial"/>
                <w:color w:val="000000"/>
              </w:rPr>
              <w:t>vii</w:t>
            </w:r>
            <w:proofErr w:type="spellEnd"/>
            <w:r w:rsidRPr="009E3CF9">
              <w:rPr>
                <w:rFonts w:ascii="Arial" w:hAnsi="Arial" w:cs="Arial"/>
                <w:color w:val="000000"/>
              </w:rPr>
              <w:t xml:space="preserve">, v, x, </w:t>
            </w:r>
            <w:proofErr w:type="spellStart"/>
            <w:r w:rsidRPr="009E3CF9">
              <w:rPr>
                <w:rFonts w:ascii="Arial" w:hAnsi="Arial" w:cs="Arial"/>
                <w:color w:val="000000"/>
              </w:rPr>
              <w:t>ii</w:t>
            </w:r>
            <w:proofErr w:type="spellEnd"/>
            <w:r w:rsidRPr="009E3CF9">
              <w:rPr>
                <w:rFonts w:ascii="Arial" w:hAnsi="Arial" w:cs="Arial"/>
                <w:color w:val="000000"/>
              </w:rPr>
              <w:t xml:space="preserve"> (</w:t>
            </w:r>
            <w:proofErr w:type="spellStart"/>
            <w:r w:rsidRPr="009E3CF9">
              <w:rPr>
                <w:rFonts w:ascii="Arial" w:hAnsi="Arial" w:cs="Arial"/>
                <w:color w:val="000000"/>
              </w:rPr>
              <w:t>protrombina</w:t>
            </w:r>
            <w:proofErr w:type="spellEnd"/>
            <w:r w:rsidRPr="009E3CF9">
              <w:rPr>
                <w:rFonts w:ascii="Arial" w:hAnsi="Arial" w:cs="Arial"/>
                <w:color w:val="000000"/>
              </w:rPr>
              <w:t xml:space="preserve">) e i, na presença de alguns tipos de anticoagulantes circulantes, em pacientes com doença hepática grave, em condições que alterem a absorção, síntese e o metabolismo da vitamina k e em pacientes com </w:t>
            </w:r>
            <w:proofErr w:type="spellStart"/>
            <w:r w:rsidRPr="009E3CF9">
              <w:rPr>
                <w:rFonts w:ascii="Arial" w:hAnsi="Arial" w:cs="Arial"/>
                <w:color w:val="000000"/>
              </w:rPr>
              <w:t>hipofibrinogenemia</w:t>
            </w:r>
            <w:proofErr w:type="spellEnd"/>
            <w:r w:rsidRPr="009E3CF9">
              <w:rPr>
                <w:rFonts w:ascii="Arial" w:hAnsi="Arial" w:cs="Arial"/>
                <w:color w:val="000000"/>
              </w:rPr>
              <w:t xml:space="preserve">. Método: </w:t>
            </w:r>
            <w:proofErr w:type="spellStart"/>
            <w:r w:rsidRPr="009E3CF9">
              <w:rPr>
                <w:rFonts w:ascii="Arial" w:hAnsi="Arial" w:cs="Arial"/>
                <w:color w:val="000000"/>
              </w:rPr>
              <w:t>coagulométrico</w:t>
            </w:r>
            <w:proofErr w:type="spellEnd"/>
            <w:r w:rsidRPr="009E3CF9">
              <w:rPr>
                <w:rFonts w:ascii="Arial" w:hAnsi="Arial" w:cs="Arial"/>
                <w:color w:val="000000"/>
              </w:rPr>
              <w:t xml:space="preserve"> em sangue venoso.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179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lastRenderedPageBreak/>
              <w:t>15</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Hemograma Completo</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Consiste na contagem de: Eritrócitos, leucócitos (Global e Diferencial), plaquetas, dosagem de hemoglobina, hematócrito, determinação dos índices </w:t>
            </w:r>
            <w:proofErr w:type="spellStart"/>
            <w:r w:rsidRPr="009E3CF9">
              <w:rPr>
                <w:rFonts w:ascii="Arial" w:hAnsi="Arial" w:cs="Arial"/>
                <w:color w:val="000000"/>
              </w:rPr>
              <w:t>hematimetricos</w:t>
            </w:r>
            <w:proofErr w:type="spellEnd"/>
            <w:r w:rsidRPr="009E3CF9">
              <w:rPr>
                <w:rFonts w:ascii="Arial" w:hAnsi="Arial" w:cs="Arial"/>
                <w:color w:val="000000"/>
              </w:rPr>
              <w:t xml:space="preserve"> e avaliação de esfregaço sanguíneo.</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R$4,11</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R$1.356,30</w:t>
            </w:r>
          </w:p>
        </w:tc>
      </w:tr>
      <w:tr w:rsidR="002E6D74" w:rsidRPr="009E3CF9" w:rsidTr="002E6D74">
        <w:trPr>
          <w:trHeight w:val="4148"/>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2E6D74" w:rsidRPr="009E3CF9" w:rsidRDefault="002E6D74" w:rsidP="00B50EDA">
            <w:pPr>
              <w:jc w:val="center"/>
              <w:rPr>
                <w:rFonts w:ascii="Arial" w:hAnsi="Arial" w:cs="Arial"/>
                <w:color w:val="000000"/>
              </w:rPr>
            </w:pPr>
            <w:r w:rsidRPr="009E3CF9">
              <w:rPr>
                <w:rFonts w:ascii="Arial" w:hAnsi="Arial" w:cs="Arial"/>
                <w:color w:val="000000"/>
              </w:rPr>
              <w:t>16</w:t>
            </w:r>
          </w:p>
        </w:tc>
        <w:tc>
          <w:tcPr>
            <w:tcW w:w="1194"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b/>
                <w:bCs/>
                <w:color w:val="000000"/>
              </w:rPr>
            </w:pPr>
            <w:r w:rsidRPr="009E3CF9">
              <w:rPr>
                <w:rFonts w:ascii="Arial" w:hAnsi="Arial" w:cs="Arial"/>
                <w:b/>
                <w:bCs/>
                <w:color w:val="000000"/>
              </w:rPr>
              <w:t xml:space="preserve">Determinação de Tempo de Sangramento </w:t>
            </w:r>
          </w:p>
        </w:tc>
        <w:tc>
          <w:tcPr>
            <w:tcW w:w="1680"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 xml:space="preserve">A determinação do tempo de sangramento avalia a interação da plaqueta com a parede do vaso sanguíneo e a formação subsequente do coágulo hemostático de modo independente da cascata da coagulação. Existe uma relação quase linear entre a contagem de plaquetas e o tempo de sangramento. Pode ser realizado pela técnica de </w:t>
            </w:r>
            <w:proofErr w:type="spellStart"/>
            <w:r w:rsidRPr="009E3CF9">
              <w:rPr>
                <w:rFonts w:ascii="Arial" w:hAnsi="Arial" w:cs="Arial"/>
                <w:color w:val="000000"/>
              </w:rPr>
              <w:t>duke</w:t>
            </w:r>
            <w:proofErr w:type="spellEnd"/>
            <w:r w:rsidRPr="009E3CF9">
              <w:rPr>
                <w:rFonts w:ascii="Arial" w:hAnsi="Arial" w:cs="Arial"/>
                <w:color w:val="000000"/>
              </w:rPr>
              <w:t>, a qual é feita através de uma punção no lobo da orelha.</w:t>
            </w:r>
          </w:p>
        </w:tc>
        <w:tc>
          <w:tcPr>
            <w:tcW w:w="575"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R$2,73</w:t>
            </w:r>
          </w:p>
        </w:tc>
        <w:tc>
          <w:tcPr>
            <w:tcW w:w="337"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330</w:t>
            </w:r>
          </w:p>
        </w:tc>
        <w:tc>
          <w:tcPr>
            <w:tcW w:w="901" w:type="pct"/>
            <w:tcBorders>
              <w:top w:val="nil"/>
              <w:left w:val="nil"/>
              <w:bottom w:val="single" w:sz="4" w:space="0" w:color="auto"/>
              <w:right w:val="single" w:sz="4" w:space="0" w:color="auto"/>
            </w:tcBorders>
            <w:shd w:val="clear" w:color="auto" w:fill="auto"/>
            <w:vAlign w:val="center"/>
            <w:hideMark/>
          </w:tcPr>
          <w:p w:rsidR="002E6D74" w:rsidRPr="009E3CF9" w:rsidRDefault="002E6D74" w:rsidP="00B50EDA">
            <w:pPr>
              <w:jc w:val="both"/>
              <w:rPr>
                <w:rFonts w:ascii="Arial" w:hAnsi="Arial" w:cs="Arial"/>
                <w:color w:val="000000"/>
              </w:rPr>
            </w:pPr>
            <w:r w:rsidRPr="009E3CF9">
              <w:rPr>
                <w:rFonts w:ascii="Arial" w:hAnsi="Arial" w:cs="Arial"/>
                <w:color w:val="000000"/>
              </w:rPr>
              <w:t>R$900,90</w:t>
            </w:r>
          </w:p>
        </w:tc>
      </w:tr>
      <w:tr w:rsidR="002E6D74" w:rsidRPr="009E3CF9" w:rsidTr="002E6D74">
        <w:trPr>
          <w:trHeight w:val="302"/>
        </w:trPr>
        <w:tc>
          <w:tcPr>
            <w:tcW w:w="409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6D74" w:rsidRPr="009E3CF9" w:rsidRDefault="002E6D74" w:rsidP="00B50EDA">
            <w:pPr>
              <w:jc w:val="center"/>
              <w:rPr>
                <w:rFonts w:ascii="Arial" w:hAnsi="Arial" w:cs="Arial"/>
                <w:b/>
                <w:bCs/>
                <w:color w:val="000000"/>
              </w:rPr>
            </w:pPr>
            <w:r w:rsidRPr="009E3CF9">
              <w:rPr>
                <w:rFonts w:ascii="Arial" w:hAnsi="Arial" w:cs="Arial"/>
                <w:b/>
                <w:bCs/>
                <w:color w:val="000000"/>
              </w:rPr>
              <w:t>Total</w:t>
            </w:r>
          </w:p>
        </w:tc>
        <w:tc>
          <w:tcPr>
            <w:tcW w:w="901" w:type="pct"/>
            <w:tcBorders>
              <w:top w:val="nil"/>
              <w:left w:val="nil"/>
              <w:bottom w:val="single" w:sz="4" w:space="0" w:color="auto"/>
              <w:right w:val="single" w:sz="4" w:space="0" w:color="auto"/>
            </w:tcBorders>
            <w:shd w:val="clear" w:color="auto" w:fill="auto"/>
            <w:noWrap/>
            <w:vAlign w:val="bottom"/>
            <w:hideMark/>
          </w:tcPr>
          <w:p w:rsidR="002E6D74" w:rsidRPr="009E3CF9" w:rsidRDefault="002E6D74" w:rsidP="00B50EDA">
            <w:pPr>
              <w:jc w:val="center"/>
              <w:rPr>
                <w:rFonts w:ascii="Arial" w:hAnsi="Arial" w:cs="Arial"/>
                <w:color w:val="000000"/>
              </w:rPr>
            </w:pPr>
            <w:r w:rsidRPr="009E3CF9">
              <w:rPr>
                <w:rFonts w:ascii="Arial" w:hAnsi="Arial" w:cs="Arial"/>
                <w:color w:val="000000"/>
              </w:rPr>
              <w:t>R$568.836,00</w:t>
            </w:r>
          </w:p>
        </w:tc>
      </w:tr>
    </w:tbl>
    <w:p w:rsidR="002E6D74" w:rsidRPr="00427773" w:rsidRDefault="002E6D74" w:rsidP="002E5223">
      <w:pPr>
        <w:pStyle w:val="Corpodetexto"/>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Default="002E5223"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Default="002E6D74" w:rsidP="006D3E63">
      <w:pPr>
        <w:autoSpaceDE w:val="0"/>
        <w:autoSpaceDN w:val="0"/>
        <w:adjustRightInd w:val="0"/>
        <w:spacing w:line="360" w:lineRule="auto"/>
        <w:jc w:val="both"/>
        <w:rPr>
          <w:rFonts w:ascii="Arial" w:hAnsi="Arial" w:cs="Arial"/>
          <w:b/>
          <w:bCs/>
          <w:lang w:eastAsia="en-US"/>
        </w:rPr>
      </w:pPr>
    </w:p>
    <w:p w:rsidR="002E6D74" w:rsidRPr="00427773" w:rsidRDefault="002E6D74"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2E6D74" w:rsidRPr="00427773" w:rsidRDefault="002E6D74" w:rsidP="002E6D74">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2E6D74" w:rsidRPr="00427773" w:rsidRDefault="002E6D74" w:rsidP="002E6D74">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009</w:t>
      </w:r>
      <w:r w:rsidRPr="00427773">
        <w:rPr>
          <w:rFonts w:ascii="Arial" w:hAnsi="Arial" w:cs="Arial"/>
          <w:b/>
        </w:rPr>
        <w:t>/</w:t>
      </w:r>
      <w:r>
        <w:rPr>
          <w:rFonts w:ascii="Arial" w:hAnsi="Arial" w:cs="Arial"/>
          <w:b/>
        </w:rPr>
        <w:t>2020</w:t>
      </w:r>
    </w:p>
    <w:p w:rsidR="002E6D74" w:rsidRPr="00427773" w:rsidRDefault="002E6D74" w:rsidP="002E6D74">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Pr>
          <w:rFonts w:ascii="Arial" w:hAnsi="Arial" w:cs="Arial"/>
          <w:b/>
        </w:rPr>
        <w:t>000164</w:t>
      </w:r>
      <w:r w:rsidRPr="00427773">
        <w:rPr>
          <w:rFonts w:ascii="Arial" w:hAnsi="Arial" w:cs="Arial"/>
          <w:b/>
        </w:rPr>
        <w:t>/</w:t>
      </w:r>
      <w:r>
        <w:rPr>
          <w:rFonts w:ascii="Arial" w:hAnsi="Arial" w:cs="Arial"/>
          <w:b/>
        </w:rPr>
        <w:t>2020</w:t>
      </w:r>
    </w:p>
    <w:p w:rsidR="002E5223" w:rsidRPr="00427773" w:rsidRDefault="002E6D74" w:rsidP="002E6D74">
      <w:pPr>
        <w:jc w:val="both"/>
        <w:rPr>
          <w:rFonts w:ascii="Arial" w:hAnsi="Arial" w:cs="Arial"/>
        </w:rPr>
      </w:pPr>
      <w:r w:rsidRPr="00427773">
        <w:rPr>
          <w:rFonts w:ascii="Arial" w:hAnsi="Arial" w:cs="Arial"/>
          <w:b/>
        </w:rPr>
        <w:t>Data da Abertura</w:t>
      </w:r>
      <w:r w:rsidRPr="00427773">
        <w:rPr>
          <w:rFonts w:ascii="Arial" w:hAnsi="Arial" w:cs="Arial"/>
          <w:b/>
        </w:rPr>
        <w:tab/>
        <w:t xml:space="preserve">: </w:t>
      </w:r>
      <w:r w:rsidR="00F74BA9">
        <w:rPr>
          <w:rFonts w:ascii="Arial" w:hAnsi="Arial" w:cs="Arial"/>
          <w:b/>
        </w:rPr>
        <w:t>05</w:t>
      </w:r>
      <w:bookmarkStart w:id="0" w:name="_GoBack"/>
      <w:bookmarkEnd w:id="0"/>
      <w:r>
        <w:rPr>
          <w:rFonts w:ascii="Arial" w:hAnsi="Arial" w:cs="Arial"/>
          <w:b/>
        </w:rPr>
        <w:t>/11/2020</w:t>
      </w:r>
      <w:r w:rsidRPr="00427773">
        <w:rPr>
          <w:rFonts w:ascii="Arial" w:hAnsi="Arial" w:cs="Arial"/>
          <w:b/>
        </w:rPr>
        <w:t xml:space="preserve"> – </w:t>
      </w:r>
      <w:r>
        <w:rPr>
          <w:rFonts w:ascii="Arial" w:hAnsi="Arial" w:cs="Arial"/>
          <w:b/>
        </w:rPr>
        <w:t>15</w:t>
      </w:r>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w:t>
      </w:r>
      <w:proofErr w:type="spellStart"/>
      <w:r w:rsidRPr="00427773">
        <w:rPr>
          <w:rFonts w:ascii="Arial" w:hAnsi="Arial" w:cs="Arial"/>
        </w:rPr>
        <w:t>email</w:t>
      </w:r>
      <w:proofErr w:type="spellEnd"/>
      <w:r w:rsidRPr="00427773">
        <w:rPr>
          <w:rFonts w:ascii="Arial" w:hAnsi="Arial" w:cs="Arial"/>
        </w:rPr>
        <w:t>.</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39138F" w:rsidP="003D2344">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10795" r="571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0DF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Default="00180B01" w:rsidP="006D3E63">
      <w:pPr>
        <w:autoSpaceDE w:val="0"/>
        <w:autoSpaceDN w:val="0"/>
        <w:adjustRightInd w:val="0"/>
        <w:spacing w:line="360" w:lineRule="auto"/>
        <w:jc w:val="both"/>
        <w:rPr>
          <w:rFonts w:ascii="Arial" w:hAnsi="Arial" w:cs="Arial"/>
          <w:b/>
          <w:bCs/>
          <w:lang w:eastAsia="en-US"/>
        </w:rPr>
      </w:pPr>
    </w:p>
    <w:p w:rsidR="00D355FC" w:rsidRPr="00427773" w:rsidRDefault="00D355FC"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2E6D74">
        <w:rPr>
          <w:rFonts w:ascii="Arial" w:hAnsi="Arial" w:cs="Arial"/>
          <w:b/>
        </w:rPr>
        <w:t>00009</w:t>
      </w:r>
      <w:r w:rsidR="00D355FC">
        <w:rPr>
          <w:rFonts w:ascii="Arial" w:hAnsi="Arial" w:cs="Arial"/>
          <w:b/>
        </w:rPr>
        <w:t>/2020</w:t>
      </w:r>
      <w:r w:rsidRPr="0042777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27773">
        <w:rPr>
          <w:rFonts w:ascii="Arial" w:hAnsi="Arial" w:cs="Arial"/>
        </w:rPr>
        <w:t>esta</w:t>
      </w:r>
      <w:proofErr w:type="spellEnd"/>
      <w:r w:rsidRPr="00427773">
        <w:rPr>
          <w:rFonts w:ascii="Arial" w:hAnsi="Arial" w:cs="Arial"/>
        </w:rPr>
        <w:t xml:space="preserve">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2E6D74">
        <w:rPr>
          <w:rFonts w:ascii="Arial" w:hAnsi="Arial" w:cs="Arial"/>
          <w:b/>
        </w:rPr>
        <w:t>00009</w:t>
      </w:r>
      <w:r w:rsidR="00D355FC">
        <w:rPr>
          <w:rFonts w:ascii="Arial" w:hAnsi="Arial" w:cs="Arial"/>
          <w:b/>
        </w:rPr>
        <w:t>/2020</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11"/>
      <w:footerReference w:type="even" r:id="rId12"/>
      <w:footerReference w:type="default" r:id="rId13"/>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7C" w:rsidRDefault="007E277C">
      <w:r>
        <w:separator/>
      </w:r>
    </w:p>
  </w:endnote>
  <w:endnote w:type="continuationSeparator" w:id="0">
    <w:p w:rsidR="007E277C" w:rsidRDefault="007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A" w:rsidRDefault="00B50EDA"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0EDA" w:rsidRDefault="00B50EDA"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A" w:rsidRDefault="00B50EDA"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BA9">
      <w:rPr>
        <w:rStyle w:val="Nmerodepgina"/>
        <w:noProof/>
      </w:rPr>
      <w:t>30</w:t>
    </w:r>
    <w:r>
      <w:rPr>
        <w:rStyle w:val="Nmerodepgina"/>
      </w:rPr>
      <w:fldChar w:fldCharType="end"/>
    </w:r>
  </w:p>
  <w:p w:rsidR="00B50EDA" w:rsidRDefault="00B50EDA"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7C" w:rsidRDefault="007E277C">
      <w:r>
        <w:separator/>
      </w:r>
    </w:p>
  </w:footnote>
  <w:footnote w:type="continuationSeparator" w:id="0">
    <w:p w:rsidR="007E277C" w:rsidRDefault="007E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B50EDA" w:rsidRPr="00C44C8F" w:rsidTr="00AA1B8A">
      <w:trPr>
        <w:trHeight w:val="1083"/>
        <w:jc w:val="center"/>
      </w:trPr>
      <w:tc>
        <w:tcPr>
          <w:tcW w:w="1616" w:type="dxa"/>
        </w:tcPr>
        <w:p w:rsidR="00B50EDA" w:rsidRPr="00C44C8F" w:rsidRDefault="00B50EDA"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B50EDA" w:rsidRPr="00C44C8F" w:rsidRDefault="00B50EDA"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B50EDA" w:rsidRPr="00C44C8F" w:rsidRDefault="00B50EDA"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B50EDA" w:rsidRPr="00C44C8F" w:rsidRDefault="00B50EDA"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B50EDA" w:rsidRPr="00C44C8F" w:rsidRDefault="00B50EDA" w:rsidP="00AA1B8A">
          <w:pPr>
            <w:tabs>
              <w:tab w:val="center" w:pos="4252"/>
              <w:tab w:val="right" w:pos="8504"/>
            </w:tabs>
            <w:jc w:val="center"/>
            <w:rPr>
              <w:rFonts w:ascii="Arial" w:eastAsia="Calibri" w:hAnsi="Arial" w:cs="Arial"/>
              <w:b/>
              <w:sz w:val="18"/>
            </w:rPr>
          </w:pPr>
        </w:p>
        <w:p w:rsidR="00B50EDA" w:rsidRPr="00C44C8F" w:rsidRDefault="00B50EDA"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B50EDA" w:rsidRPr="00E106D8" w:rsidRDefault="00B50E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82B613E"/>
    <w:multiLevelType w:val="multilevel"/>
    <w:tmpl w:val="9B9E74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3FD4C73"/>
    <w:multiLevelType w:val="multilevel"/>
    <w:tmpl w:val="2018C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1">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E955433"/>
    <w:multiLevelType w:val="multilevel"/>
    <w:tmpl w:val="DA14BF24"/>
    <w:lvl w:ilvl="0">
      <w:start w:val="4"/>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6C61177F"/>
    <w:multiLevelType w:val="hybridMultilevel"/>
    <w:tmpl w:val="01C8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1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20"/>
  </w:num>
  <w:num w:numId="29">
    <w:abstractNumId w:val="14"/>
  </w:num>
  <w:num w:numId="3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64D2"/>
    <w:rsid w:val="0002786E"/>
    <w:rsid w:val="0008369A"/>
    <w:rsid w:val="000B1F37"/>
    <w:rsid w:val="000B6A3A"/>
    <w:rsid w:val="000D55B7"/>
    <w:rsid w:val="00121448"/>
    <w:rsid w:val="00140153"/>
    <w:rsid w:val="00180B01"/>
    <w:rsid w:val="001B0DB6"/>
    <w:rsid w:val="001C2AC2"/>
    <w:rsid w:val="001E61D2"/>
    <w:rsid w:val="002069A5"/>
    <w:rsid w:val="002248F5"/>
    <w:rsid w:val="00230CF0"/>
    <w:rsid w:val="002A211B"/>
    <w:rsid w:val="002E5223"/>
    <w:rsid w:val="002E6D74"/>
    <w:rsid w:val="0030606C"/>
    <w:rsid w:val="00315ACF"/>
    <w:rsid w:val="0032518F"/>
    <w:rsid w:val="0036380B"/>
    <w:rsid w:val="00387124"/>
    <w:rsid w:val="0039138F"/>
    <w:rsid w:val="003A4405"/>
    <w:rsid w:val="003D2344"/>
    <w:rsid w:val="003D2CC8"/>
    <w:rsid w:val="003E2155"/>
    <w:rsid w:val="003E788B"/>
    <w:rsid w:val="003F744B"/>
    <w:rsid w:val="00427773"/>
    <w:rsid w:val="00464206"/>
    <w:rsid w:val="004732FD"/>
    <w:rsid w:val="0049324F"/>
    <w:rsid w:val="004F19EC"/>
    <w:rsid w:val="00556CB4"/>
    <w:rsid w:val="00577215"/>
    <w:rsid w:val="00597584"/>
    <w:rsid w:val="005C48FE"/>
    <w:rsid w:val="005D02F2"/>
    <w:rsid w:val="00612743"/>
    <w:rsid w:val="0066646B"/>
    <w:rsid w:val="00672ACF"/>
    <w:rsid w:val="00676296"/>
    <w:rsid w:val="006855F6"/>
    <w:rsid w:val="006D10B5"/>
    <w:rsid w:val="006D3E63"/>
    <w:rsid w:val="006D4683"/>
    <w:rsid w:val="006D6DC1"/>
    <w:rsid w:val="006D7CCB"/>
    <w:rsid w:val="006E5342"/>
    <w:rsid w:val="007017E9"/>
    <w:rsid w:val="0070744B"/>
    <w:rsid w:val="00707CA7"/>
    <w:rsid w:val="00730080"/>
    <w:rsid w:val="0075769E"/>
    <w:rsid w:val="007E277C"/>
    <w:rsid w:val="00827DA1"/>
    <w:rsid w:val="008333B8"/>
    <w:rsid w:val="0084337F"/>
    <w:rsid w:val="00877F59"/>
    <w:rsid w:val="008B3960"/>
    <w:rsid w:val="0091652F"/>
    <w:rsid w:val="00933A62"/>
    <w:rsid w:val="009A1BB0"/>
    <w:rsid w:val="009D467A"/>
    <w:rsid w:val="00A13B02"/>
    <w:rsid w:val="00A21EC5"/>
    <w:rsid w:val="00A360DF"/>
    <w:rsid w:val="00A51B6C"/>
    <w:rsid w:val="00A858EA"/>
    <w:rsid w:val="00A923B8"/>
    <w:rsid w:val="00A92BF7"/>
    <w:rsid w:val="00AA1B8A"/>
    <w:rsid w:val="00AF5291"/>
    <w:rsid w:val="00B21CE4"/>
    <w:rsid w:val="00B41A84"/>
    <w:rsid w:val="00B45852"/>
    <w:rsid w:val="00B50EDA"/>
    <w:rsid w:val="00B60EF9"/>
    <w:rsid w:val="00BE196E"/>
    <w:rsid w:val="00BF0C45"/>
    <w:rsid w:val="00C20A58"/>
    <w:rsid w:val="00C35B46"/>
    <w:rsid w:val="00C35EED"/>
    <w:rsid w:val="00C513D6"/>
    <w:rsid w:val="00C62E9E"/>
    <w:rsid w:val="00CA4F88"/>
    <w:rsid w:val="00CA649E"/>
    <w:rsid w:val="00CB34F3"/>
    <w:rsid w:val="00CC3C44"/>
    <w:rsid w:val="00CD6181"/>
    <w:rsid w:val="00CE09FA"/>
    <w:rsid w:val="00D16F4A"/>
    <w:rsid w:val="00D2576F"/>
    <w:rsid w:val="00D355FC"/>
    <w:rsid w:val="00D3706F"/>
    <w:rsid w:val="00D434B4"/>
    <w:rsid w:val="00D56018"/>
    <w:rsid w:val="00D66FA8"/>
    <w:rsid w:val="00D822A3"/>
    <w:rsid w:val="00DA0E36"/>
    <w:rsid w:val="00DA77DC"/>
    <w:rsid w:val="00E106D8"/>
    <w:rsid w:val="00E56784"/>
    <w:rsid w:val="00E56CB3"/>
    <w:rsid w:val="00EA6296"/>
    <w:rsid w:val="00EF0C9C"/>
    <w:rsid w:val="00F12605"/>
    <w:rsid w:val="00F141AE"/>
    <w:rsid w:val="00F359F6"/>
    <w:rsid w:val="00F74BA9"/>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styleId="SemEspaamento">
    <w:name w:val="No Spacing"/>
    <w:uiPriority w:val="1"/>
    <w:qFormat/>
    <w:rsid w:val="00D355FC"/>
    <w:pPr>
      <w:suppressAutoHyphens/>
    </w:pPr>
    <w:rPr>
      <w:lang w:eastAsia="ar-SA"/>
    </w:rPr>
  </w:style>
  <w:style w:type="paragraph" w:customStyle="1" w:styleId="FirstParagraph">
    <w:name w:val="First Paragraph"/>
    <w:basedOn w:val="Corpodetexto"/>
    <w:next w:val="Corpodetexto"/>
    <w:qFormat/>
    <w:rsid w:val="002E6D74"/>
    <w:pPr>
      <w:suppressAutoHyphens w:val="0"/>
      <w:spacing w:before="180" w:after="180"/>
    </w:pPr>
    <w:rPr>
      <w:rFonts w:ascii="Cambria" w:eastAsia="Cambria" w:hAnsi="Cambria"/>
      <w:sz w:val="24"/>
      <w:szCs w:val="24"/>
      <w:lang w:val="en-US" w:eastAsia="en-US"/>
    </w:rPr>
  </w:style>
  <w:style w:type="paragraph" w:customStyle="1" w:styleId="Compact">
    <w:name w:val="Compact"/>
    <w:basedOn w:val="Corpodetexto"/>
    <w:qFormat/>
    <w:rsid w:val="002E6D74"/>
    <w:pPr>
      <w:suppressAutoHyphens w:val="0"/>
      <w:spacing w:before="36" w:after="36"/>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janauba@yahoo.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prev.online/exames/exame-de-sangue-hemograma.html" TargetMode="External"/><Relationship Id="rId4" Type="http://schemas.openxmlformats.org/officeDocument/2006/relationships/settings" Target="settings.xml"/><Relationship Id="rId9" Type="http://schemas.openxmlformats.org/officeDocument/2006/relationships/hyperlink" Target="https://medprev.online/exames/exame-de-sangue-hemogram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70AD-F611-44AA-AD93-480B16C3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9921</Words>
  <Characters>53575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63370</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 Antônio de Carvalho Lopes</cp:lastModifiedBy>
  <cp:revision>21</cp:revision>
  <cp:lastPrinted>2020-10-22T18:31:00Z</cp:lastPrinted>
  <dcterms:created xsi:type="dcterms:W3CDTF">2020-06-07T04:22:00Z</dcterms:created>
  <dcterms:modified xsi:type="dcterms:W3CDTF">2020-10-22T18:33:00Z</dcterms:modified>
</cp:coreProperties>
</file>