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8F3" w:rsidRPr="008E60E3" w:rsidRDefault="001D2C48" w:rsidP="008E6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8E60E3">
        <w:rPr>
          <w:rFonts w:ascii="Arial" w:hAnsi="Arial" w:cs="Arial"/>
          <w:b/>
          <w:sz w:val="24"/>
          <w:szCs w:val="24"/>
        </w:rPr>
        <w:t>RETIFICAÇÃO AO EDITAL</w:t>
      </w:r>
    </w:p>
    <w:p w:rsidR="00D07F32" w:rsidRDefault="00D07F32" w:rsidP="008E60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D2C48" w:rsidRDefault="0066701C" w:rsidP="008E60E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</w:t>
      </w:r>
      <w:r w:rsidR="001D2C48">
        <w:rPr>
          <w:rFonts w:ascii="Arial" w:hAnsi="Arial" w:cs="Arial"/>
          <w:sz w:val="24"/>
          <w:szCs w:val="24"/>
        </w:rPr>
        <w:t xml:space="preserve">unicípio de Janaúba/MG, por meio da comissão de licitações, nomeada pelo Sr. Prefeito </w:t>
      </w:r>
      <w:r w:rsidR="003C42A8">
        <w:rPr>
          <w:rFonts w:ascii="Arial" w:hAnsi="Arial" w:cs="Arial"/>
          <w:sz w:val="24"/>
          <w:szCs w:val="24"/>
        </w:rPr>
        <w:t>José Aparecido Mendes Santos, no dia 05/01/2021, através da portaria 020/2021</w:t>
      </w:r>
      <w:r w:rsidR="001D2C48">
        <w:rPr>
          <w:rFonts w:ascii="Arial" w:hAnsi="Arial" w:cs="Arial"/>
          <w:sz w:val="24"/>
          <w:szCs w:val="24"/>
        </w:rPr>
        <w:t>, publica</w:t>
      </w:r>
      <w:r w:rsidR="003C42A8">
        <w:rPr>
          <w:rFonts w:ascii="Arial" w:hAnsi="Arial" w:cs="Arial"/>
          <w:sz w:val="24"/>
          <w:szCs w:val="24"/>
        </w:rPr>
        <w:t>da no quadro de avisos no dia 05/01/2021</w:t>
      </w:r>
      <w:r>
        <w:rPr>
          <w:rFonts w:ascii="Arial" w:hAnsi="Arial" w:cs="Arial"/>
          <w:sz w:val="24"/>
          <w:szCs w:val="24"/>
        </w:rPr>
        <w:t xml:space="preserve">, vem </w:t>
      </w:r>
      <w:r w:rsidR="001D2C48">
        <w:rPr>
          <w:rFonts w:ascii="Arial" w:hAnsi="Arial" w:cs="Arial"/>
          <w:sz w:val="24"/>
          <w:szCs w:val="24"/>
        </w:rPr>
        <w:t>no uso de suas atribuições</w:t>
      </w:r>
      <w:r>
        <w:rPr>
          <w:rFonts w:ascii="Arial" w:hAnsi="Arial" w:cs="Arial"/>
          <w:sz w:val="24"/>
          <w:szCs w:val="24"/>
        </w:rPr>
        <w:t>,</w:t>
      </w:r>
      <w:r w:rsidR="001D2C48">
        <w:rPr>
          <w:rFonts w:ascii="Arial" w:hAnsi="Arial" w:cs="Arial"/>
          <w:sz w:val="24"/>
          <w:szCs w:val="24"/>
        </w:rPr>
        <w:t xml:space="preserve"> retificar o edital de </w:t>
      </w:r>
      <w:r w:rsidR="003C42A8">
        <w:rPr>
          <w:rFonts w:ascii="Arial" w:hAnsi="Arial" w:cs="Arial"/>
          <w:sz w:val="24"/>
          <w:szCs w:val="24"/>
        </w:rPr>
        <w:t xml:space="preserve">pregão </w:t>
      </w:r>
      <w:r w:rsidR="00A861EC">
        <w:rPr>
          <w:rFonts w:ascii="Arial" w:hAnsi="Arial" w:cs="Arial"/>
          <w:sz w:val="24"/>
          <w:szCs w:val="24"/>
        </w:rPr>
        <w:t>eletrônico n° 13</w:t>
      </w:r>
      <w:r w:rsidR="001D2C48">
        <w:rPr>
          <w:rFonts w:ascii="Arial" w:hAnsi="Arial" w:cs="Arial"/>
          <w:sz w:val="24"/>
          <w:szCs w:val="24"/>
        </w:rPr>
        <w:t>/20</w:t>
      </w:r>
      <w:r w:rsidR="003C42A8">
        <w:rPr>
          <w:rFonts w:ascii="Arial" w:hAnsi="Arial" w:cs="Arial"/>
          <w:sz w:val="24"/>
          <w:szCs w:val="24"/>
        </w:rPr>
        <w:t>21</w:t>
      </w:r>
      <w:r w:rsidR="001D2C48">
        <w:rPr>
          <w:rFonts w:ascii="Arial" w:hAnsi="Arial" w:cs="Arial"/>
          <w:sz w:val="24"/>
          <w:szCs w:val="24"/>
        </w:rPr>
        <w:t>, nos termo</w:t>
      </w:r>
      <w:r w:rsidR="00B8207E">
        <w:rPr>
          <w:rFonts w:ascii="Arial" w:hAnsi="Arial" w:cs="Arial"/>
          <w:sz w:val="24"/>
          <w:szCs w:val="24"/>
        </w:rPr>
        <w:t>s</w:t>
      </w:r>
      <w:r w:rsidR="001D2C48">
        <w:rPr>
          <w:rFonts w:ascii="Arial" w:hAnsi="Arial" w:cs="Arial"/>
          <w:sz w:val="24"/>
          <w:szCs w:val="24"/>
        </w:rPr>
        <w:t xml:space="preserve"> da lei.</w:t>
      </w:r>
    </w:p>
    <w:p w:rsidR="009E198F" w:rsidRDefault="00A861EC" w:rsidP="00D07F3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Anexo I (Objeto/Especificações) e n</w:t>
      </w:r>
      <w:r w:rsidR="003C42A8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Anexo X</w:t>
      </w:r>
      <w:r w:rsidR="001D2C4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 parte das especificações dos itens, </w:t>
      </w:r>
      <w:r w:rsidR="009E198F">
        <w:rPr>
          <w:rFonts w:ascii="Arial" w:hAnsi="Arial" w:cs="Arial"/>
          <w:sz w:val="24"/>
          <w:szCs w:val="24"/>
        </w:rPr>
        <w:t>onde se lê conforme o Edital, leia-se conforme encontra-se na Plataforma Compras BR, que gerou os itens em ordem alfabética.</w:t>
      </w:r>
    </w:p>
    <w:p w:rsidR="009E198F" w:rsidRPr="00D07F32" w:rsidRDefault="00111EFE" w:rsidP="00D07F3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item 7.3 (Qualificação Técnica), </w:t>
      </w:r>
      <w:r w:rsidR="00A2177D">
        <w:rPr>
          <w:rFonts w:ascii="Arial" w:hAnsi="Arial" w:cs="Arial"/>
          <w:sz w:val="24"/>
          <w:szCs w:val="24"/>
        </w:rPr>
        <w:t xml:space="preserve">bem como no item 9 (Documentos Técnicos) do Termo de Referência, </w:t>
      </w:r>
      <w:r>
        <w:rPr>
          <w:rFonts w:ascii="Arial" w:hAnsi="Arial" w:cs="Arial"/>
          <w:sz w:val="24"/>
          <w:szCs w:val="24"/>
        </w:rPr>
        <w:t>exclui-se a exigência do subitem 7.3.4 (Certificado de boas práticas de fabricação</w:t>
      </w:r>
      <w:r w:rsidR="00A2177D">
        <w:rPr>
          <w:rFonts w:ascii="Arial" w:hAnsi="Arial" w:cs="Arial"/>
          <w:sz w:val="24"/>
          <w:szCs w:val="24"/>
        </w:rPr>
        <w:t>, d</w:t>
      </w:r>
      <w:r>
        <w:rPr>
          <w:rFonts w:ascii="Arial" w:hAnsi="Arial" w:cs="Arial"/>
          <w:sz w:val="24"/>
          <w:szCs w:val="24"/>
        </w:rPr>
        <w:t xml:space="preserve">istribuição </w:t>
      </w:r>
      <w:r w:rsidR="00A2177D">
        <w:rPr>
          <w:rFonts w:ascii="Arial" w:hAnsi="Arial" w:cs="Arial"/>
          <w:sz w:val="24"/>
          <w:szCs w:val="24"/>
        </w:rPr>
        <w:t>e armazenamento, conforme RDC 95 de 08/11/2000, RDC 354 de 23/12/2002 e RDC 59 de 27/06/2012.</w:t>
      </w:r>
      <w:bookmarkStart w:id="0" w:name="_GoBack"/>
      <w:bookmarkEnd w:id="0"/>
    </w:p>
    <w:p w:rsidR="008E60E3" w:rsidRDefault="008E60E3" w:rsidP="008E60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E60E3" w:rsidRDefault="00D07F32" w:rsidP="008E60E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Janaúba, </w:t>
      </w:r>
      <w:r w:rsidR="00A861EC">
        <w:rPr>
          <w:rFonts w:ascii="Arial" w:hAnsi="Arial" w:cs="Arial"/>
          <w:sz w:val="24"/>
          <w:szCs w:val="24"/>
        </w:rPr>
        <w:t>01</w:t>
      </w:r>
      <w:r w:rsidR="008E60E3">
        <w:rPr>
          <w:rFonts w:ascii="Arial" w:hAnsi="Arial" w:cs="Arial"/>
          <w:sz w:val="24"/>
          <w:szCs w:val="24"/>
        </w:rPr>
        <w:t xml:space="preserve"> de </w:t>
      </w:r>
      <w:r w:rsidR="00A861EC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2021</w:t>
      </w:r>
      <w:r w:rsidR="008E60E3">
        <w:rPr>
          <w:rFonts w:ascii="Arial" w:hAnsi="Arial" w:cs="Arial"/>
          <w:sz w:val="24"/>
          <w:szCs w:val="24"/>
        </w:rPr>
        <w:t>.</w:t>
      </w:r>
    </w:p>
    <w:p w:rsidR="008E60E3" w:rsidRDefault="008E60E3" w:rsidP="008E60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6701C" w:rsidRDefault="0066701C" w:rsidP="008E60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E60E3" w:rsidRDefault="008E60E3" w:rsidP="008E60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E60E3" w:rsidRDefault="008E60E3" w:rsidP="008E60E3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8E60E3" w:rsidRDefault="00D07F32" w:rsidP="008E60E3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Tamiris Greycielle de Paula Borges</w:t>
      </w:r>
    </w:p>
    <w:p w:rsidR="008E60E3" w:rsidRDefault="00D07F32" w:rsidP="008E60E3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Assessora Especial em Licitações</w:t>
      </w:r>
    </w:p>
    <w:p w:rsidR="001D2C48" w:rsidRPr="001D2C48" w:rsidRDefault="001D2C48" w:rsidP="001D2C48">
      <w:pPr>
        <w:jc w:val="both"/>
        <w:rPr>
          <w:rFonts w:ascii="Arial" w:hAnsi="Arial" w:cs="Arial"/>
          <w:sz w:val="24"/>
          <w:szCs w:val="24"/>
        </w:rPr>
      </w:pPr>
      <w:r w:rsidRPr="001D2C48">
        <w:rPr>
          <w:rFonts w:ascii="Arial" w:hAnsi="Arial" w:cs="Arial"/>
          <w:sz w:val="24"/>
          <w:szCs w:val="24"/>
        </w:rPr>
        <w:t xml:space="preserve">    </w:t>
      </w:r>
    </w:p>
    <w:sectPr w:rsidR="001D2C48" w:rsidRPr="001D2C4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445" w:rsidRDefault="00130445" w:rsidP="008E60E3">
      <w:pPr>
        <w:spacing w:after="0" w:line="240" w:lineRule="auto"/>
      </w:pPr>
      <w:r>
        <w:separator/>
      </w:r>
    </w:p>
  </w:endnote>
  <w:endnote w:type="continuationSeparator" w:id="0">
    <w:p w:rsidR="00130445" w:rsidRDefault="00130445" w:rsidP="008E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445" w:rsidRDefault="00130445" w:rsidP="008E60E3">
      <w:pPr>
        <w:spacing w:after="0" w:line="240" w:lineRule="auto"/>
      </w:pPr>
      <w:r>
        <w:separator/>
      </w:r>
    </w:p>
  </w:footnote>
  <w:footnote w:type="continuationSeparator" w:id="0">
    <w:p w:rsidR="00130445" w:rsidRDefault="00130445" w:rsidP="008E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6"/>
      <w:gridCol w:w="7526"/>
    </w:tblGrid>
    <w:tr w:rsidR="008E60E3" w:rsidRPr="008D6EB6" w:rsidTr="00B13E20">
      <w:trPr>
        <w:trHeight w:val="1083"/>
        <w:jc w:val="center"/>
      </w:trPr>
      <w:tc>
        <w:tcPr>
          <w:tcW w:w="1616" w:type="dxa"/>
        </w:tcPr>
        <w:p w:rsidR="008E60E3" w:rsidRPr="00C55D10" w:rsidRDefault="008E60E3" w:rsidP="008E60E3">
          <w:pPr>
            <w:pStyle w:val="Cabealho"/>
            <w:spacing w:line="360" w:lineRule="auto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sz w:val="20"/>
              <w:lang w:eastAsia="pt-BR"/>
            </w:rPr>
            <w:drawing>
              <wp:inline distT="0" distB="0" distL="0" distR="0" wp14:anchorId="23A36634" wp14:editId="4E94A58B">
                <wp:extent cx="971550" cy="847725"/>
                <wp:effectExtent l="0" t="0" r="0" b="9525"/>
                <wp:docPr id="473" name="Imagem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  <w:tcBorders>
            <w:bottom w:val="single" w:sz="6" w:space="0" w:color="auto"/>
          </w:tcBorders>
        </w:tcPr>
        <w:p w:rsidR="008E60E3" w:rsidRPr="00095836" w:rsidRDefault="008E60E3" w:rsidP="008E60E3">
          <w:pPr>
            <w:pStyle w:val="Cabealho"/>
            <w:jc w:val="center"/>
            <w:rPr>
              <w:rFonts w:ascii="Franklin Gothic Demi" w:eastAsia="Calibri" w:hAnsi="Franklin Gothic Demi"/>
              <w:b/>
              <w:sz w:val="34"/>
            </w:rPr>
          </w:pPr>
          <w:r w:rsidRPr="00095836">
            <w:rPr>
              <w:rFonts w:ascii="Franklin Gothic Demi" w:eastAsia="Calibri" w:hAnsi="Franklin Gothic Demi"/>
              <w:b/>
              <w:sz w:val="34"/>
            </w:rPr>
            <w:t>PREFEITURA MUNICIPAL DE JANAÚBA</w:t>
          </w:r>
        </w:p>
        <w:p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</w:rPr>
          </w:pPr>
          <w:r w:rsidRPr="00095836">
            <w:rPr>
              <w:rFonts w:eastAsia="Calibri"/>
              <w:b/>
            </w:rPr>
            <w:t>ESTADO DE MINAS GERAIS</w:t>
          </w:r>
        </w:p>
        <w:p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</w:rPr>
          </w:pPr>
          <w:r w:rsidRPr="00095836">
            <w:rPr>
              <w:rFonts w:eastAsia="Calibri"/>
              <w:b/>
            </w:rPr>
            <w:t>CNPJ 18.017.392/001-67</w:t>
          </w:r>
        </w:p>
        <w:p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  <w:sz w:val="18"/>
            </w:rPr>
          </w:pPr>
        </w:p>
        <w:p w:rsidR="008E60E3" w:rsidRPr="00095836" w:rsidRDefault="008E60E3" w:rsidP="008E60E3">
          <w:pPr>
            <w:pStyle w:val="Cabealho"/>
            <w:jc w:val="center"/>
            <w:rPr>
              <w:rFonts w:ascii="Calibri" w:eastAsia="Calibri" w:hAnsi="Calibri"/>
              <w:b/>
              <w:sz w:val="28"/>
            </w:rPr>
          </w:pPr>
          <w:r w:rsidRPr="00095836">
            <w:rPr>
              <w:rFonts w:ascii="Calibri" w:eastAsia="Calibri" w:hAnsi="Calibri"/>
              <w:b/>
              <w:sz w:val="20"/>
            </w:rPr>
            <w:t xml:space="preserve">Praça Dr. </w:t>
          </w:r>
          <w:proofErr w:type="spellStart"/>
          <w:r w:rsidRPr="00095836">
            <w:rPr>
              <w:rFonts w:ascii="Calibri" w:eastAsia="Calibri" w:hAnsi="Calibri"/>
              <w:b/>
              <w:sz w:val="20"/>
            </w:rPr>
            <w:t>Rockert</w:t>
          </w:r>
          <w:proofErr w:type="spellEnd"/>
          <w:r w:rsidRPr="00095836">
            <w:rPr>
              <w:rFonts w:ascii="Calibri" w:eastAsia="Calibri" w:hAnsi="Calibri"/>
              <w:b/>
              <w:sz w:val="20"/>
            </w:rPr>
            <w:t>, 92 – Centro – CEP 39440-000 – Janaúba – MG</w:t>
          </w:r>
        </w:p>
      </w:tc>
    </w:tr>
  </w:tbl>
  <w:p w:rsidR="008E60E3" w:rsidRDefault="008E60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48"/>
    <w:rsid w:val="000C1957"/>
    <w:rsid w:val="00111EFE"/>
    <w:rsid w:val="00130445"/>
    <w:rsid w:val="001D2C48"/>
    <w:rsid w:val="00226680"/>
    <w:rsid w:val="003C42A8"/>
    <w:rsid w:val="004C36DE"/>
    <w:rsid w:val="005248B7"/>
    <w:rsid w:val="005B021A"/>
    <w:rsid w:val="0066701C"/>
    <w:rsid w:val="008E60E3"/>
    <w:rsid w:val="009254CD"/>
    <w:rsid w:val="009E198F"/>
    <w:rsid w:val="00A2177D"/>
    <w:rsid w:val="00A861EC"/>
    <w:rsid w:val="00B548F3"/>
    <w:rsid w:val="00B8207E"/>
    <w:rsid w:val="00D07F32"/>
    <w:rsid w:val="00F37A09"/>
    <w:rsid w:val="00F8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1D5BB-A7AF-404C-94BF-CF302E94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60E3"/>
  </w:style>
  <w:style w:type="paragraph" w:styleId="Rodap">
    <w:name w:val="footer"/>
    <w:basedOn w:val="Normal"/>
    <w:link w:val="RodapChar"/>
    <w:uiPriority w:val="99"/>
    <w:unhideWhenUsed/>
    <w:rsid w:val="008E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60E3"/>
  </w:style>
  <w:style w:type="paragraph" w:styleId="Textodebalo">
    <w:name w:val="Balloon Text"/>
    <w:basedOn w:val="Normal"/>
    <w:link w:val="TextodebaloChar"/>
    <w:uiPriority w:val="99"/>
    <w:semiHidden/>
    <w:unhideWhenUsed/>
    <w:rsid w:val="00D0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Tamiris Greycielle de Paula Borges</cp:lastModifiedBy>
  <cp:revision>4</cp:revision>
  <cp:lastPrinted>2021-03-03T17:26:00Z</cp:lastPrinted>
  <dcterms:created xsi:type="dcterms:W3CDTF">2021-04-01T19:04:00Z</dcterms:created>
  <dcterms:modified xsi:type="dcterms:W3CDTF">2021-04-07T16:50:00Z</dcterms:modified>
</cp:coreProperties>
</file>