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4BC472FD"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sidR="00AA2CD7">
        <w:rPr>
          <w:rFonts w:ascii="Arial" w:hAnsi="Arial" w:cs="Arial"/>
          <w:b/>
          <w:sz w:val="22"/>
          <w:szCs w:val="22"/>
        </w:rPr>
        <w:t>Edital: 19</w:t>
      </w:r>
      <w:r w:rsidRPr="005E3E3A">
        <w:rPr>
          <w:rFonts w:ascii="Arial" w:hAnsi="Arial" w:cs="Arial"/>
          <w:b/>
          <w:sz w:val="22"/>
          <w:szCs w:val="22"/>
        </w:rPr>
        <w:t xml:space="preserve">/2021 </w:t>
      </w:r>
    </w:p>
    <w:p w14:paraId="4B1E706A" w14:textId="33E923A9"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sidR="00AA2CD7">
        <w:rPr>
          <w:rFonts w:ascii="Arial" w:hAnsi="Arial" w:cs="Arial"/>
          <w:b/>
          <w:spacing w:val="-13"/>
          <w:sz w:val="22"/>
          <w:szCs w:val="22"/>
        </w:rPr>
        <w:t xml:space="preserve"> 53</w:t>
      </w:r>
      <w:r w:rsidRPr="005E3E3A">
        <w:rPr>
          <w:rFonts w:ascii="Arial" w:hAnsi="Arial" w:cs="Arial"/>
          <w:b/>
          <w:sz w:val="22"/>
          <w:szCs w:val="22"/>
        </w:rPr>
        <w:t>/2021</w:t>
      </w:r>
    </w:p>
    <w:p w14:paraId="69CB7FE7" w14:textId="62F75A84"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7E1C58">
        <w:rPr>
          <w:rFonts w:ascii="Arial" w:hAnsi="Arial" w:cs="Arial"/>
          <w:b/>
          <w:sz w:val="22"/>
          <w:szCs w:val="22"/>
        </w:rPr>
        <w:t>23</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023F259A"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AA2CD7">
        <w:rPr>
          <w:rFonts w:ascii="Arial" w:hAnsi="Arial" w:cs="Arial"/>
          <w:b/>
          <w:sz w:val="22"/>
          <w:szCs w:val="22"/>
        </w:rPr>
        <w:t>PROCESSO LICITATÓRIO Nº. 53</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AA2CD7">
        <w:rPr>
          <w:rFonts w:ascii="Arial" w:hAnsi="Arial" w:cs="Arial"/>
          <w:b/>
          <w:sz w:val="22"/>
          <w:szCs w:val="22"/>
        </w:rPr>
        <w:t>PREGÃO ELETRÔNICO Nº. 19</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4908BC96"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7E1C58">
        <w:rPr>
          <w:rFonts w:ascii="Arial" w:hAnsi="Arial" w:cs="Arial"/>
          <w:b/>
          <w:sz w:val="22"/>
          <w:szCs w:val="22"/>
        </w:rPr>
        <w:t>23</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63EB43ED"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914174">
        <w:rPr>
          <w:rFonts w:ascii="Arial" w:hAnsi="Arial" w:cs="Arial"/>
          <w:sz w:val="22"/>
          <w:szCs w:val="22"/>
        </w:rPr>
        <w:t xml:space="preserve">Materiais para prevenção e combate a incêndio, </w:t>
      </w:r>
      <w:r w:rsidR="00B3470A">
        <w:rPr>
          <w:rFonts w:ascii="Arial" w:hAnsi="Arial" w:cs="Arial"/>
          <w:sz w:val="22"/>
          <w:szCs w:val="22"/>
        </w:rPr>
        <w:t>para atender demanda da Prefeitura Municipal de Janaúba</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Pr="005E3E3A">
        <w:rPr>
          <w:rFonts w:ascii="Arial" w:hAnsi="Arial" w:cs="Arial"/>
          <w:sz w:val="22"/>
          <w:szCs w:val="22"/>
        </w:rPr>
        <w:t xml:space="preserve"> deste instrumento convocatório, por meio de fornecimento parcelado, através do Sistema de Registro de Preços.</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w:t>
      </w:r>
      <w:r w:rsidRPr="005E3E3A">
        <w:rPr>
          <w:rFonts w:ascii="Arial" w:hAnsi="Arial" w:cs="Arial"/>
          <w:sz w:val="22"/>
          <w:szCs w:val="22"/>
        </w:rPr>
        <w:lastRenderedPageBreak/>
        <w:t>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Após o encerramento da etapa de lances, é facultado a Pregoeira negociar o preço </w:t>
      </w:r>
      <w:r w:rsidRPr="005E3E3A">
        <w:rPr>
          <w:rFonts w:ascii="Arial" w:hAnsi="Arial" w:cs="Arial"/>
          <w:sz w:val="22"/>
          <w:szCs w:val="22"/>
        </w:rPr>
        <w:lastRenderedPageBreak/>
        <w:t>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 xml:space="preserve">O julgamento da Proposta de preços dar-se-á pelo critério de menor preço por lote, </w:t>
      </w:r>
      <w:r w:rsidRPr="005E3E3A">
        <w:rPr>
          <w:rFonts w:ascii="Arial" w:hAnsi="Arial" w:cs="Arial"/>
          <w:sz w:val="22"/>
          <w:szCs w:val="22"/>
        </w:rPr>
        <w:lastRenderedPageBreak/>
        <w:t>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documentação </w:t>
      </w:r>
      <w:r w:rsidRPr="005E3E3A">
        <w:rPr>
          <w:rFonts w:ascii="Arial" w:hAnsi="Arial" w:cs="Arial"/>
          <w:sz w:val="22"/>
          <w:szCs w:val="22"/>
        </w:rPr>
        <w:lastRenderedPageBreak/>
        <w:t>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CCED062" w14:textId="77777777" w:rsidR="00502819" w:rsidRDefault="00502819" w:rsidP="005E3E3A">
      <w:pPr>
        <w:autoSpaceDE w:val="0"/>
        <w:autoSpaceDN w:val="0"/>
        <w:adjustRightInd w:val="0"/>
        <w:jc w:val="both"/>
        <w:rPr>
          <w:rFonts w:ascii="Arial" w:hAnsi="Arial" w:cs="Arial"/>
          <w:b/>
          <w:sz w:val="22"/>
          <w:szCs w:val="22"/>
        </w:rPr>
      </w:pPr>
    </w:p>
    <w:p w14:paraId="451D00DD" w14:textId="77777777" w:rsidR="00502819" w:rsidRDefault="00502819"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lastRenderedPageBreak/>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17.1.2- Pelo atraso ou demora injustificados para a entrega dos itens ofertados, além dos prazos estipulados neste edital, aplicação de multa na razão de 0,33 (zero virgula trinta e três </w:t>
      </w:r>
      <w:r w:rsidRPr="005E3E3A">
        <w:rPr>
          <w:rFonts w:ascii="Arial" w:hAnsi="Arial" w:cs="Arial"/>
          <w:sz w:val="22"/>
          <w:szCs w:val="22"/>
        </w:rPr>
        <w:lastRenderedPageBreak/>
        <w:t>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0EFAACA5"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8E429D">
        <w:rPr>
          <w:rFonts w:cs="Arial"/>
          <w:sz w:val="22"/>
          <w:szCs w:val="22"/>
        </w:rPr>
        <w:t>07</w:t>
      </w:r>
      <w:r w:rsidRPr="005E3E3A">
        <w:rPr>
          <w:rFonts w:cs="Arial"/>
          <w:sz w:val="22"/>
          <w:szCs w:val="22"/>
        </w:rPr>
        <w:t xml:space="preserve"> de </w:t>
      </w:r>
      <w:r w:rsidR="00914174">
        <w:rPr>
          <w:rFonts w:cs="Arial"/>
          <w:sz w:val="22"/>
          <w:szCs w:val="22"/>
        </w:rPr>
        <w:t>abril</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7265B5E2" w14:textId="77777777" w:rsidR="007C746D" w:rsidRPr="005E3E3A" w:rsidRDefault="007C746D" w:rsidP="00A56C8A">
      <w:pPr>
        <w:pStyle w:val="Corpodetexto"/>
        <w:rPr>
          <w:rFonts w:cs="Arial"/>
          <w:b/>
          <w:sz w:val="22"/>
          <w:szCs w:val="22"/>
        </w:rPr>
      </w:pPr>
    </w:p>
    <w:p w14:paraId="42FFA333" w14:textId="77777777" w:rsidR="007C746D" w:rsidRPr="005E3E3A" w:rsidRDefault="007C746D" w:rsidP="00A56C8A">
      <w:pPr>
        <w:pStyle w:val="Corpodetexto"/>
        <w:rPr>
          <w:rFonts w:cs="Arial"/>
          <w:b/>
          <w:sz w:val="22"/>
          <w:szCs w:val="22"/>
        </w:rPr>
      </w:pPr>
    </w:p>
    <w:p w14:paraId="6424BE5B" w14:textId="77777777" w:rsidR="007C746D" w:rsidRPr="005E3E3A" w:rsidRDefault="007C746D" w:rsidP="00A56C8A">
      <w:pPr>
        <w:pStyle w:val="Corpodetexto"/>
        <w:rPr>
          <w:rFonts w:cs="Arial"/>
          <w:b/>
          <w:sz w:val="22"/>
          <w:szCs w:val="22"/>
        </w:rPr>
      </w:pPr>
    </w:p>
    <w:p w14:paraId="70A7994C" w14:textId="77777777" w:rsidR="007C746D" w:rsidRPr="005E3E3A" w:rsidRDefault="007C746D" w:rsidP="00A56C8A">
      <w:pPr>
        <w:pStyle w:val="Corpodetexto"/>
        <w:rPr>
          <w:rFonts w:cs="Arial"/>
          <w:b/>
          <w:sz w:val="22"/>
          <w:szCs w:val="22"/>
        </w:rPr>
      </w:pPr>
    </w:p>
    <w:p w14:paraId="68B0FC8E" w14:textId="77777777" w:rsidR="007C746D" w:rsidRPr="005E3E3A" w:rsidRDefault="007C746D" w:rsidP="00A56C8A">
      <w:pPr>
        <w:pStyle w:val="Corpodetexto"/>
        <w:rPr>
          <w:rFonts w:cs="Arial"/>
          <w:b/>
          <w:sz w:val="22"/>
          <w:szCs w:val="22"/>
        </w:rPr>
      </w:pPr>
    </w:p>
    <w:p w14:paraId="68D5CED7" w14:textId="77777777" w:rsidR="007C746D" w:rsidRPr="005E3E3A" w:rsidRDefault="007C746D" w:rsidP="00A56C8A">
      <w:pPr>
        <w:pStyle w:val="Corpodetexto"/>
        <w:rPr>
          <w:rFonts w:cs="Arial"/>
          <w:b/>
          <w:sz w:val="22"/>
          <w:szCs w:val="22"/>
        </w:rPr>
      </w:pPr>
    </w:p>
    <w:p w14:paraId="6D6D0696" w14:textId="77777777" w:rsidR="00B0456B" w:rsidRPr="005E3E3A" w:rsidRDefault="00B0456B" w:rsidP="00A56C8A">
      <w:pPr>
        <w:pStyle w:val="Corpodetexto"/>
        <w:rPr>
          <w:rFonts w:cs="Arial"/>
          <w:b/>
          <w:sz w:val="22"/>
          <w:szCs w:val="22"/>
        </w:rPr>
      </w:pPr>
    </w:p>
    <w:p w14:paraId="0AA2ABB2" w14:textId="77777777" w:rsidR="00B0456B" w:rsidRPr="005E3E3A" w:rsidRDefault="00B0456B" w:rsidP="00A56C8A">
      <w:pPr>
        <w:pStyle w:val="Corpodetexto"/>
        <w:rPr>
          <w:rFonts w:cs="Arial"/>
          <w:b/>
          <w:sz w:val="22"/>
          <w:szCs w:val="22"/>
        </w:rPr>
      </w:pPr>
    </w:p>
    <w:p w14:paraId="1DA1813D" w14:textId="77777777" w:rsidR="007C746D" w:rsidRPr="005E3E3A" w:rsidRDefault="007C746D" w:rsidP="00A56C8A">
      <w:pPr>
        <w:pStyle w:val="Corpodetexto"/>
        <w:rPr>
          <w:rFonts w:cs="Arial"/>
          <w:b/>
          <w:sz w:val="22"/>
          <w:szCs w:val="22"/>
        </w:rPr>
      </w:pPr>
    </w:p>
    <w:p w14:paraId="57E7D621" w14:textId="77777777" w:rsidR="00C863BF" w:rsidRPr="005E3E3A" w:rsidRDefault="00C863BF" w:rsidP="00C863BF">
      <w:pPr>
        <w:pStyle w:val="Corpodetexto"/>
        <w:rPr>
          <w:rFonts w:cs="Arial"/>
          <w:b/>
          <w:sz w:val="22"/>
          <w:szCs w:val="22"/>
        </w:rPr>
      </w:pPr>
    </w:p>
    <w:p w14:paraId="740E8913" w14:textId="77777777" w:rsidR="002B4E1D" w:rsidRPr="005E3E3A" w:rsidRDefault="002B4E1D" w:rsidP="00C863BF">
      <w:pPr>
        <w:pStyle w:val="Corpodetexto"/>
        <w:rPr>
          <w:rFonts w:cs="Arial"/>
          <w:b/>
          <w:sz w:val="22"/>
          <w:szCs w:val="22"/>
        </w:rPr>
      </w:pPr>
    </w:p>
    <w:p w14:paraId="6CAD9CFA" w14:textId="77777777" w:rsidR="002B4E1D" w:rsidRPr="005E3E3A" w:rsidRDefault="002B4E1D" w:rsidP="00C863BF">
      <w:pPr>
        <w:pStyle w:val="Corpodetexto"/>
        <w:rPr>
          <w:rFonts w:cs="Arial"/>
          <w:b/>
          <w:sz w:val="22"/>
          <w:szCs w:val="22"/>
        </w:rPr>
      </w:pPr>
    </w:p>
    <w:p w14:paraId="5B6C256B" w14:textId="77777777" w:rsidR="002B4E1D" w:rsidRPr="005E3E3A" w:rsidRDefault="002B4E1D" w:rsidP="00C863BF">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3B9AA61C" w14:textId="77777777" w:rsidR="00914174" w:rsidRPr="005E3E3A" w:rsidRDefault="00914174" w:rsidP="0091417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36E34A47"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19</w:t>
      </w:r>
      <w:r w:rsidRPr="005E3E3A">
        <w:rPr>
          <w:rFonts w:ascii="Arial" w:hAnsi="Arial" w:cs="Arial"/>
          <w:b/>
          <w:sz w:val="22"/>
          <w:szCs w:val="22"/>
        </w:rPr>
        <w:t xml:space="preserve">/2021 </w:t>
      </w:r>
    </w:p>
    <w:p w14:paraId="48A551EB"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53</w:t>
      </w:r>
      <w:r w:rsidRPr="005E3E3A">
        <w:rPr>
          <w:rFonts w:ascii="Arial" w:hAnsi="Arial" w:cs="Arial"/>
          <w:b/>
          <w:sz w:val="22"/>
          <w:szCs w:val="22"/>
        </w:rPr>
        <w:t>/2021</w:t>
      </w:r>
    </w:p>
    <w:p w14:paraId="09449332" w14:textId="53A51D9B" w:rsidR="00914174" w:rsidRPr="005E3E3A" w:rsidRDefault="00914174" w:rsidP="0091417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7E1C58">
        <w:rPr>
          <w:rFonts w:ascii="Arial" w:hAnsi="Arial" w:cs="Arial"/>
          <w:b/>
          <w:sz w:val="22"/>
          <w:szCs w:val="22"/>
        </w:rPr>
        <w:t>23</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31179B6E" w:rsidR="00C863BF" w:rsidRPr="005E3E3A" w:rsidRDefault="00914174"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Aquisição de </w:t>
      </w:r>
      <w:r>
        <w:rPr>
          <w:rFonts w:ascii="Arial" w:hAnsi="Arial" w:cs="Arial"/>
          <w:sz w:val="22"/>
          <w:szCs w:val="22"/>
        </w:rPr>
        <w:t>Materiais para prevenção e combate a incêndio, para atender demanda da Prefeitura Municipal de Janaúba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692"/>
        <w:gridCol w:w="5823"/>
        <w:gridCol w:w="1135"/>
        <w:gridCol w:w="1412"/>
      </w:tblGrid>
      <w:tr w:rsidR="00265413" w:rsidRPr="00927993" w14:paraId="0A84102C" w14:textId="77777777" w:rsidTr="00865584">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927993" w:rsidRDefault="00265413" w:rsidP="00265413">
            <w:pPr>
              <w:jc w:val="center"/>
              <w:rPr>
                <w:rFonts w:ascii="Arial" w:hAnsi="Arial" w:cs="Arial"/>
                <w:b/>
                <w:bCs/>
                <w:sz w:val="22"/>
                <w:szCs w:val="22"/>
              </w:rPr>
            </w:pPr>
            <w:r w:rsidRPr="00927993">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927993" w:rsidRDefault="00265413" w:rsidP="002F5536">
            <w:pPr>
              <w:jc w:val="center"/>
              <w:rPr>
                <w:rFonts w:ascii="Arial" w:hAnsi="Arial" w:cs="Arial"/>
                <w:b/>
                <w:bCs/>
                <w:sz w:val="22"/>
                <w:szCs w:val="22"/>
              </w:rPr>
            </w:pPr>
            <w:r w:rsidRPr="00927993">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927993" w:rsidRDefault="00265413" w:rsidP="002F5536">
            <w:pPr>
              <w:jc w:val="center"/>
              <w:rPr>
                <w:rFonts w:ascii="Arial" w:hAnsi="Arial" w:cs="Arial"/>
                <w:b/>
                <w:sz w:val="22"/>
                <w:szCs w:val="22"/>
              </w:rPr>
            </w:pPr>
            <w:r w:rsidRPr="00927993">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927993" w:rsidRDefault="00265413" w:rsidP="00265413">
            <w:pPr>
              <w:jc w:val="center"/>
              <w:rPr>
                <w:rFonts w:ascii="Arial" w:hAnsi="Arial" w:cs="Arial"/>
                <w:b/>
                <w:bCs/>
                <w:sz w:val="22"/>
                <w:szCs w:val="22"/>
              </w:rPr>
            </w:pPr>
            <w:r w:rsidRPr="00927993">
              <w:rPr>
                <w:rFonts w:ascii="Arial" w:hAnsi="Arial" w:cs="Arial"/>
                <w:b/>
                <w:bCs/>
                <w:sz w:val="22"/>
                <w:szCs w:val="22"/>
              </w:rPr>
              <w:t>Quantidade</w:t>
            </w:r>
          </w:p>
        </w:tc>
      </w:tr>
      <w:tr w:rsidR="00265413" w:rsidRPr="00927993" w14:paraId="01DE4889" w14:textId="77777777" w:rsidTr="00865584">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31F85D7D" w:rsidR="00265413" w:rsidRPr="00927993" w:rsidRDefault="00265413" w:rsidP="00265413">
            <w:pPr>
              <w:jc w:val="center"/>
              <w:rPr>
                <w:rFonts w:ascii="Arial" w:hAnsi="Arial" w:cs="Arial"/>
                <w:sz w:val="22"/>
                <w:szCs w:val="22"/>
              </w:rPr>
            </w:pPr>
            <w:r w:rsidRPr="00927993">
              <w:rPr>
                <w:rFonts w:ascii="Arial" w:hAnsi="Arial" w:cs="Arial"/>
                <w:sz w:val="22"/>
                <w:szCs w:val="22"/>
              </w:rPr>
              <w:t>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5A3C040B" w:rsidR="00265413" w:rsidRPr="00927993" w:rsidRDefault="00D93CB9" w:rsidP="002F5536">
            <w:pPr>
              <w:jc w:val="center"/>
              <w:rPr>
                <w:rFonts w:ascii="Arial" w:hAnsi="Arial" w:cs="Arial"/>
                <w:sz w:val="22"/>
                <w:szCs w:val="22"/>
              </w:rPr>
            </w:pPr>
            <w:r>
              <w:rPr>
                <w:rFonts w:ascii="Arial" w:hAnsi="Arial" w:cs="Arial"/>
                <w:sz w:val="22"/>
                <w:szCs w:val="22"/>
              </w:rPr>
              <w:t>Abrigo para extintor portátil em chapa metálica</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927993" w:rsidRDefault="00265413"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5BDE04E5" w:rsidR="00265413" w:rsidRPr="00927993" w:rsidRDefault="00865584" w:rsidP="002F5536">
            <w:pPr>
              <w:jc w:val="center"/>
              <w:rPr>
                <w:rFonts w:ascii="Arial" w:hAnsi="Arial" w:cs="Arial"/>
                <w:sz w:val="22"/>
                <w:szCs w:val="22"/>
              </w:rPr>
            </w:pPr>
            <w:r>
              <w:rPr>
                <w:rFonts w:ascii="Arial" w:hAnsi="Arial" w:cs="Arial"/>
                <w:sz w:val="22"/>
                <w:szCs w:val="22"/>
              </w:rPr>
              <w:t>100</w:t>
            </w:r>
          </w:p>
        </w:tc>
      </w:tr>
      <w:tr w:rsidR="00265413" w:rsidRPr="00927993" w14:paraId="4DEA8EE3" w14:textId="77777777" w:rsidTr="00865584">
        <w:trPr>
          <w:trHeight w:val="510"/>
        </w:trPr>
        <w:tc>
          <w:tcPr>
            <w:tcW w:w="382" w:type="pct"/>
            <w:tcBorders>
              <w:top w:val="nil"/>
              <w:left w:val="single" w:sz="4" w:space="0" w:color="000000"/>
              <w:bottom w:val="single" w:sz="4" w:space="0" w:color="auto"/>
              <w:right w:val="single" w:sz="4" w:space="0" w:color="000000"/>
            </w:tcBorders>
            <w:shd w:val="clear" w:color="auto" w:fill="auto"/>
            <w:noWrap/>
            <w:vAlign w:val="center"/>
            <w:hideMark/>
          </w:tcPr>
          <w:p w14:paraId="479171EE" w14:textId="20274D65" w:rsidR="00265413" w:rsidRPr="00927993" w:rsidRDefault="00265413" w:rsidP="00265413">
            <w:pPr>
              <w:jc w:val="center"/>
              <w:rPr>
                <w:rFonts w:ascii="Arial" w:hAnsi="Arial" w:cs="Arial"/>
                <w:sz w:val="22"/>
                <w:szCs w:val="22"/>
              </w:rPr>
            </w:pPr>
            <w:r w:rsidRPr="00927993">
              <w:rPr>
                <w:rFonts w:ascii="Arial" w:hAnsi="Arial" w:cs="Arial"/>
                <w:sz w:val="22"/>
                <w:szCs w:val="22"/>
              </w:rPr>
              <w:t>02</w:t>
            </w:r>
          </w:p>
        </w:tc>
        <w:tc>
          <w:tcPr>
            <w:tcW w:w="3213" w:type="pct"/>
            <w:tcBorders>
              <w:top w:val="nil"/>
              <w:left w:val="nil"/>
              <w:bottom w:val="single" w:sz="4" w:space="0" w:color="auto"/>
              <w:right w:val="single" w:sz="4" w:space="0" w:color="000000"/>
            </w:tcBorders>
            <w:shd w:val="clear" w:color="auto" w:fill="auto"/>
            <w:noWrap/>
            <w:vAlign w:val="center"/>
            <w:hideMark/>
          </w:tcPr>
          <w:p w14:paraId="31CCA037" w14:textId="5A416592" w:rsidR="00265413" w:rsidRPr="00927993" w:rsidRDefault="00D93CB9" w:rsidP="002F5536">
            <w:pPr>
              <w:jc w:val="center"/>
              <w:rPr>
                <w:rFonts w:ascii="Arial" w:hAnsi="Arial" w:cs="Arial"/>
                <w:sz w:val="22"/>
                <w:szCs w:val="22"/>
              </w:rPr>
            </w:pPr>
            <w:r>
              <w:rPr>
                <w:rFonts w:ascii="Arial" w:hAnsi="Arial" w:cs="Arial"/>
                <w:sz w:val="22"/>
                <w:szCs w:val="22"/>
              </w:rPr>
              <w:t>Extintor de incêndio portátil ABC “2-A:20BC”</w:t>
            </w:r>
          </w:p>
        </w:tc>
        <w:tc>
          <w:tcPr>
            <w:tcW w:w="626" w:type="pct"/>
            <w:tcBorders>
              <w:top w:val="nil"/>
              <w:left w:val="nil"/>
              <w:bottom w:val="single" w:sz="4" w:space="0" w:color="auto"/>
              <w:right w:val="single" w:sz="4" w:space="0" w:color="000000"/>
            </w:tcBorders>
            <w:shd w:val="clear" w:color="auto" w:fill="auto"/>
            <w:noWrap/>
            <w:vAlign w:val="center"/>
            <w:hideMark/>
          </w:tcPr>
          <w:p w14:paraId="122B25EA" w14:textId="77777777" w:rsidR="00265413" w:rsidRPr="00927993" w:rsidRDefault="00265413"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auto"/>
              <w:right w:val="single" w:sz="4" w:space="0" w:color="000000"/>
            </w:tcBorders>
            <w:shd w:val="clear" w:color="auto" w:fill="auto"/>
            <w:noWrap/>
            <w:vAlign w:val="center"/>
            <w:hideMark/>
          </w:tcPr>
          <w:p w14:paraId="1C5A43DF" w14:textId="018A2B13" w:rsidR="00265413" w:rsidRPr="00927993" w:rsidRDefault="00865584" w:rsidP="002F5536">
            <w:pPr>
              <w:jc w:val="center"/>
              <w:rPr>
                <w:rFonts w:ascii="Arial" w:hAnsi="Arial" w:cs="Arial"/>
                <w:sz w:val="22"/>
                <w:szCs w:val="22"/>
              </w:rPr>
            </w:pPr>
            <w:r>
              <w:rPr>
                <w:rFonts w:ascii="Arial" w:hAnsi="Arial" w:cs="Arial"/>
                <w:sz w:val="22"/>
                <w:szCs w:val="22"/>
              </w:rPr>
              <w:t>2</w:t>
            </w:r>
            <w:r w:rsidR="007301E2" w:rsidRPr="00927993">
              <w:rPr>
                <w:rFonts w:ascii="Arial" w:hAnsi="Arial" w:cs="Arial"/>
                <w:sz w:val="22"/>
                <w:szCs w:val="22"/>
              </w:rPr>
              <w:t>00</w:t>
            </w:r>
          </w:p>
        </w:tc>
      </w:tr>
      <w:tr w:rsidR="00D93CB9" w:rsidRPr="00927993" w14:paraId="00EE91B2"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DBA17" w14:textId="1ED0CC06" w:rsidR="00D93CB9" w:rsidRPr="00927993" w:rsidRDefault="00EC254B" w:rsidP="00265413">
            <w:pPr>
              <w:jc w:val="center"/>
              <w:rPr>
                <w:rFonts w:ascii="Arial" w:hAnsi="Arial" w:cs="Arial"/>
                <w:sz w:val="22"/>
                <w:szCs w:val="22"/>
              </w:rPr>
            </w:pPr>
            <w:r>
              <w:rPr>
                <w:rFonts w:ascii="Arial" w:hAnsi="Arial" w:cs="Arial"/>
                <w:sz w:val="22"/>
                <w:szCs w:val="22"/>
              </w:rPr>
              <w:t>03</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AE9D" w14:textId="4D51D11C" w:rsidR="00D93CB9" w:rsidRDefault="00EC254B" w:rsidP="002F5536">
            <w:pPr>
              <w:jc w:val="center"/>
              <w:rPr>
                <w:rFonts w:ascii="Arial" w:hAnsi="Arial" w:cs="Arial"/>
                <w:sz w:val="22"/>
                <w:szCs w:val="22"/>
              </w:rPr>
            </w:pPr>
            <w:r>
              <w:rPr>
                <w:rFonts w:ascii="Arial" w:hAnsi="Arial" w:cs="Arial"/>
                <w:sz w:val="22"/>
                <w:szCs w:val="22"/>
              </w:rPr>
              <w:t>Extintor de incêndio portátil ABC “4-A:40BC”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FA7F6" w14:textId="1E934050"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B43A3" w14:textId="2CA3272F" w:rsidR="00D93CB9" w:rsidRPr="00927993" w:rsidRDefault="00865584" w:rsidP="002F5536">
            <w:pPr>
              <w:jc w:val="center"/>
              <w:rPr>
                <w:rFonts w:ascii="Arial" w:hAnsi="Arial" w:cs="Arial"/>
                <w:sz w:val="22"/>
                <w:szCs w:val="22"/>
              </w:rPr>
            </w:pPr>
            <w:r>
              <w:rPr>
                <w:rFonts w:ascii="Arial" w:hAnsi="Arial" w:cs="Arial"/>
                <w:sz w:val="22"/>
                <w:szCs w:val="22"/>
              </w:rPr>
              <w:t>300</w:t>
            </w:r>
          </w:p>
        </w:tc>
      </w:tr>
      <w:tr w:rsidR="00D93CB9" w:rsidRPr="00927993" w14:paraId="0B946875"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B2450" w14:textId="4B2FBBB9" w:rsidR="00D93CB9" w:rsidRPr="00927993" w:rsidRDefault="00EC254B" w:rsidP="00265413">
            <w:pPr>
              <w:jc w:val="center"/>
              <w:rPr>
                <w:rFonts w:ascii="Arial" w:hAnsi="Arial" w:cs="Arial"/>
                <w:sz w:val="22"/>
                <w:szCs w:val="22"/>
              </w:rPr>
            </w:pPr>
            <w:r>
              <w:rPr>
                <w:rFonts w:ascii="Arial" w:hAnsi="Arial" w:cs="Arial"/>
                <w:sz w:val="22"/>
                <w:szCs w:val="22"/>
              </w:rPr>
              <w:t>04</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CF038" w14:textId="5BCE4916" w:rsidR="00D93CB9" w:rsidRDefault="00EC254B" w:rsidP="002F5536">
            <w:pPr>
              <w:jc w:val="center"/>
              <w:rPr>
                <w:rFonts w:ascii="Arial" w:hAnsi="Arial" w:cs="Arial"/>
                <w:sz w:val="22"/>
                <w:szCs w:val="22"/>
              </w:rPr>
            </w:pPr>
            <w:r>
              <w:rPr>
                <w:rFonts w:ascii="Arial" w:hAnsi="Arial" w:cs="Arial"/>
                <w:sz w:val="22"/>
                <w:szCs w:val="22"/>
              </w:rPr>
              <w:t>Placa de sinalização complementar código M2, medida 443 X 221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88867" w14:textId="1217005A"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5E58F" w14:textId="0A230128"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36571FBF"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B2668" w14:textId="0141953B" w:rsidR="00D93CB9" w:rsidRPr="00927993" w:rsidRDefault="00EC254B" w:rsidP="00265413">
            <w:pPr>
              <w:jc w:val="center"/>
              <w:rPr>
                <w:rFonts w:ascii="Arial" w:hAnsi="Arial" w:cs="Arial"/>
                <w:sz w:val="22"/>
                <w:szCs w:val="22"/>
              </w:rPr>
            </w:pPr>
            <w:r>
              <w:rPr>
                <w:rFonts w:ascii="Arial" w:hAnsi="Arial" w:cs="Arial"/>
                <w:sz w:val="22"/>
                <w:szCs w:val="22"/>
              </w:rPr>
              <w:t>05</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D524D" w14:textId="42C4333D" w:rsidR="00D93CB9" w:rsidRDefault="00EC254B" w:rsidP="002F5536">
            <w:pPr>
              <w:jc w:val="center"/>
              <w:rPr>
                <w:rFonts w:ascii="Arial" w:hAnsi="Arial" w:cs="Arial"/>
                <w:sz w:val="22"/>
                <w:szCs w:val="22"/>
              </w:rPr>
            </w:pPr>
            <w:r>
              <w:rPr>
                <w:rFonts w:ascii="Arial" w:hAnsi="Arial" w:cs="Arial"/>
                <w:sz w:val="22"/>
                <w:szCs w:val="22"/>
              </w:rPr>
              <w:t>Placa de sinalização complementar código M3, medida 253 X 126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B2ABD" w14:textId="17753485"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37B8A" w14:textId="7BF01AA8" w:rsidR="00D93CB9" w:rsidRPr="00927993" w:rsidRDefault="00865584" w:rsidP="002F5536">
            <w:pPr>
              <w:jc w:val="center"/>
              <w:rPr>
                <w:rFonts w:ascii="Arial" w:hAnsi="Arial" w:cs="Arial"/>
                <w:sz w:val="22"/>
                <w:szCs w:val="22"/>
              </w:rPr>
            </w:pPr>
            <w:r>
              <w:rPr>
                <w:rFonts w:ascii="Arial" w:hAnsi="Arial" w:cs="Arial"/>
                <w:sz w:val="22"/>
                <w:szCs w:val="22"/>
              </w:rPr>
              <w:t>50</w:t>
            </w:r>
          </w:p>
        </w:tc>
      </w:tr>
      <w:tr w:rsidR="00D93CB9" w:rsidRPr="00927993" w14:paraId="1BA168E2"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1B088" w14:textId="4C06B6EC" w:rsidR="00D93CB9" w:rsidRPr="00927993" w:rsidRDefault="00EC254B" w:rsidP="00265413">
            <w:pPr>
              <w:jc w:val="center"/>
              <w:rPr>
                <w:rFonts w:ascii="Arial" w:hAnsi="Arial" w:cs="Arial"/>
                <w:sz w:val="22"/>
                <w:szCs w:val="22"/>
              </w:rPr>
            </w:pPr>
            <w:r>
              <w:rPr>
                <w:rFonts w:ascii="Arial" w:hAnsi="Arial" w:cs="Arial"/>
                <w:sz w:val="22"/>
                <w:szCs w:val="22"/>
              </w:rPr>
              <w:t>06</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E06AE" w14:textId="48954B24" w:rsidR="00D93CB9" w:rsidRDefault="00EC254B" w:rsidP="002F5536">
            <w:pPr>
              <w:jc w:val="center"/>
              <w:rPr>
                <w:rFonts w:ascii="Arial" w:hAnsi="Arial" w:cs="Arial"/>
                <w:sz w:val="22"/>
                <w:szCs w:val="22"/>
              </w:rPr>
            </w:pPr>
            <w:r>
              <w:rPr>
                <w:rFonts w:ascii="Arial" w:hAnsi="Arial" w:cs="Arial"/>
                <w:sz w:val="22"/>
                <w:szCs w:val="22"/>
              </w:rPr>
              <w:t>Placa de sinalização orientação, salvamento e equipamento código S10,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320AC" w14:textId="066C9229"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929B1" w14:textId="453B8D4A"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53737275"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11B4" w14:textId="38A4684F" w:rsidR="00D93CB9" w:rsidRPr="00927993" w:rsidRDefault="00EC254B" w:rsidP="00265413">
            <w:pPr>
              <w:jc w:val="center"/>
              <w:rPr>
                <w:rFonts w:ascii="Arial" w:hAnsi="Arial" w:cs="Arial"/>
                <w:sz w:val="22"/>
                <w:szCs w:val="22"/>
              </w:rPr>
            </w:pPr>
            <w:r>
              <w:rPr>
                <w:rFonts w:ascii="Arial" w:hAnsi="Arial" w:cs="Arial"/>
                <w:sz w:val="22"/>
                <w:szCs w:val="22"/>
              </w:rPr>
              <w:t>07</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E1270" w14:textId="767AA411" w:rsidR="00D93CB9" w:rsidRDefault="00EC254B" w:rsidP="002F5536">
            <w:pPr>
              <w:jc w:val="center"/>
              <w:rPr>
                <w:rFonts w:ascii="Arial" w:hAnsi="Arial" w:cs="Arial"/>
                <w:sz w:val="22"/>
                <w:szCs w:val="22"/>
              </w:rPr>
            </w:pPr>
            <w:r>
              <w:rPr>
                <w:rFonts w:ascii="Arial" w:hAnsi="Arial" w:cs="Arial"/>
                <w:sz w:val="22"/>
                <w:szCs w:val="22"/>
              </w:rPr>
              <w:t>Placa de sinalização orientação, salvamento e equipamento código S11,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640AF" w14:textId="0E2FD915"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C45ED" w14:textId="18A8217C"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024638F3"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831F3" w14:textId="16426536" w:rsidR="00D93CB9" w:rsidRPr="00927993" w:rsidRDefault="00EC254B" w:rsidP="00265413">
            <w:pPr>
              <w:jc w:val="center"/>
              <w:rPr>
                <w:rFonts w:ascii="Arial" w:hAnsi="Arial" w:cs="Arial"/>
                <w:sz w:val="22"/>
                <w:szCs w:val="22"/>
              </w:rPr>
            </w:pPr>
            <w:r>
              <w:rPr>
                <w:rFonts w:ascii="Arial" w:hAnsi="Arial" w:cs="Arial"/>
                <w:sz w:val="22"/>
                <w:szCs w:val="22"/>
              </w:rPr>
              <w:t>08</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0E4B0" w14:textId="1CFB9FC9" w:rsidR="00D93CB9" w:rsidRDefault="00EC254B" w:rsidP="002F5536">
            <w:pPr>
              <w:jc w:val="center"/>
              <w:rPr>
                <w:rFonts w:ascii="Arial" w:hAnsi="Arial" w:cs="Arial"/>
                <w:sz w:val="22"/>
                <w:szCs w:val="22"/>
              </w:rPr>
            </w:pPr>
            <w:r>
              <w:rPr>
                <w:rFonts w:ascii="Arial" w:hAnsi="Arial" w:cs="Arial"/>
                <w:sz w:val="22"/>
                <w:szCs w:val="22"/>
              </w:rPr>
              <w:t>Placa de sinalização orientação, salvamento e equipamento código S4,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1EA42" w14:textId="5CA7B838"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4DA43" w14:textId="05193E1C"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733F424F"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75E0F" w14:textId="0C31792D" w:rsidR="00D93CB9" w:rsidRPr="00927993" w:rsidRDefault="00EC254B" w:rsidP="00265413">
            <w:pPr>
              <w:jc w:val="center"/>
              <w:rPr>
                <w:rFonts w:ascii="Arial" w:hAnsi="Arial" w:cs="Arial"/>
                <w:sz w:val="22"/>
                <w:szCs w:val="22"/>
              </w:rPr>
            </w:pPr>
            <w:r>
              <w:rPr>
                <w:rFonts w:ascii="Arial" w:hAnsi="Arial" w:cs="Arial"/>
                <w:sz w:val="22"/>
                <w:szCs w:val="22"/>
              </w:rPr>
              <w:t>09</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02B6E" w14:textId="28FFA4F0" w:rsidR="00D93CB9" w:rsidRPr="00EC254B" w:rsidRDefault="00EC254B" w:rsidP="002F5536">
            <w:pPr>
              <w:jc w:val="center"/>
            </w:pPr>
            <w:r>
              <w:rPr>
                <w:rFonts w:ascii="Arial" w:hAnsi="Arial" w:cs="Arial"/>
                <w:sz w:val="22"/>
                <w:szCs w:val="22"/>
              </w:rPr>
              <w:t>Placa de sinalização orientação, salvamento e equipamento código S5,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F0DD4" w14:textId="29532206"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242F4" w14:textId="34706428"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5EE54D89"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1C1F2" w14:textId="61025B6F" w:rsidR="00D93CB9" w:rsidRPr="00927993" w:rsidRDefault="00EC254B" w:rsidP="00265413">
            <w:pPr>
              <w:jc w:val="center"/>
              <w:rPr>
                <w:rFonts w:ascii="Arial" w:hAnsi="Arial" w:cs="Arial"/>
                <w:sz w:val="22"/>
                <w:szCs w:val="22"/>
              </w:rPr>
            </w:pPr>
            <w:r>
              <w:rPr>
                <w:rFonts w:ascii="Arial" w:hAnsi="Arial" w:cs="Arial"/>
                <w:sz w:val="22"/>
                <w:szCs w:val="22"/>
              </w:rPr>
              <w:t>10</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A308F" w14:textId="62E75512" w:rsidR="00D93CB9" w:rsidRDefault="00EC254B" w:rsidP="002F5536">
            <w:pPr>
              <w:jc w:val="center"/>
              <w:rPr>
                <w:rFonts w:ascii="Arial" w:hAnsi="Arial" w:cs="Arial"/>
                <w:sz w:val="22"/>
                <w:szCs w:val="22"/>
              </w:rPr>
            </w:pPr>
            <w:r>
              <w:rPr>
                <w:rFonts w:ascii="Arial" w:hAnsi="Arial" w:cs="Arial"/>
                <w:sz w:val="22"/>
                <w:szCs w:val="22"/>
              </w:rPr>
              <w:t>Placa de sinalização orientação, salvamento e equipamento código S6,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5E160" w14:textId="754D064F"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3EA6E" w14:textId="56BF1DE8"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D93CB9" w:rsidRPr="00927993" w14:paraId="4776CEEB"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4FB9C" w14:textId="327A91FC" w:rsidR="00D93CB9" w:rsidRPr="00927993" w:rsidRDefault="00EC254B" w:rsidP="00265413">
            <w:pPr>
              <w:jc w:val="center"/>
              <w:rPr>
                <w:rFonts w:ascii="Arial" w:hAnsi="Arial" w:cs="Arial"/>
                <w:sz w:val="22"/>
                <w:szCs w:val="22"/>
              </w:rPr>
            </w:pPr>
            <w:r>
              <w:rPr>
                <w:rFonts w:ascii="Arial" w:hAnsi="Arial" w:cs="Arial"/>
                <w:sz w:val="22"/>
                <w:szCs w:val="22"/>
              </w:rPr>
              <w:t>11</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5562D" w14:textId="46C8656B" w:rsidR="00D93CB9" w:rsidRDefault="00865584" w:rsidP="002F5536">
            <w:pPr>
              <w:jc w:val="center"/>
              <w:rPr>
                <w:rFonts w:ascii="Arial" w:hAnsi="Arial" w:cs="Arial"/>
                <w:sz w:val="22"/>
                <w:szCs w:val="22"/>
              </w:rPr>
            </w:pPr>
            <w:r>
              <w:rPr>
                <w:rFonts w:ascii="Arial" w:hAnsi="Arial" w:cs="Arial"/>
                <w:sz w:val="22"/>
                <w:szCs w:val="22"/>
              </w:rPr>
              <w:t>Placa de sinalização orientação, salvamento e equipamento código S7,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7F9A0" w14:textId="26F80581" w:rsidR="00D93CB9"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063F0" w14:textId="7CEB4324" w:rsidR="00D93CB9" w:rsidRPr="00927993" w:rsidRDefault="00865584" w:rsidP="002F5536">
            <w:pPr>
              <w:jc w:val="center"/>
              <w:rPr>
                <w:rFonts w:ascii="Arial" w:hAnsi="Arial" w:cs="Arial"/>
                <w:sz w:val="22"/>
                <w:szCs w:val="22"/>
              </w:rPr>
            </w:pPr>
            <w:r>
              <w:rPr>
                <w:rFonts w:ascii="Arial" w:hAnsi="Arial" w:cs="Arial"/>
                <w:sz w:val="22"/>
                <w:szCs w:val="22"/>
              </w:rPr>
              <w:t>100</w:t>
            </w:r>
          </w:p>
        </w:tc>
      </w:tr>
      <w:tr w:rsidR="00EC254B" w:rsidRPr="00927993" w14:paraId="478D0C95"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AE3E8" w14:textId="233F302A" w:rsidR="00EC254B" w:rsidRPr="00927993" w:rsidRDefault="00EC254B" w:rsidP="00265413">
            <w:pPr>
              <w:jc w:val="center"/>
              <w:rPr>
                <w:rFonts w:ascii="Arial" w:hAnsi="Arial" w:cs="Arial"/>
                <w:sz w:val="22"/>
                <w:szCs w:val="22"/>
              </w:rPr>
            </w:pPr>
            <w:r>
              <w:rPr>
                <w:rFonts w:ascii="Arial" w:hAnsi="Arial" w:cs="Arial"/>
                <w:sz w:val="22"/>
                <w:szCs w:val="22"/>
              </w:rPr>
              <w:t>12</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6253B" w14:textId="081C1931" w:rsidR="00EC254B" w:rsidRDefault="00865584" w:rsidP="002F5536">
            <w:pPr>
              <w:jc w:val="center"/>
              <w:rPr>
                <w:rFonts w:ascii="Arial" w:hAnsi="Arial" w:cs="Arial"/>
                <w:sz w:val="22"/>
                <w:szCs w:val="22"/>
              </w:rPr>
            </w:pPr>
            <w:r>
              <w:rPr>
                <w:rFonts w:ascii="Arial" w:hAnsi="Arial" w:cs="Arial"/>
                <w:sz w:val="22"/>
                <w:szCs w:val="22"/>
              </w:rPr>
              <w:t>Placa de sinalização orientação, salvamento e equipamento código S8,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F1C48" w14:textId="13F7E2A2"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CB374" w14:textId="687BB190" w:rsidR="00EC254B" w:rsidRPr="00927993" w:rsidRDefault="00865584" w:rsidP="002F5536">
            <w:pPr>
              <w:jc w:val="center"/>
              <w:rPr>
                <w:rFonts w:ascii="Arial" w:hAnsi="Arial" w:cs="Arial"/>
                <w:sz w:val="22"/>
                <w:szCs w:val="22"/>
              </w:rPr>
            </w:pPr>
            <w:r>
              <w:rPr>
                <w:rFonts w:ascii="Arial" w:hAnsi="Arial" w:cs="Arial"/>
                <w:sz w:val="22"/>
                <w:szCs w:val="22"/>
              </w:rPr>
              <w:t>100</w:t>
            </w:r>
          </w:p>
        </w:tc>
      </w:tr>
      <w:tr w:rsidR="00EC254B" w:rsidRPr="00927993" w14:paraId="63F5564E"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14D0A" w14:textId="13E76B60" w:rsidR="00EC254B" w:rsidRPr="00927993" w:rsidRDefault="00EC254B" w:rsidP="00EC254B">
            <w:pPr>
              <w:jc w:val="center"/>
              <w:rPr>
                <w:rFonts w:ascii="Arial" w:hAnsi="Arial" w:cs="Arial"/>
                <w:sz w:val="22"/>
                <w:szCs w:val="22"/>
              </w:rPr>
            </w:pPr>
            <w:r>
              <w:rPr>
                <w:rFonts w:ascii="Arial" w:hAnsi="Arial" w:cs="Arial"/>
                <w:sz w:val="22"/>
                <w:szCs w:val="22"/>
              </w:rPr>
              <w:t>13</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5668E" w14:textId="3609C8AD" w:rsidR="00EC254B" w:rsidRDefault="00865584" w:rsidP="002F5536">
            <w:pPr>
              <w:jc w:val="center"/>
              <w:rPr>
                <w:rFonts w:ascii="Arial" w:hAnsi="Arial" w:cs="Arial"/>
                <w:sz w:val="22"/>
                <w:szCs w:val="22"/>
              </w:rPr>
            </w:pPr>
            <w:r>
              <w:rPr>
                <w:rFonts w:ascii="Arial" w:hAnsi="Arial" w:cs="Arial"/>
                <w:sz w:val="22"/>
                <w:szCs w:val="22"/>
              </w:rPr>
              <w:t>Placa de sinalização orientação, salvamento e equipamento código S9,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C1AF9" w14:textId="27BE203E"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37D94" w14:textId="6C57DA52" w:rsidR="00EC254B" w:rsidRPr="00927993" w:rsidRDefault="00865584" w:rsidP="002F5536">
            <w:pPr>
              <w:jc w:val="center"/>
              <w:rPr>
                <w:rFonts w:ascii="Arial" w:hAnsi="Arial" w:cs="Arial"/>
                <w:sz w:val="22"/>
                <w:szCs w:val="22"/>
              </w:rPr>
            </w:pPr>
            <w:r>
              <w:rPr>
                <w:rFonts w:ascii="Arial" w:hAnsi="Arial" w:cs="Arial"/>
                <w:sz w:val="22"/>
                <w:szCs w:val="22"/>
              </w:rPr>
              <w:t>100</w:t>
            </w:r>
          </w:p>
        </w:tc>
      </w:tr>
      <w:tr w:rsidR="00EC254B" w:rsidRPr="00927993" w14:paraId="5B5DFD7D"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B4C57" w14:textId="300F0D67" w:rsidR="00EC254B" w:rsidRPr="00927993" w:rsidRDefault="00EC254B" w:rsidP="00265413">
            <w:pPr>
              <w:jc w:val="center"/>
              <w:rPr>
                <w:rFonts w:ascii="Arial" w:hAnsi="Arial" w:cs="Arial"/>
                <w:sz w:val="22"/>
                <w:szCs w:val="22"/>
              </w:rPr>
            </w:pPr>
            <w:r>
              <w:rPr>
                <w:rFonts w:ascii="Arial" w:hAnsi="Arial" w:cs="Arial"/>
                <w:sz w:val="22"/>
                <w:szCs w:val="22"/>
              </w:rPr>
              <w:t>14</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C812C" w14:textId="70C8B000" w:rsidR="00EC254B" w:rsidRDefault="00865584" w:rsidP="002F5536">
            <w:pPr>
              <w:jc w:val="center"/>
              <w:rPr>
                <w:rFonts w:ascii="Arial" w:hAnsi="Arial" w:cs="Arial"/>
                <w:sz w:val="22"/>
                <w:szCs w:val="22"/>
              </w:rPr>
            </w:pPr>
            <w:r>
              <w:rPr>
                <w:rFonts w:ascii="Arial" w:hAnsi="Arial" w:cs="Arial"/>
                <w:sz w:val="22"/>
                <w:szCs w:val="22"/>
              </w:rPr>
              <w:t>Placa de sinalização proibição código A2, medida 340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271E" w14:textId="43E7B7A0"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D4ADD" w14:textId="015F630B" w:rsidR="00EC254B" w:rsidRPr="00927993" w:rsidRDefault="00865584" w:rsidP="002F5536">
            <w:pPr>
              <w:jc w:val="center"/>
              <w:rPr>
                <w:rFonts w:ascii="Arial" w:hAnsi="Arial" w:cs="Arial"/>
                <w:sz w:val="22"/>
                <w:szCs w:val="22"/>
              </w:rPr>
            </w:pPr>
            <w:r>
              <w:rPr>
                <w:rFonts w:ascii="Arial" w:hAnsi="Arial" w:cs="Arial"/>
                <w:sz w:val="22"/>
                <w:szCs w:val="22"/>
              </w:rPr>
              <w:t>50</w:t>
            </w:r>
          </w:p>
        </w:tc>
      </w:tr>
      <w:tr w:rsidR="00EC254B" w:rsidRPr="00927993" w14:paraId="4BE77E0A"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A77ED" w14:textId="4C8205DA" w:rsidR="00EC254B" w:rsidRPr="00927993" w:rsidRDefault="00EC254B" w:rsidP="00265413">
            <w:pPr>
              <w:jc w:val="center"/>
              <w:rPr>
                <w:rFonts w:ascii="Arial" w:hAnsi="Arial" w:cs="Arial"/>
                <w:sz w:val="22"/>
                <w:szCs w:val="22"/>
              </w:rPr>
            </w:pPr>
            <w:r>
              <w:rPr>
                <w:rFonts w:ascii="Arial" w:hAnsi="Arial" w:cs="Arial"/>
                <w:sz w:val="22"/>
                <w:szCs w:val="22"/>
              </w:rPr>
              <w:t>15</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79B08" w14:textId="3C878E79" w:rsidR="00EC254B" w:rsidRDefault="00865584" w:rsidP="002F5536">
            <w:pPr>
              <w:jc w:val="center"/>
              <w:rPr>
                <w:rFonts w:ascii="Arial" w:hAnsi="Arial" w:cs="Arial"/>
                <w:sz w:val="22"/>
                <w:szCs w:val="22"/>
              </w:rPr>
            </w:pPr>
            <w:r>
              <w:rPr>
                <w:rFonts w:ascii="Arial" w:hAnsi="Arial" w:cs="Arial"/>
                <w:sz w:val="22"/>
                <w:szCs w:val="22"/>
              </w:rPr>
              <w:t>Placa de sinalização proibição código A5, medida 340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37D3C" w14:textId="2B7C4B72"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8663F" w14:textId="43675C29" w:rsidR="00EC254B" w:rsidRPr="00927993" w:rsidRDefault="00865584" w:rsidP="002F5536">
            <w:pPr>
              <w:jc w:val="center"/>
              <w:rPr>
                <w:rFonts w:ascii="Arial" w:hAnsi="Arial" w:cs="Arial"/>
                <w:sz w:val="22"/>
                <w:szCs w:val="22"/>
              </w:rPr>
            </w:pPr>
            <w:r>
              <w:rPr>
                <w:rFonts w:ascii="Arial" w:hAnsi="Arial" w:cs="Arial"/>
                <w:sz w:val="22"/>
                <w:szCs w:val="22"/>
              </w:rPr>
              <w:t>100</w:t>
            </w:r>
          </w:p>
        </w:tc>
      </w:tr>
      <w:tr w:rsidR="00EC254B" w:rsidRPr="00927993" w14:paraId="2BC47C25"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CAFF9" w14:textId="33276971" w:rsidR="00EC254B" w:rsidRPr="00927993" w:rsidRDefault="00EC254B" w:rsidP="00265413">
            <w:pPr>
              <w:jc w:val="center"/>
              <w:rPr>
                <w:rFonts w:ascii="Arial" w:hAnsi="Arial" w:cs="Arial"/>
                <w:sz w:val="22"/>
                <w:szCs w:val="22"/>
              </w:rPr>
            </w:pPr>
            <w:r>
              <w:rPr>
                <w:rFonts w:ascii="Arial" w:hAnsi="Arial" w:cs="Arial"/>
                <w:sz w:val="22"/>
                <w:szCs w:val="22"/>
              </w:rPr>
              <w:t>16</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E250" w14:textId="16F6D6D1" w:rsidR="00EC254B" w:rsidRDefault="00865584" w:rsidP="002F5536">
            <w:pPr>
              <w:jc w:val="center"/>
              <w:rPr>
                <w:rFonts w:ascii="Arial" w:hAnsi="Arial" w:cs="Arial"/>
                <w:sz w:val="22"/>
                <w:szCs w:val="22"/>
              </w:rPr>
            </w:pPr>
            <w:r>
              <w:rPr>
                <w:rFonts w:ascii="Arial" w:hAnsi="Arial" w:cs="Arial"/>
                <w:sz w:val="22"/>
                <w:szCs w:val="22"/>
              </w:rPr>
              <w:t>Placa de sinalização proibição código P1, medida 252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1DE79" w14:textId="5A67117B"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07F67" w14:textId="6F476F74" w:rsidR="00EC254B" w:rsidRPr="00927993" w:rsidRDefault="00865584" w:rsidP="002F5536">
            <w:pPr>
              <w:jc w:val="center"/>
              <w:rPr>
                <w:rFonts w:ascii="Arial" w:hAnsi="Arial" w:cs="Arial"/>
                <w:sz w:val="22"/>
                <w:szCs w:val="22"/>
              </w:rPr>
            </w:pPr>
            <w:r>
              <w:rPr>
                <w:rFonts w:ascii="Arial" w:hAnsi="Arial" w:cs="Arial"/>
                <w:sz w:val="22"/>
                <w:szCs w:val="22"/>
              </w:rPr>
              <w:t>50</w:t>
            </w:r>
          </w:p>
        </w:tc>
      </w:tr>
      <w:tr w:rsidR="00EC254B" w:rsidRPr="00927993" w14:paraId="57F01F94" w14:textId="77777777" w:rsidTr="00865584">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0E45" w14:textId="0A04E773" w:rsidR="00EC254B" w:rsidRPr="00927993" w:rsidRDefault="00EC254B" w:rsidP="00265413">
            <w:pPr>
              <w:jc w:val="center"/>
              <w:rPr>
                <w:rFonts w:ascii="Arial" w:hAnsi="Arial" w:cs="Arial"/>
                <w:sz w:val="22"/>
                <w:szCs w:val="22"/>
              </w:rPr>
            </w:pPr>
            <w:r>
              <w:rPr>
                <w:rFonts w:ascii="Arial" w:hAnsi="Arial" w:cs="Arial"/>
                <w:sz w:val="22"/>
                <w:szCs w:val="22"/>
              </w:rPr>
              <w:t>17</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05B6F" w14:textId="196699CF" w:rsidR="00EC254B" w:rsidRDefault="00865584" w:rsidP="002F5536">
            <w:pPr>
              <w:jc w:val="center"/>
              <w:rPr>
                <w:rFonts w:ascii="Arial" w:hAnsi="Arial" w:cs="Arial"/>
                <w:sz w:val="22"/>
                <w:szCs w:val="22"/>
              </w:rPr>
            </w:pPr>
            <w:r>
              <w:rPr>
                <w:rFonts w:ascii="Arial" w:hAnsi="Arial" w:cs="Arial"/>
                <w:sz w:val="22"/>
                <w:szCs w:val="22"/>
              </w:rPr>
              <w:t>Placa de sinalização proibição código P2, medida 252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0A097" w14:textId="3F1676F2" w:rsidR="00EC254B" w:rsidRPr="00927993" w:rsidRDefault="00865584" w:rsidP="002F5536">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DB6F0" w14:textId="228BA34A" w:rsidR="00EC254B" w:rsidRPr="00927993" w:rsidRDefault="00865584" w:rsidP="002F5536">
            <w:pPr>
              <w:jc w:val="center"/>
              <w:rPr>
                <w:rFonts w:ascii="Arial" w:hAnsi="Arial" w:cs="Arial"/>
                <w:sz w:val="22"/>
                <w:szCs w:val="22"/>
              </w:rPr>
            </w:pPr>
            <w:r>
              <w:rPr>
                <w:rFonts w:ascii="Arial" w:hAnsi="Arial" w:cs="Arial"/>
                <w:sz w:val="22"/>
                <w:szCs w:val="22"/>
              </w:rPr>
              <w:t>50</w:t>
            </w:r>
          </w:p>
        </w:tc>
      </w:tr>
    </w:tbl>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52CB0793"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122923" w:rsidRPr="005E3E3A">
        <w:rPr>
          <w:rFonts w:ascii="Arial" w:hAnsi="Arial" w:cs="Arial"/>
          <w:b/>
          <w:sz w:val="22"/>
          <w:szCs w:val="22"/>
        </w:rPr>
        <w:t>1</w:t>
      </w:r>
      <w:r w:rsidR="00914174">
        <w:rPr>
          <w:rFonts w:ascii="Arial" w:hAnsi="Arial" w:cs="Arial"/>
          <w:b/>
          <w:sz w:val="22"/>
          <w:szCs w:val="22"/>
        </w:rPr>
        <w:t>9</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51EE7E86" w14:textId="77777777" w:rsidR="00914174" w:rsidRPr="005E3E3A" w:rsidRDefault="00914174" w:rsidP="0091417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4578B8A4"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19</w:t>
      </w:r>
      <w:r w:rsidRPr="005E3E3A">
        <w:rPr>
          <w:rFonts w:ascii="Arial" w:hAnsi="Arial" w:cs="Arial"/>
          <w:b/>
          <w:sz w:val="22"/>
          <w:szCs w:val="22"/>
        </w:rPr>
        <w:t xml:space="preserve">/2021 </w:t>
      </w:r>
    </w:p>
    <w:p w14:paraId="43503CE0"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53</w:t>
      </w:r>
      <w:r w:rsidRPr="005E3E3A">
        <w:rPr>
          <w:rFonts w:ascii="Arial" w:hAnsi="Arial" w:cs="Arial"/>
          <w:b/>
          <w:sz w:val="22"/>
          <w:szCs w:val="22"/>
        </w:rPr>
        <w:t>/2021</w:t>
      </w:r>
    </w:p>
    <w:p w14:paraId="783C3A48" w14:textId="315C2E31" w:rsidR="00914174" w:rsidRPr="005E3E3A" w:rsidRDefault="00914174" w:rsidP="0091417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7E1C58">
        <w:rPr>
          <w:rFonts w:ascii="Arial" w:hAnsi="Arial" w:cs="Arial"/>
          <w:b/>
          <w:sz w:val="22"/>
          <w:szCs w:val="22"/>
        </w:rPr>
        <w:t>23</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determinado por cada Secretaria.</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202F77A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914174">
        <w:rPr>
          <w:rFonts w:ascii="Arial" w:hAnsi="Arial" w:cs="Arial"/>
          <w:sz w:val="22"/>
          <w:szCs w:val="22"/>
        </w:rPr>
        <w:t>53</w:t>
      </w:r>
      <w:r w:rsidRPr="002F5536">
        <w:rPr>
          <w:rFonts w:ascii="Arial" w:hAnsi="Arial" w:cs="Arial"/>
          <w:sz w:val="22"/>
          <w:szCs w:val="22"/>
        </w:rPr>
        <w:t>/</w:t>
      </w:r>
      <w:r w:rsidR="002F5536" w:rsidRPr="002F5536">
        <w:rPr>
          <w:rFonts w:ascii="Arial" w:hAnsi="Arial" w:cs="Arial"/>
          <w:sz w:val="22"/>
          <w:szCs w:val="22"/>
        </w:rPr>
        <w:t>2021</w:t>
      </w:r>
    </w:p>
    <w:p w14:paraId="73A412AC" w14:textId="2C1D6B9F"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914174">
        <w:rPr>
          <w:rFonts w:ascii="Arial" w:hAnsi="Arial" w:cs="Arial"/>
          <w:sz w:val="22"/>
          <w:szCs w:val="22"/>
        </w:rPr>
        <w:t>ELETRÔNICO N° 19</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1717BA52"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914174">
        <w:rPr>
          <w:rFonts w:ascii="Arial" w:hAnsi="Arial" w:cs="Arial"/>
          <w:b/>
          <w:sz w:val="22"/>
          <w:szCs w:val="22"/>
        </w:rPr>
        <w:t>53</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xml:space="preserve">, conforme Inciso I do artigo 3º da Lei Complementar nº </w:t>
      </w:r>
      <w:proofErr w:type="gramStart"/>
      <w:r w:rsidRPr="005E3E3A">
        <w:rPr>
          <w:rFonts w:ascii="Arial" w:hAnsi="Arial" w:cs="Arial"/>
          <w:sz w:val="22"/>
          <w:szCs w:val="22"/>
        </w:rPr>
        <w:t>123,de</w:t>
      </w:r>
      <w:proofErr w:type="gramEnd"/>
      <w:r w:rsidRPr="005E3E3A">
        <w:rPr>
          <w:rFonts w:ascii="Arial" w:hAnsi="Arial" w:cs="Arial"/>
          <w:sz w:val="22"/>
          <w:szCs w:val="22"/>
        </w:rPr>
        <w:t xml:space="preserv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0453A2C0" w14:textId="77777777" w:rsidR="00914174" w:rsidRPr="005E3E3A" w:rsidRDefault="00914174" w:rsidP="0091417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79753C1"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19</w:t>
      </w:r>
      <w:r w:rsidRPr="005E3E3A">
        <w:rPr>
          <w:rFonts w:ascii="Arial" w:hAnsi="Arial" w:cs="Arial"/>
          <w:b/>
          <w:sz w:val="22"/>
          <w:szCs w:val="22"/>
        </w:rPr>
        <w:t xml:space="preserve">/2021 </w:t>
      </w:r>
    </w:p>
    <w:p w14:paraId="2374C8D7"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53</w:t>
      </w:r>
      <w:r w:rsidRPr="005E3E3A">
        <w:rPr>
          <w:rFonts w:ascii="Arial" w:hAnsi="Arial" w:cs="Arial"/>
          <w:b/>
          <w:sz w:val="22"/>
          <w:szCs w:val="22"/>
        </w:rPr>
        <w:t>/2021</w:t>
      </w:r>
    </w:p>
    <w:p w14:paraId="52499CA6" w14:textId="5E28CA43" w:rsidR="00914174" w:rsidRPr="005E3E3A" w:rsidRDefault="00914174" w:rsidP="0091417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7E1C58">
        <w:rPr>
          <w:rFonts w:ascii="Arial" w:hAnsi="Arial" w:cs="Arial"/>
          <w:b/>
          <w:sz w:val="22"/>
          <w:szCs w:val="22"/>
        </w:rPr>
        <w:t>23</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68017AA1"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C37D19" w:rsidRPr="005E3E3A">
        <w:rPr>
          <w:rFonts w:ascii="Arial" w:hAnsi="Arial" w:cs="Arial"/>
          <w:b/>
          <w:sz w:val="22"/>
          <w:szCs w:val="22"/>
        </w:rPr>
        <w:t>1</w:t>
      </w:r>
      <w:r w:rsidR="00914174">
        <w:rPr>
          <w:rFonts w:ascii="Arial" w:hAnsi="Arial" w:cs="Arial"/>
          <w:b/>
          <w:sz w:val="22"/>
          <w:szCs w:val="22"/>
        </w:rPr>
        <w:t>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w:t>
      </w:r>
      <w:proofErr w:type="gramStart"/>
      <w:r w:rsidRPr="005E3E3A">
        <w:rPr>
          <w:rFonts w:ascii="Arial" w:hAnsi="Arial" w:cs="Arial"/>
          <w:sz w:val="22"/>
          <w:szCs w:val="22"/>
        </w:rPr>
        <w:t>_.,</w:t>
      </w:r>
      <w:proofErr w:type="gramEnd"/>
      <w:r w:rsidRPr="005E3E3A">
        <w:rPr>
          <w:rFonts w:ascii="Arial" w:hAnsi="Arial" w:cs="Arial"/>
          <w:sz w:val="22"/>
          <w:szCs w:val="22"/>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3FF249BC"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914174">
        <w:rPr>
          <w:rFonts w:ascii="Arial" w:hAnsi="Arial" w:cs="Arial"/>
          <w:sz w:val="22"/>
          <w:szCs w:val="22"/>
        </w:rPr>
        <w:t>19</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0FB1C7AE" w14:textId="77777777" w:rsidR="00C032B4" w:rsidRPr="005E3E3A" w:rsidRDefault="00C032B4" w:rsidP="00C032B4">
      <w:pPr>
        <w:rPr>
          <w:rFonts w:ascii="Arial" w:hAnsi="Arial" w:cs="Arial"/>
          <w:bCs/>
          <w:color w:val="000000"/>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4D037568" w14:textId="77777777" w:rsidR="00914174" w:rsidRPr="005E3E3A" w:rsidRDefault="00914174" w:rsidP="00914174">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8BBF4E5"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proofErr w:type="gramStart"/>
      <w:r w:rsidRPr="005E3E3A">
        <w:rPr>
          <w:rFonts w:ascii="Arial" w:hAnsi="Arial" w:cs="Arial"/>
          <w:b/>
          <w:sz w:val="22"/>
          <w:szCs w:val="22"/>
        </w:rPr>
        <w:t>do</w:t>
      </w:r>
      <w:proofErr w:type="gramEnd"/>
      <w:r w:rsidRPr="005E3E3A">
        <w:rPr>
          <w:rFonts w:ascii="Arial" w:hAnsi="Arial" w:cs="Arial"/>
          <w:b/>
          <w:spacing w:val="-1"/>
          <w:sz w:val="22"/>
          <w:szCs w:val="22"/>
        </w:rPr>
        <w:t xml:space="preserve"> </w:t>
      </w:r>
      <w:r>
        <w:rPr>
          <w:rFonts w:ascii="Arial" w:hAnsi="Arial" w:cs="Arial"/>
          <w:b/>
          <w:sz w:val="22"/>
          <w:szCs w:val="22"/>
        </w:rPr>
        <w:t>Edital: 19</w:t>
      </w:r>
      <w:r w:rsidRPr="005E3E3A">
        <w:rPr>
          <w:rFonts w:ascii="Arial" w:hAnsi="Arial" w:cs="Arial"/>
          <w:b/>
          <w:sz w:val="22"/>
          <w:szCs w:val="22"/>
        </w:rPr>
        <w:t xml:space="preserve">/2021 </w:t>
      </w:r>
    </w:p>
    <w:p w14:paraId="7DAEAE0F" w14:textId="77777777" w:rsidR="00914174" w:rsidRPr="005E3E3A" w:rsidRDefault="00914174" w:rsidP="00914174">
      <w:pPr>
        <w:tabs>
          <w:tab w:val="left" w:pos="3093"/>
        </w:tabs>
        <w:ind w:left="851" w:right="68" w:hanging="851"/>
        <w:rPr>
          <w:rFonts w:ascii="Arial" w:hAnsi="Arial" w:cs="Arial"/>
          <w:b/>
          <w:sz w:val="22"/>
          <w:szCs w:val="22"/>
        </w:rPr>
      </w:pPr>
      <w:r w:rsidRPr="005E3E3A">
        <w:rPr>
          <w:rFonts w:ascii="Arial" w:hAnsi="Arial" w:cs="Arial"/>
          <w:b/>
          <w:sz w:val="22"/>
          <w:szCs w:val="22"/>
        </w:rPr>
        <w:t xml:space="preserve">Nº. </w:t>
      </w:r>
      <w:proofErr w:type="gramStart"/>
      <w:r w:rsidRPr="005E3E3A">
        <w:rPr>
          <w:rFonts w:ascii="Arial" w:hAnsi="Arial" w:cs="Arial"/>
          <w:b/>
          <w:sz w:val="22"/>
          <w:szCs w:val="22"/>
        </w:rPr>
        <w:t>do</w:t>
      </w:r>
      <w:proofErr w:type="gramEnd"/>
      <w:r w:rsidRPr="005E3E3A">
        <w:rPr>
          <w:rFonts w:ascii="Arial" w:hAnsi="Arial" w:cs="Arial"/>
          <w:b/>
          <w:sz w:val="22"/>
          <w:szCs w:val="22"/>
        </w:rPr>
        <w:t xml:space="preserve"> Processo:</w:t>
      </w:r>
      <w:r>
        <w:rPr>
          <w:rFonts w:ascii="Arial" w:hAnsi="Arial" w:cs="Arial"/>
          <w:b/>
          <w:spacing w:val="-13"/>
          <w:sz w:val="22"/>
          <w:szCs w:val="22"/>
        </w:rPr>
        <w:t xml:space="preserve"> 53</w:t>
      </w:r>
      <w:r w:rsidRPr="005E3E3A">
        <w:rPr>
          <w:rFonts w:ascii="Arial" w:hAnsi="Arial" w:cs="Arial"/>
          <w:b/>
          <w:sz w:val="22"/>
          <w:szCs w:val="22"/>
        </w:rPr>
        <w:t>/2021</w:t>
      </w:r>
    </w:p>
    <w:p w14:paraId="3158707C" w14:textId="06C211DC" w:rsidR="00914174" w:rsidRPr="005E3E3A" w:rsidRDefault="00914174" w:rsidP="00914174">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7E1C58">
        <w:rPr>
          <w:rFonts w:ascii="Arial" w:hAnsi="Arial" w:cs="Arial"/>
          <w:b/>
          <w:sz w:val="22"/>
          <w:szCs w:val="22"/>
        </w:rPr>
        <w:t>23</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34C96D48"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914174">
        <w:rPr>
          <w:rFonts w:ascii="Arial" w:hAnsi="Arial" w:cs="Arial"/>
          <w:b/>
          <w:sz w:val="22"/>
          <w:szCs w:val="22"/>
        </w:rPr>
        <w:t>19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6ADB2ACD" w:rsidR="00C863BF" w:rsidRPr="005E3E3A" w:rsidRDefault="00C863BF" w:rsidP="00C863BF">
      <w:pPr>
        <w:jc w:val="both"/>
        <w:rPr>
          <w:rFonts w:ascii="Arial" w:hAnsi="Arial" w:cs="Arial"/>
          <w:sz w:val="22"/>
          <w:szCs w:val="22"/>
        </w:rPr>
      </w:pPr>
      <w:r w:rsidRPr="005E3E3A">
        <w:rPr>
          <w:rFonts w:ascii="Arial" w:hAnsi="Arial" w:cs="Arial"/>
          <w:b/>
          <w:sz w:val="22"/>
          <w:szCs w:val="22"/>
        </w:rPr>
        <w:t>Objeto</w:t>
      </w:r>
      <w:r w:rsidRPr="005E3E3A">
        <w:rPr>
          <w:rFonts w:ascii="Arial" w:hAnsi="Arial" w:cs="Arial"/>
          <w:b/>
          <w:sz w:val="22"/>
          <w:szCs w:val="22"/>
        </w:rPr>
        <w:tab/>
      </w:r>
      <w:r w:rsidRPr="005E3E3A">
        <w:rPr>
          <w:rFonts w:ascii="Arial" w:hAnsi="Arial" w:cs="Arial"/>
          <w:b/>
          <w:sz w:val="22"/>
          <w:szCs w:val="22"/>
        </w:rPr>
        <w:tab/>
        <w:t>:</w:t>
      </w:r>
      <w:r w:rsidRPr="005E3E3A">
        <w:rPr>
          <w:rFonts w:ascii="Arial" w:hAnsi="Arial" w:cs="Arial"/>
          <w:sz w:val="22"/>
          <w:szCs w:val="22"/>
        </w:rPr>
        <w:t xml:space="preserve"> </w:t>
      </w:r>
      <w:r w:rsidR="00914174" w:rsidRPr="005E3E3A">
        <w:rPr>
          <w:rFonts w:ascii="Arial" w:hAnsi="Arial" w:cs="Arial"/>
          <w:sz w:val="22"/>
          <w:szCs w:val="22"/>
        </w:rPr>
        <w:t xml:space="preserve">Aquisição de </w:t>
      </w:r>
      <w:r w:rsidR="00914174">
        <w:rPr>
          <w:rFonts w:ascii="Arial" w:hAnsi="Arial" w:cs="Arial"/>
          <w:sz w:val="22"/>
          <w:szCs w:val="22"/>
        </w:rPr>
        <w:t>Materiais para prevenção e combate a incêndio</w:t>
      </w:r>
      <w:r w:rsidR="009F7555" w:rsidRPr="005E3E3A">
        <w:rPr>
          <w:rFonts w:ascii="Arial" w:hAnsi="Arial" w:cs="Arial"/>
          <w:sz w:val="22"/>
          <w:szCs w:val="22"/>
        </w:rPr>
        <w:t>.</w:t>
      </w:r>
    </w:p>
    <w:p w14:paraId="4291C2FB" w14:textId="77777777" w:rsidR="00C863BF" w:rsidRPr="005E3E3A" w:rsidRDefault="00C863BF" w:rsidP="00C863BF">
      <w:pPr>
        <w:rPr>
          <w:rFonts w:ascii="Arial" w:hAnsi="Arial" w:cs="Arial"/>
          <w:sz w:val="22"/>
          <w:szCs w:val="22"/>
        </w:rPr>
      </w:pPr>
      <w:r w:rsidRPr="005E3E3A">
        <w:rPr>
          <w:rFonts w:ascii="Arial" w:hAnsi="Arial" w:cs="Arial"/>
          <w:b/>
          <w:bCs/>
          <w:sz w:val="22"/>
          <w:szCs w:val="22"/>
        </w:rPr>
        <w:t>Período</w:t>
      </w:r>
      <w:r w:rsidRPr="005E3E3A">
        <w:rPr>
          <w:rFonts w:ascii="Arial" w:hAnsi="Arial" w:cs="Arial"/>
          <w:b/>
          <w:bCs/>
          <w:sz w:val="22"/>
          <w:szCs w:val="22"/>
        </w:rPr>
        <w:tab/>
        <w:t xml:space="preserve">: </w:t>
      </w:r>
      <w:r w:rsidRPr="005E3E3A">
        <w:rPr>
          <w:rFonts w:ascii="Arial" w:hAnsi="Arial" w:cs="Arial"/>
          <w:bCs/>
          <w:sz w:val="22"/>
          <w:szCs w:val="22"/>
        </w:rPr>
        <w:t>12 (doze) meses</w:t>
      </w:r>
      <w:r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w:t>
      </w:r>
      <w:r w:rsidRPr="005E3E3A">
        <w:rPr>
          <w:rFonts w:ascii="Arial" w:hAnsi="Arial" w:cs="Arial"/>
          <w:sz w:val="22"/>
          <w:szCs w:val="22"/>
        </w:rPr>
        <w:lastRenderedPageBreak/>
        <w:t>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67FE579C"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D0501F">
        <w:rPr>
          <w:rFonts w:ascii="Arial" w:hAnsi="Arial" w:cs="Arial"/>
          <w:b/>
          <w:sz w:val="22"/>
          <w:szCs w:val="22"/>
        </w:rPr>
        <w:t>19</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3891A485" w:rsidR="00C863BF" w:rsidRPr="005E3E3A" w:rsidRDefault="00423E35" w:rsidP="00C863BF">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5B08B94B" w14:textId="724BA975"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Pr>
          <w:rFonts w:ascii="Arial" w:hAnsi="Arial" w:cs="Arial"/>
          <w:b/>
          <w:sz w:val="22"/>
          <w:szCs w:val="22"/>
        </w:rPr>
        <w:t>de Obras e Serv. Urbanos</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3B4F7416" w14:textId="77777777" w:rsidR="008E429D" w:rsidRPr="008E429D" w:rsidRDefault="008E429D" w:rsidP="008E429D">
      <w:pPr>
        <w:spacing w:after="360" w:line="360" w:lineRule="auto"/>
        <w:jc w:val="center"/>
        <w:rPr>
          <w:rFonts w:ascii="Arial" w:hAnsi="Arial" w:cs="Arial"/>
          <w:b/>
          <w:sz w:val="22"/>
          <w:szCs w:val="22"/>
          <w:u w:val="single"/>
          <w:lang w:eastAsia="ar-SA"/>
        </w:rPr>
      </w:pPr>
    </w:p>
    <w:p w14:paraId="722549FA" w14:textId="77777777" w:rsidR="008E429D" w:rsidRPr="008E429D" w:rsidRDefault="008E429D" w:rsidP="008E429D">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8E429D">
        <w:rPr>
          <w:rFonts w:ascii="Arial" w:hAnsi="Arial" w:cs="Arial"/>
          <w:b/>
          <w:sz w:val="22"/>
          <w:szCs w:val="22"/>
        </w:rPr>
        <w:t>OBJETO</w:t>
      </w:r>
    </w:p>
    <w:p w14:paraId="1B9401CB" w14:textId="77777777" w:rsidR="008E429D" w:rsidRPr="008E429D" w:rsidRDefault="008E429D" w:rsidP="008E429D">
      <w:pPr>
        <w:widowControl w:val="0"/>
        <w:numPr>
          <w:ilvl w:val="1"/>
          <w:numId w:val="25"/>
        </w:numPr>
        <w:suppressAutoHyphens/>
        <w:spacing w:before="240" w:after="240" w:line="360" w:lineRule="auto"/>
        <w:ind w:left="-284"/>
        <w:jc w:val="both"/>
        <w:rPr>
          <w:rFonts w:ascii="Arial" w:hAnsi="Arial" w:cs="Arial"/>
          <w:sz w:val="22"/>
          <w:szCs w:val="22"/>
        </w:rPr>
      </w:pPr>
      <w:r w:rsidRPr="008E429D">
        <w:rPr>
          <w:rFonts w:ascii="Arial" w:hAnsi="Arial" w:cs="Arial"/>
          <w:color w:val="000000"/>
          <w:sz w:val="22"/>
          <w:szCs w:val="22"/>
        </w:rPr>
        <w:t xml:space="preserve">O presente Termo de Referência tem como objetivo a </w:t>
      </w:r>
      <w:r w:rsidRPr="008E429D">
        <w:rPr>
          <w:rFonts w:ascii="Arial" w:hAnsi="Arial" w:cs="Arial"/>
          <w:b/>
          <w:color w:val="000000"/>
          <w:sz w:val="22"/>
          <w:szCs w:val="22"/>
        </w:rPr>
        <w:t>Aquisição</w:t>
      </w:r>
      <w:r w:rsidRPr="008E429D">
        <w:rPr>
          <w:rFonts w:ascii="Arial" w:hAnsi="Arial" w:cs="Arial"/>
          <w:color w:val="000000"/>
          <w:sz w:val="22"/>
          <w:szCs w:val="22"/>
        </w:rPr>
        <w:t xml:space="preserve"> </w:t>
      </w:r>
      <w:r w:rsidRPr="008E429D">
        <w:rPr>
          <w:rFonts w:ascii="Arial" w:hAnsi="Arial" w:cs="Arial"/>
          <w:b/>
          <w:color w:val="000000"/>
          <w:sz w:val="22"/>
          <w:szCs w:val="22"/>
        </w:rPr>
        <w:t>de Materiais para Prevenção e Combate a Incêndio</w:t>
      </w:r>
      <w:r w:rsidRPr="008E429D">
        <w:rPr>
          <w:rFonts w:ascii="Arial" w:hAnsi="Arial" w:cs="Arial"/>
          <w:color w:val="000000"/>
          <w:sz w:val="22"/>
          <w:szCs w:val="22"/>
        </w:rPr>
        <w:t xml:space="preserve">, para atender demanda da prefeitura municipal de Janaúba, </w:t>
      </w:r>
      <w:r w:rsidRPr="008E429D">
        <w:rPr>
          <w:rFonts w:ascii="Arial" w:hAnsi="Arial" w:cs="Arial"/>
          <w:sz w:val="22"/>
          <w:szCs w:val="22"/>
        </w:rPr>
        <w:t>conforme especificações e quantidades estabelecidas abaixo.</w:t>
      </w:r>
    </w:p>
    <w:p w14:paraId="181599E5" w14:textId="77777777" w:rsidR="008E429D" w:rsidRPr="008E429D" w:rsidRDefault="008E429D" w:rsidP="008E429D">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JUSTIFICATIVA</w:t>
      </w:r>
    </w:p>
    <w:p w14:paraId="0FBDB52B" w14:textId="77777777" w:rsidR="008E429D" w:rsidRPr="008E429D" w:rsidRDefault="008E429D" w:rsidP="008E429D">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8E429D">
        <w:rPr>
          <w:rFonts w:ascii="Arial" w:hAnsi="Arial" w:cs="Arial"/>
          <w:sz w:val="22"/>
          <w:szCs w:val="22"/>
        </w:rPr>
        <w:t>O credenciamento da presente licitação visa o Registro de Preços para futura e eventual aquisição de Materiais Contra Incêndio e Pânico, para atender as necessidades das secretarias do município de Janaúba. A dos materiais de prevenção e combate a incêndio destina-se a atender a necessidade de manter a segurança dos servidores, bem como a integridade do Patrimônio Público, além de atender as exigências estabelecidas pelas Normas Técnicas vigentes do Corpo de Bombeiros MG, objetivando combater eventuais focos de incêndio que venham a ocorrer.</w:t>
      </w:r>
    </w:p>
    <w:p w14:paraId="7BDBF754" w14:textId="77777777" w:rsidR="008E429D" w:rsidRPr="008E429D" w:rsidRDefault="008E429D" w:rsidP="008E429D">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ESPECIFICAÇÃO DO OBJETO</w:t>
      </w:r>
    </w:p>
    <w:tbl>
      <w:tblPr>
        <w:tblW w:w="5000" w:type="pct"/>
        <w:tblLayout w:type="fixed"/>
        <w:tblCellMar>
          <w:left w:w="70" w:type="dxa"/>
          <w:right w:w="70" w:type="dxa"/>
        </w:tblCellMar>
        <w:tblLook w:val="04A0" w:firstRow="1" w:lastRow="0" w:firstColumn="1" w:lastColumn="0" w:noHBand="0" w:noVBand="1"/>
      </w:tblPr>
      <w:tblGrid>
        <w:gridCol w:w="692"/>
        <w:gridCol w:w="5823"/>
        <w:gridCol w:w="1135"/>
        <w:gridCol w:w="1412"/>
      </w:tblGrid>
      <w:tr w:rsidR="008E429D" w:rsidRPr="00927993" w14:paraId="13CE4F24" w14:textId="77777777" w:rsidTr="00C776CE">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685B5" w14:textId="77777777" w:rsidR="008E429D" w:rsidRPr="00927993" w:rsidRDefault="008E429D" w:rsidP="00C776CE">
            <w:pPr>
              <w:jc w:val="center"/>
              <w:rPr>
                <w:rFonts w:ascii="Arial" w:hAnsi="Arial" w:cs="Arial"/>
                <w:b/>
                <w:bCs/>
                <w:sz w:val="22"/>
                <w:szCs w:val="22"/>
              </w:rPr>
            </w:pPr>
            <w:r w:rsidRPr="00927993">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3B746C16" w14:textId="77777777" w:rsidR="008E429D" w:rsidRPr="00927993" w:rsidRDefault="008E429D" w:rsidP="00C776CE">
            <w:pPr>
              <w:jc w:val="center"/>
              <w:rPr>
                <w:rFonts w:ascii="Arial" w:hAnsi="Arial" w:cs="Arial"/>
                <w:b/>
                <w:bCs/>
                <w:sz w:val="22"/>
                <w:szCs w:val="22"/>
              </w:rPr>
            </w:pPr>
            <w:r w:rsidRPr="00927993">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C63613A" w14:textId="77777777" w:rsidR="008E429D" w:rsidRPr="00927993" w:rsidRDefault="008E429D" w:rsidP="00C776CE">
            <w:pPr>
              <w:jc w:val="center"/>
              <w:rPr>
                <w:rFonts w:ascii="Arial" w:hAnsi="Arial" w:cs="Arial"/>
                <w:b/>
                <w:sz w:val="22"/>
                <w:szCs w:val="22"/>
              </w:rPr>
            </w:pPr>
            <w:r w:rsidRPr="00927993">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0B95FB17" w14:textId="77777777" w:rsidR="008E429D" w:rsidRPr="00927993" w:rsidRDefault="008E429D" w:rsidP="00C776CE">
            <w:pPr>
              <w:jc w:val="center"/>
              <w:rPr>
                <w:rFonts w:ascii="Arial" w:hAnsi="Arial" w:cs="Arial"/>
                <w:b/>
                <w:bCs/>
                <w:sz w:val="22"/>
                <w:szCs w:val="22"/>
              </w:rPr>
            </w:pPr>
            <w:r w:rsidRPr="00927993">
              <w:rPr>
                <w:rFonts w:ascii="Arial" w:hAnsi="Arial" w:cs="Arial"/>
                <w:b/>
                <w:bCs/>
                <w:sz w:val="22"/>
                <w:szCs w:val="22"/>
              </w:rPr>
              <w:t>Quantidade</w:t>
            </w:r>
          </w:p>
        </w:tc>
      </w:tr>
      <w:tr w:rsidR="008E429D" w:rsidRPr="00927993" w14:paraId="67605711" w14:textId="77777777" w:rsidTr="00C776CE">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6CBECAE1"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01</w:t>
            </w:r>
          </w:p>
        </w:tc>
        <w:tc>
          <w:tcPr>
            <w:tcW w:w="3213" w:type="pct"/>
            <w:tcBorders>
              <w:top w:val="nil"/>
              <w:left w:val="nil"/>
              <w:bottom w:val="single" w:sz="4" w:space="0" w:color="000000"/>
              <w:right w:val="single" w:sz="4" w:space="0" w:color="000000"/>
            </w:tcBorders>
            <w:shd w:val="clear" w:color="auto" w:fill="auto"/>
            <w:noWrap/>
            <w:vAlign w:val="center"/>
            <w:hideMark/>
          </w:tcPr>
          <w:p w14:paraId="6E79F96B" w14:textId="77777777" w:rsidR="008E429D" w:rsidRPr="00927993" w:rsidRDefault="008E429D" w:rsidP="00C776CE">
            <w:pPr>
              <w:jc w:val="center"/>
              <w:rPr>
                <w:rFonts w:ascii="Arial" w:hAnsi="Arial" w:cs="Arial"/>
                <w:sz w:val="22"/>
                <w:szCs w:val="22"/>
              </w:rPr>
            </w:pPr>
            <w:r>
              <w:rPr>
                <w:rFonts w:ascii="Arial" w:hAnsi="Arial" w:cs="Arial"/>
                <w:sz w:val="22"/>
                <w:szCs w:val="22"/>
              </w:rPr>
              <w:t>Abrigo para extintor portátil em chapa metálica</w:t>
            </w:r>
          </w:p>
        </w:tc>
        <w:tc>
          <w:tcPr>
            <w:tcW w:w="626" w:type="pct"/>
            <w:tcBorders>
              <w:top w:val="nil"/>
              <w:left w:val="nil"/>
              <w:bottom w:val="single" w:sz="4" w:space="0" w:color="000000"/>
              <w:right w:val="single" w:sz="4" w:space="0" w:color="000000"/>
            </w:tcBorders>
            <w:shd w:val="clear" w:color="auto" w:fill="auto"/>
            <w:noWrap/>
            <w:vAlign w:val="center"/>
            <w:hideMark/>
          </w:tcPr>
          <w:p w14:paraId="58627C6C"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554C337E"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77B7F976" w14:textId="77777777" w:rsidTr="00C776CE">
        <w:trPr>
          <w:trHeight w:val="510"/>
        </w:trPr>
        <w:tc>
          <w:tcPr>
            <w:tcW w:w="382" w:type="pct"/>
            <w:tcBorders>
              <w:top w:val="nil"/>
              <w:left w:val="single" w:sz="4" w:space="0" w:color="000000"/>
              <w:bottom w:val="single" w:sz="4" w:space="0" w:color="auto"/>
              <w:right w:val="single" w:sz="4" w:space="0" w:color="000000"/>
            </w:tcBorders>
            <w:shd w:val="clear" w:color="auto" w:fill="auto"/>
            <w:noWrap/>
            <w:vAlign w:val="center"/>
            <w:hideMark/>
          </w:tcPr>
          <w:p w14:paraId="75F90F66"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02</w:t>
            </w:r>
          </w:p>
        </w:tc>
        <w:tc>
          <w:tcPr>
            <w:tcW w:w="3213" w:type="pct"/>
            <w:tcBorders>
              <w:top w:val="nil"/>
              <w:left w:val="nil"/>
              <w:bottom w:val="single" w:sz="4" w:space="0" w:color="auto"/>
              <w:right w:val="single" w:sz="4" w:space="0" w:color="000000"/>
            </w:tcBorders>
            <w:shd w:val="clear" w:color="auto" w:fill="auto"/>
            <w:noWrap/>
            <w:vAlign w:val="center"/>
            <w:hideMark/>
          </w:tcPr>
          <w:p w14:paraId="6ED0AF4B" w14:textId="77777777" w:rsidR="008E429D" w:rsidRPr="00927993" w:rsidRDefault="008E429D" w:rsidP="00C776CE">
            <w:pPr>
              <w:jc w:val="center"/>
              <w:rPr>
                <w:rFonts w:ascii="Arial" w:hAnsi="Arial" w:cs="Arial"/>
                <w:sz w:val="22"/>
                <w:szCs w:val="22"/>
              </w:rPr>
            </w:pPr>
            <w:r>
              <w:rPr>
                <w:rFonts w:ascii="Arial" w:hAnsi="Arial" w:cs="Arial"/>
                <w:sz w:val="22"/>
                <w:szCs w:val="22"/>
              </w:rPr>
              <w:t>Extintor de incêndio portátil ABC “2-A:20BC”</w:t>
            </w:r>
          </w:p>
        </w:tc>
        <w:tc>
          <w:tcPr>
            <w:tcW w:w="626" w:type="pct"/>
            <w:tcBorders>
              <w:top w:val="nil"/>
              <w:left w:val="nil"/>
              <w:bottom w:val="single" w:sz="4" w:space="0" w:color="auto"/>
              <w:right w:val="single" w:sz="4" w:space="0" w:color="000000"/>
            </w:tcBorders>
            <w:shd w:val="clear" w:color="auto" w:fill="auto"/>
            <w:noWrap/>
            <w:vAlign w:val="center"/>
            <w:hideMark/>
          </w:tcPr>
          <w:p w14:paraId="56E1B82C"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nil"/>
              <w:left w:val="nil"/>
              <w:bottom w:val="single" w:sz="4" w:space="0" w:color="auto"/>
              <w:right w:val="single" w:sz="4" w:space="0" w:color="000000"/>
            </w:tcBorders>
            <w:shd w:val="clear" w:color="auto" w:fill="auto"/>
            <w:noWrap/>
            <w:vAlign w:val="center"/>
            <w:hideMark/>
          </w:tcPr>
          <w:p w14:paraId="2C63476D" w14:textId="77777777" w:rsidR="008E429D" w:rsidRPr="00927993" w:rsidRDefault="008E429D" w:rsidP="00C776CE">
            <w:pPr>
              <w:jc w:val="center"/>
              <w:rPr>
                <w:rFonts w:ascii="Arial" w:hAnsi="Arial" w:cs="Arial"/>
                <w:sz w:val="22"/>
                <w:szCs w:val="22"/>
              </w:rPr>
            </w:pPr>
            <w:r>
              <w:rPr>
                <w:rFonts w:ascii="Arial" w:hAnsi="Arial" w:cs="Arial"/>
                <w:sz w:val="22"/>
                <w:szCs w:val="22"/>
              </w:rPr>
              <w:t>2</w:t>
            </w:r>
            <w:r w:rsidRPr="00927993">
              <w:rPr>
                <w:rFonts w:ascii="Arial" w:hAnsi="Arial" w:cs="Arial"/>
                <w:sz w:val="22"/>
                <w:szCs w:val="22"/>
              </w:rPr>
              <w:t>00</w:t>
            </w:r>
          </w:p>
        </w:tc>
      </w:tr>
      <w:tr w:rsidR="008E429D" w:rsidRPr="00927993" w14:paraId="4CD3F91C"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A0E0A" w14:textId="77777777" w:rsidR="008E429D" w:rsidRPr="00927993" w:rsidRDefault="008E429D" w:rsidP="00C776CE">
            <w:pPr>
              <w:jc w:val="center"/>
              <w:rPr>
                <w:rFonts w:ascii="Arial" w:hAnsi="Arial" w:cs="Arial"/>
                <w:sz w:val="22"/>
                <w:szCs w:val="22"/>
              </w:rPr>
            </w:pPr>
            <w:r>
              <w:rPr>
                <w:rFonts w:ascii="Arial" w:hAnsi="Arial" w:cs="Arial"/>
                <w:sz w:val="22"/>
                <w:szCs w:val="22"/>
              </w:rPr>
              <w:t>03</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97E4F" w14:textId="77777777" w:rsidR="008E429D" w:rsidRDefault="008E429D" w:rsidP="00C776CE">
            <w:pPr>
              <w:jc w:val="center"/>
              <w:rPr>
                <w:rFonts w:ascii="Arial" w:hAnsi="Arial" w:cs="Arial"/>
                <w:sz w:val="22"/>
                <w:szCs w:val="22"/>
              </w:rPr>
            </w:pPr>
            <w:r>
              <w:rPr>
                <w:rFonts w:ascii="Arial" w:hAnsi="Arial" w:cs="Arial"/>
                <w:sz w:val="22"/>
                <w:szCs w:val="22"/>
              </w:rPr>
              <w:t>Extintor de incêndio portátil ABC “4-A:40BC”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F6D05"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64E3C" w14:textId="77777777" w:rsidR="008E429D" w:rsidRPr="00927993" w:rsidRDefault="008E429D" w:rsidP="00C776CE">
            <w:pPr>
              <w:jc w:val="center"/>
              <w:rPr>
                <w:rFonts w:ascii="Arial" w:hAnsi="Arial" w:cs="Arial"/>
                <w:sz w:val="22"/>
                <w:szCs w:val="22"/>
              </w:rPr>
            </w:pPr>
            <w:r>
              <w:rPr>
                <w:rFonts w:ascii="Arial" w:hAnsi="Arial" w:cs="Arial"/>
                <w:sz w:val="22"/>
                <w:szCs w:val="22"/>
              </w:rPr>
              <w:t>300</w:t>
            </w:r>
          </w:p>
        </w:tc>
      </w:tr>
      <w:tr w:rsidR="008E429D" w:rsidRPr="00927993" w14:paraId="5DF50C68"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8928B" w14:textId="77777777" w:rsidR="008E429D" w:rsidRPr="00927993" w:rsidRDefault="008E429D" w:rsidP="00C776CE">
            <w:pPr>
              <w:jc w:val="center"/>
              <w:rPr>
                <w:rFonts w:ascii="Arial" w:hAnsi="Arial" w:cs="Arial"/>
                <w:sz w:val="22"/>
                <w:szCs w:val="22"/>
              </w:rPr>
            </w:pPr>
            <w:r>
              <w:rPr>
                <w:rFonts w:ascii="Arial" w:hAnsi="Arial" w:cs="Arial"/>
                <w:sz w:val="22"/>
                <w:szCs w:val="22"/>
              </w:rPr>
              <w:t>04</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ACEF7" w14:textId="77777777" w:rsidR="008E429D" w:rsidRDefault="008E429D" w:rsidP="00C776CE">
            <w:pPr>
              <w:jc w:val="center"/>
              <w:rPr>
                <w:rFonts w:ascii="Arial" w:hAnsi="Arial" w:cs="Arial"/>
                <w:sz w:val="22"/>
                <w:szCs w:val="22"/>
              </w:rPr>
            </w:pPr>
            <w:r>
              <w:rPr>
                <w:rFonts w:ascii="Arial" w:hAnsi="Arial" w:cs="Arial"/>
                <w:sz w:val="22"/>
                <w:szCs w:val="22"/>
              </w:rPr>
              <w:t>Placa de sinalização complementar código M2, medida 443 X 221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2A5EE"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49140"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67BE0661"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9C88D" w14:textId="77777777" w:rsidR="008E429D" w:rsidRPr="00927993" w:rsidRDefault="008E429D" w:rsidP="00C776CE">
            <w:pPr>
              <w:jc w:val="center"/>
              <w:rPr>
                <w:rFonts w:ascii="Arial" w:hAnsi="Arial" w:cs="Arial"/>
                <w:sz w:val="22"/>
                <w:szCs w:val="22"/>
              </w:rPr>
            </w:pPr>
            <w:r>
              <w:rPr>
                <w:rFonts w:ascii="Arial" w:hAnsi="Arial" w:cs="Arial"/>
                <w:sz w:val="22"/>
                <w:szCs w:val="22"/>
              </w:rPr>
              <w:t>05</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F89BC" w14:textId="77777777" w:rsidR="008E429D" w:rsidRDefault="008E429D" w:rsidP="00C776CE">
            <w:pPr>
              <w:jc w:val="center"/>
              <w:rPr>
                <w:rFonts w:ascii="Arial" w:hAnsi="Arial" w:cs="Arial"/>
                <w:sz w:val="22"/>
                <w:szCs w:val="22"/>
              </w:rPr>
            </w:pPr>
            <w:r>
              <w:rPr>
                <w:rFonts w:ascii="Arial" w:hAnsi="Arial" w:cs="Arial"/>
                <w:sz w:val="22"/>
                <w:szCs w:val="22"/>
              </w:rPr>
              <w:t>Placa de sinalização complementar código M3, medida 253 X 126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DA33"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69564" w14:textId="77777777" w:rsidR="008E429D" w:rsidRPr="00927993" w:rsidRDefault="008E429D" w:rsidP="00C776CE">
            <w:pPr>
              <w:jc w:val="center"/>
              <w:rPr>
                <w:rFonts w:ascii="Arial" w:hAnsi="Arial" w:cs="Arial"/>
                <w:sz w:val="22"/>
                <w:szCs w:val="22"/>
              </w:rPr>
            </w:pPr>
            <w:r>
              <w:rPr>
                <w:rFonts w:ascii="Arial" w:hAnsi="Arial" w:cs="Arial"/>
                <w:sz w:val="22"/>
                <w:szCs w:val="22"/>
              </w:rPr>
              <w:t>50</w:t>
            </w:r>
          </w:p>
        </w:tc>
      </w:tr>
      <w:tr w:rsidR="008E429D" w:rsidRPr="00927993" w14:paraId="31FBD891"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79B0C" w14:textId="77777777" w:rsidR="008E429D" w:rsidRPr="00927993" w:rsidRDefault="008E429D" w:rsidP="00C776CE">
            <w:pPr>
              <w:jc w:val="center"/>
              <w:rPr>
                <w:rFonts w:ascii="Arial" w:hAnsi="Arial" w:cs="Arial"/>
                <w:sz w:val="22"/>
                <w:szCs w:val="22"/>
              </w:rPr>
            </w:pPr>
            <w:r>
              <w:rPr>
                <w:rFonts w:ascii="Arial" w:hAnsi="Arial" w:cs="Arial"/>
                <w:sz w:val="22"/>
                <w:szCs w:val="22"/>
              </w:rPr>
              <w:t>06</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3CCBD"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S10,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23D09"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C6998"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5E067164"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FFF54" w14:textId="77777777" w:rsidR="008E429D" w:rsidRPr="00927993" w:rsidRDefault="008E429D" w:rsidP="00C776CE">
            <w:pPr>
              <w:jc w:val="center"/>
              <w:rPr>
                <w:rFonts w:ascii="Arial" w:hAnsi="Arial" w:cs="Arial"/>
                <w:sz w:val="22"/>
                <w:szCs w:val="22"/>
              </w:rPr>
            </w:pPr>
            <w:r>
              <w:rPr>
                <w:rFonts w:ascii="Arial" w:hAnsi="Arial" w:cs="Arial"/>
                <w:sz w:val="22"/>
                <w:szCs w:val="22"/>
              </w:rPr>
              <w:t>07</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30C62"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S11,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F07C3"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97691"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39CB6454"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8F3F4" w14:textId="77777777" w:rsidR="008E429D" w:rsidRPr="00927993" w:rsidRDefault="008E429D" w:rsidP="00C776CE">
            <w:pPr>
              <w:jc w:val="center"/>
              <w:rPr>
                <w:rFonts w:ascii="Arial" w:hAnsi="Arial" w:cs="Arial"/>
                <w:sz w:val="22"/>
                <w:szCs w:val="22"/>
              </w:rPr>
            </w:pPr>
            <w:r>
              <w:rPr>
                <w:rFonts w:ascii="Arial" w:hAnsi="Arial" w:cs="Arial"/>
                <w:sz w:val="22"/>
                <w:szCs w:val="22"/>
              </w:rPr>
              <w:t>08</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39D52"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S4,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75025"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A70F0"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7A477351"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CCBF" w14:textId="77777777" w:rsidR="008E429D" w:rsidRPr="00927993" w:rsidRDefault="008E429D" w:rsidP="00C776CE">
            <w:pPr>
              <w:jc w:val="center"/>
              <w:rPr>
                <w:rFonts w:ascii="Arial" w:hAnsi="Arial" w:cs="Arial"/>
                <w:sz w:val="22"/>
                <w:szCs w:val="22"/>
              </w:rPr>
            </w:pPr>
            <w:r>
              <w:rPr>
                <w:rFonts w:ascii="Arial" w:hAnsi="Arial" w:cs="Arial"/>
                <w:sz w:val="22"/>
                <w:szCs w:val="22"/>
              </w:rPr>
              <w:t>09</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F9A3F" w14:textId="77777777" w:rsidR="008E429D" w:rsidRPr="00EC254B" w:rsidRDefault="008E429D" w:rsidP="00C776CE">
            <w:pPr>
              <w:jc w:val="center"/>
            </w:pPr>
            <w:r>
              <w:rPr>
                <w:rFonts w:ascii="Arial" w:hAnsi="Arial" w:cs="Arial"/>
                <w:sz w:val="22"/>
                <w:szCs w:val="22"/>
              </w:rPr>
              <w:t>Placa de sinalização orientação, salvamento e equipamento código S5,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D3B14"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04017"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3A8352C3"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FD6C6" w14:textId="77777777" w:rsidR="008E429D" w:rsidRPr="00927993" w:rsidRDefault="008E429D" w:rsidP="00C776CE">
            <w:pPr>
              <w:jc w:val="center"/>
              <w:rPr>
                <w:rFonts w:ascii="Arial" w:hAnsi="Arial" w:cs="Arial"/>
                <w:sz w:val="22"/>
                <w:szCs w:val="22"/>
              </w:rPr>
            </w:pPr>
            <w:r>
              <w:rPr>
                <w:rFonts w:ascii="Arial" w:hAnsi="Arial" w:cs="Arial"/>
                <w:sz w:val="22"/>
                <w:szCs w:val="22"/>
              </w:rPr>
              <w:t>10</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F3695"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S6,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DC500"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B66CB"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43E19EE7"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D496" w14:textId="77777777" w:rsidR="008E429D" w:rsidRPr="00927993" w:rsidRDefault="008E429D" w:rsidP="00C776CE">
            <w:pPr>
              <w:jc w:val="center"/>
              <w:rPr>
                <w:rFonts w:ascii="Arial" w:hAnsi="Arial" w:cs="Arial"/>
                <w:sz w:val="22"/>
                <w:szCs w:val="22"/>
              </w:rPr>
            </w:pPr>
            <w:r>
              <w:rPr>
                <w:rFonts w:ascii="Arial" w:hAnsi="Arial" w:cs="Arial"/>
                <w:sz w:val="22"/>
                <w:szCs w:val="22"/>
              </w:rPr>
              <w:lastRenderedPageBreak/>
              <w:t>11</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A5EDA"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S7,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9B4C"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3A51A"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30B3224B"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9D032" w14:textId="77777777" w:rsidR="008E429D" w:rsidRPr="00927993" w:rsidRDefault="008E429D" w:rsidP="00C776CE">
            <w:pPr>
              <w:jc w:val="center"/>
              <w:rPr>
                <w:rFonts w:ascii="Arial" w:hAnsi="Arial" w:cs="Arial"/>
                <w:sz w:val="22"/>
                <w:szCs w:val="22"/>
              </w:rPr>
            </w:pPr>
            <w:r>
              <w:rPr>
                <w:rFonts w:ascii="Arial" w:hAnsi="Arial" w:cs="Arial"/>
                <w:sz w:val="22"/>
                <w:szCs w:val="22"/>
              </w:rPr>
              <w:t>12</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4E48E"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S8,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105FC"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6BB0"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42593A5A"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76B8A" w14:textId="77777777" w:rsidR="008E429D" w:rsidRPr="00927993" w:rsidRDefault="008E429D" w:rsidP="00C776CE">
            <w:pPr>
              <w:jc w:val="center"/>
              <w:rPr>
                <w:rFonts w:ascii="Arial" w:hAnsi="Arial" w:cs="Arial"/>
                <w:sz w:val="22"/>
                <w:szCs w:val="22"/>
              </w:rPr>
            </w:pPr>
            <w:r>
              <w:rPr>
                <w:rFonts w:ascii="Arial" w:hAnsi="Arial" w:cs="Arial"/>
                <w:sz w:val="22"/>
                <w:szCs w:val="22"/>
              </w:rPr>
              <w:t>13</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5743C" w14:textId="77777777" w:rsidR="008E429D" w:rsidRDefault="008E429D" w:rsidP="00C776CE">
            <w:pPr>
              <w:jc w:val="center"/>
              <w:rPr>
                <w:rFonts w:ascii="Arial" w:hAnsi="Arial" w:cs="Arial"/>
                <w:sz w:val="22"/>
                <w:szCs w:val="22"/>
              </w:rPr>
            </w:pPr>
            <w:r>
              <w:rPr>
                <w:rFonts w:ascii="Arial" w:hAnsi="Arial" w:cs="Arial"/>
                <w:sz w:val="22"/>
                <w:szCs w:val="22"/>
              </w:rPr>
              <w:t>Placa de sinalização orientação, salvamento e equipamento código S9, medida 316 X 158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8F93E"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206"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2E84EB48"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0774B" w14:textId="77777777" w:rsidR="008E429D" w:rsidRPr="00927993" w:rsidRDefault="008E429D" w:rsidP="00C776CE">
            <w:pPr>
              <w:jc w:val="center"/>
              <w:rPr>
                <w:rFonts w:ascii="Arial" w:hAnsi="Arial" w:cs="Arial"/>
                <w:sz w:val="22"/>
                <w:szCs w:val="22"/>
              </w:rPr>
            </w:pPr>
            <w:r>
              <w:rPr>
                <w:rFonts w:ascii="Arial" w:hAnsi="Arial" w:cs="Arial"/>
                <w:sz w:val="22"/>
                <w:szCs w:val="22"/>
              </w:rPr>
              <w:t>14</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D67F7" w14:textId="77777777" w:rsidR="008E429D" w:rsidRDefault="008E429D" w:rsidP="00C776CE">
            <w:pPr>
              <w:jc w:val="center"/>
              <w:rPr>
                <w:rFonts w:ascii="Arial" w:hAnsi="Arial" w:cs="Arial"/>
                <w:sz w:val="22"/>
                <w:szCs w:val="22"/>
              </w:rPr>
            </w:pPr>
            <w:r>
              <w:rPr>
                <w:rFonts w:ascii="Arial" w:hAnsi="Arial" w:cs="Arial"/>
                <w:sz w:val="22"/>
                <w:szCs w:val="22"/>
              </w:rPr>
              <w:t>Placa de sinalização proibição código A2, medida 340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A41F9"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1E618" w14:textId="77777777" w:rsidR="008E429D" w:rsidRPr="00927993" w:rsidRDefault="008E429D" w:rsidP="00C776CE">
            <w:pPr>
              <w:jc w:val="center"/>
              <w:rPr>
                <w:rFonts w:ascii="Arial" w:hAnsi="Arial" w:cs="Arial"/>
                <w:sz w:val="22"/>
                <w:szCs w:val="22"/>
              </w:rPr>
            </w:pPr>
            <w:r>
              <w:rPr>
                <w:rFonts w:ascii="Arial" w:hAnsi="Arial" w:cs="Arial"/>
                <w:sz w:val="22"/>
                <w:szCs w:val="22"/>
              </w:rPr>
              <w:t>50</w:t>
            </w:r>
          </w:p>
        </w:tc>
      </w:tr>
      <w:tr w:rsidR="008E429D" w:rsidRPr="00927993" w14:paraId="79A643F6"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2E45A" w14:textId="77777777" w:rsidR="008E429D" w:rsidRPr="00927993" w:rsidRDefault="008E429D" w:rsidP="00C776CE">
            <w:pPr>
              <w:jc w:val="center"/>
              <w:rPr>
                <w:rFonts w:ascii="Arial" w:hAnsi="Arial" w:cs="Arial"/>
                <w:sz w:val="22"/>
                <w:szCs w:val="22"/>
              </w:rPr>
            </w:pPr>
            <w:r>
              <w:rPr>
                <w:rFonts w:ascii="Arial" w:hAnsi="Arial" w:cs="Arial"/>
                <w:sz w:val="22"/>
                <w:szCs w:val="22"/>
              </w:rPr>
              <w:t>15</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F1733" w14:textId="77777777" w:rsidR="008E429D" w:rsidRDefault="008E429D" w:rsidP="00C776CE">
            <w:pPr>
              <w:jc w:val="center"/>
              <w:rPr>
                <w:rFonts w:ascii="Arial" w:hAnsi="Arial" w:cs="Arial"/>
                <w:sz w:val="22"/>
                <w:szCs w:val="22"/>
              </w:rPr>
            </w:pPr>
            <w:r>
              <w:rPr>
                <w:rFonts w:ascii="Arial" w:hAnsi="Arial" w:cs="Arial"/>
                <w:sz w:val="22"/>
                <w:szCs w:val="22"/>
              </w:rPr>
              <w:t>Placa de sinalização proibição código A5, medida 340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9FCCF"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45FA7" w14:textId="77777777" w:rsidR="008E429D" w:rsidRPr="00927993" w:rsidRDefault="008E429D" w:rsidP="00C776CE">
            <w:pPr>
              <w:jc w:val="center"/>
              <w:rPr>
                <w:rFonts w:ascii="Arial" w:hAnsi="Arial" w:cs="Arial"/>
                <w:sz w:val="22"/>
                <w:szCs w:val="22"/>
              </w:rPr>
            </w:pPr>
            <w:r>
              <w:rPr>
                <w:rFonts w:ascii="Arial" w:hAnsi="Arial" w:cs="Arial"/>
                <w:sz w:val="22"/>
                <w:szCs w:val="22"/>
              </w:rPr>
              <w:t>100</w:t>
            </w:r>
          </w:p>
        </w:tc>
      </w:tr>
      <w:tr w:rsidR="008E429D" w:rsidRPr="00927993" w14:paraId="333C3ED7"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A1A57" w14:textId="77777777" w:rsidR="008E429D" w:rsidRPr="00927993" w:rsidRDefault="008E429D" w:rsidP="00C776CE">
            <w:pPr>
              <w:jc w:val="center"/>
              <w:rPr>
                <w:rFonts w:ascii="Arial" w:hAnsi="Arial" w:cs="Arial"/>
                <w:sz w:val="22"/>
                <w:szCs w:val="22"/>
              </w:rPr>
            </w:pPr>
            <w:r>
              <w:rPr>
                <w:rFonts w:ascii="Arial" w:hAnsi="Arial" w:cs="Arial"/>
                <w:sz w:val="22"/>
                <w:szCs w:val="22"/>
              </w:rPr>
              <w:t>16</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1840D" w14:textId="77777777" w:rsidR="008E429D" w:rsidRDefault="008E429D" w:rsidP="00C776CE">
            <w:pPr>
              <w:jc w:val="center"/>
              <w:rPr>
                <w:rFonts w:ascii="Arial" w:hAnsi="Arial" w:cs="Arial"/>
                <w:sz w:val="22"/>
                <w:szCs w:val="22"/>
              </w:rPr>
            </w:pPr>
            <w:r>
              <w:rPr>
                <w:rFonts w:ascii="Arial" w:hAnsi="Arial" w:cs="Arial"/>
                <w:sz w:val="22"/>
                <w:szCs w:val="22"/>
              </w:rPr>
              <w:t>Placa de sinalização proibição código P1, medida 252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3B7B8"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BF53F" w14:textId="77777777" w:rsidR="008E429D" w:rsidRPr="00927993" w:rsidRDefault="008E429D" w:rsidP="00C776CE">
            <w:pPr>
              <w:jc w:val="center"/>
              <w:rPr>
                <w:rFonts w:ascii="Arial" w:hAnsi="Arial" w:cs="Arial"/>
                <w:sz w:val="22"/>
                <w:szCs w:val="22"/>
              </w:rPr>
            </w:pPr>
            <w:r>
              <w:rPr>
                <w:rFonts w:ascii="Arial" w:hAnsi="Arial" w:cs="Arial"/>
                <w:sz w:val="22"/>
                <w:szCs w:val="22"/>
              </w:rPr>
              <w:t>50</w:t>
            </w:r>
          </w:p>
        </w:tc>
      </w:tr>
      <w:tr w:rsidR="008E429D" w:rsidRPr="00927993" w14:paraId="2181B44B" w14:textId="77777777" w:rsidTr="00C776CE">
        <w:trPr>
          <w:trHeight w:val="51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3867D" w14:textId="77777777" w:rsidR="008E429D" w:rsidRPr="00927993" w:rsidRDefault="008E429D" w:rsidP="00C776CE">
            <w:pPr>
              <w:jc w:val="center"/>
              <w:rPr>
                <w:rFonts w:ascii="Arial" w:hAnsi="Arial" w:cs="Arial"/>
                <w:sz w:val="22"/>
                <w:szCs w:val="22"/>
              </w:rPr>
            </w:pPr>
            <w:r>
              <w:rPr>
                <w:rFonts w:ascii="Arial" w:hAnsi="Arial" w:cs="Arial"/>
                <w:sz w:val="22"/>
                <w:szCs w:val="22"/>
              </w:rPr>
              <w:t>17</w:t>
            </w:r>
          </w:p>
        </w:tc>
        <w:tc>
          <w:tcPr>
            <w:tcW w:w="3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B2EB9" w14:textId="77777777" w:rsidR="008E429D" w:rsidRDefault="008E429D" w:rsidP="00C776CE">
            <w:pPr>
              <w:jc w:val="center"/>
              <w:rPr>
                <w:rFonts w:ascii="Arial" w:hAnsi="Arial" w:cs="Arial"/>
                <w:sz w:val="22"/>
                <w:szCs w:val="22"/>
              </w:rPr>
            </w:pPr>
            <w:r>
              <w:rPr>
                <w:rFonts w:ascii="Arial" w:hAnsi="Arial" w:cs="Arial"/>
                <w:sz w:val="22"/>
                <w:szCs w:val="22"/>
              </w:rPr>
              <w:t>Placa de sinalização proibição código P2, medida 252 mm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C235B" w14:textId="77777777" w:rsidR="008E429D" w:rsidRPr="00927993" w:rsidRDefault="008E429D" w:rsidP="00C776CE">
            <w:pPr>
              <w:jc w:val="center"/>
              <w:rPr>
                <w:rFonts w:ascii="Arial" w:hAnsi="Arial" w:cs="Arial"/>
                <w:sz w:val="22"/>
                <w:szCs w:val="22"/>
              </w:rPr>
            </w:pPr>
            <w:r w:rsidRPr="00927993">
              <w:rPr>
                <w:rFonts w:ascii="Arial" w:hAnsi="Arial" w:cs="Arial"/>
                <w:sz w:val="22"/>
                <w:szCs w:val="22"/>
              </w:rPr>
              <w:t>Unidade</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54416" w14:textId="77777777" w:rsidR="008E429D" w:rsidRPr="00927993" w:rsidRDefault="008E429D" w:rsidP="00C776CE">
            <w:pPr>
              <w:jc w:val="center"/>
              <w:rPr>
                <w:rFonts w:ascii="Arial" w:hAnsi="Arial" w:cs="Arial"/>
                <w:sz w:val="22"/>
                <w:szCs w:val="22"/>
              </w:rPr>
            </w:pPr>
            <w:r>
              <w:rPr>
                <w:rFonts w:ascii="Arial" w:hAnsi="Arial" w:cs="Arial"/>
                <w:sz w:val="22"/>
                <w:szCs w:val="22"/>
              </w:rPr>
              <w:t>50</w:t>
            </w:r>
          </w:p>
        </w:tc>
      </w:tr>
    </w:tbl>
    <w:p w14:paraId="2EBBCCF5" w14:textId="77777777" w:rsidR="008E429D" w:rsidRPr="008E429D" w:rsidRDefault="008E429D" w:rsidP="008E429D">
      <w:pPr>
        <w:tabs>
          <w:tab w:val="left" w:pos="142"/>
        </w:tabs>
        <w:spacing w:after="240" w:line="360" w:lineRule="auto"/>
        <w:jc w:val="both"/>
        <w:rPr>
          <w:rFonts w:ascii="Arial" w:hAnsi="Arial" w:cs="Arial"/>
          <w:color w:val="000000"/>
          <w:sz w:val="22"/>
          <w:szCs w:val="22"/>
        </w:rPr>
      </w:pPr>
    </w:p>
    <w:p w14:paraId="75B29A2F" w14:textId="77777777" w:rsidR="008E429D" w:rsidRPr="008E429D" w:rsidRDefault="008E429D" w:rsidP="008E429D">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Os bens objeto da aquisição deverão está dentro da padronização seguida pelo fabricante ou distribuidor do produto e respeitado as especificações técnicas e requisitos de desempenho dos órgãos de controle de qualidade.</w:t>
      </w:r>
    </w:p>
    <w:p w14:paraId="5FD1EC57" w14:textId="77777777" w:rsidR="008E429D" w:rsidRPr="008E429D" w:rsidRDefault="008E429D" w:rsidP="008E429D">
      <w:pPr>
        <w:numPr>
          <w:ilvl w:val="1"/>
          <w:numId w:val="26"/>
        </w:numPr>
        <w:tabs>
          <w:tab w:val="clear" w:pos="100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Os bens deverão ter prazo de garantia mínimo de 12 (doze) meses.</w:t>
      </w:r>
    </w:p>
    <w:p w14:paraId="1364BBC5" w14:textId="77777777" w:rsidR="008E429D" w:rsidRPr="008E429D" w:rsidRDefault="008E429D" w:rsidP="008E429D">
      <w:pPr>
        <w:numPr>
          <w:ilvl w:val="0"/>
          <w:numId w:val="28"/>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8E429D">
        <w:rPr>
          <w:rFonts w:ascii="Arial" w:hAnsi="Arial" w:cs="Arial"/>
          <w:b/>
          <w:sz w:val="22"/>
          <w:szCs w:val="22"/>
        </w:rPr>
        <w:t>FORMAS DE ENTREGA</w:t>
      </w:r>
    </w:p>
    <w:p w14:paraId="1A843934" w14:textId="77777777" w:rsidR="008E429D" w:rsidRPr="008E429D" w:rsidRDefault="008E429D" w:rsidP="008E429D">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5D93420D" w14:textId="77777777" w:rsidR="008E429D" w:rsidRPr="008E429D" w:rsidRDefault="008E429D" w:rsidP="008E429D">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7559D578" w14:textId="77777777" w:rsidR="008E429D" w:rsidRPr="008E429D" w:rsidRDefault="008E429D" w:rsidP="008E429D">
      <w:pPr>
        <w:pStyle w:val="PargrafodaLista"/>
        <w:numPr>
          <w:ilvl w:val="0"/>
          <w:numId w:val="25"/>
        </w:numPr>
        <w:tabs>
          <w:tab w:val="left" w:pos="142"/>
        </w:tabs>
        <w:spacing w:after="240" w:line="360" w:lineRule="auto"/>
        <w:jc w:val="both"/>
        <w:rPr>
          <w:rFonts w:ascii="Arial" w:hAnsi="Arial" w:cs="Arial"/>
          <w:vanish/>
          <w:color w:val="000000"/>
          <w:sz w:val="22"/>
          <w:szCs w:val="22"/>
        </w:rPr>
      </w:pPr>
    </w:p>
    <w:p w14:paraId="125F5A40" w14:textId="77777777" w:rsidR="008E429D" w:rsidRPr="008E429D" w:rsidRDefault="008E429D" w:rsidP="008E429D">
      <w:pPr>
        <w:pStyle w:val="PargrafodaLista"/>
        <w:numPr>
          <w:ilvl w:val="0"/>
          <w:numId w:val="26"/>
        </w:numPr>
        <w:tabs>
          <w:tab w:val="left" w:pos="142"/>
        </w:tabs>
        <w:spacing w:after="240" w:line="360" w:lineRule="auto"/>
        <w:contextualSpacing w:val="0"/>
        <w:jc w:val="both"/>
        <w:rPr>
          <w:rFonts w:ascii="Arial" w:hAnsi="Arial" w:cs="Arial"/>
          <w:vanish/>
          <w:color w:val="000000"/>
          <w:sz w:val="22"/>
          <w:szCs w:val="22"/>
        </w:rPr>
      </w:pPr>
    </w:p>
    <w:p w14:paraId="6F161440" w14:textId="77777777" w:rsidR="008E429D" w:rsidRPr="008E429D" w:rsidRDefault="008E429D" w:rsidP="008E429D">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O objeto do presente termo de referência será recebido conforme solicitado pela Secretaria de Obras do Município de Janaúba com prazo não superior a 15 (quinze) dias úteis após recebimento da nota de empenho.</w:t>
      </w:r>
    </w:p>
    <w:p w14:paraId="3D13D4A2" w14:textId="77777777" w:rsidR="008E429D" w:rsidRPr="008E429D" w:rsidRDefault="008E429D" w:rsidP="008E429D">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O produto deverá ser entregue em perfeito funcionamento, sendo o mesmo inspecionado no momento da entrega, os extintores serão conferidos com relação ao prazo de 12 (doze) meses para recarga.</w:t>
      </w:r>
    </w:p>
    <w:p w14:paraId="3CD12E95" w14:textId="77777777" w:rsidR="008E429D" w:rsidRPr="008E429D" w:rsidRDefault="008E429D" w:rsidP="008E429D">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Os bens deverão ser entregues nos endereços indicados em ordem de fornecimento própria emitida pelo setor de compras da prefeitura.</w:t>
      </w:r>
    </w:p>
    <w:p w14:paraId="3FF4DAE7" w14:textId="4944A05C" w:rsidR="008E429D" w:rsidRPr="008E429D" w:rsidRDefault="008E429D" w:rsidP="008E429D">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r w:rsidR="00F11BDE" w:rsidRPr="008E429D">
        <w:rPr>
          <w:rFonts w:ascii="Arial" w:hAnsi="Arial" w:cs="Arial"/>
          <w:color w:val="000000"/>
          <w:sz w:val="22"/>
          <w:szCs w:val="22"/>
        </w:rPr>
        <w:t>subsequente</w:t>
      </w:r>
      <w:r w:rsidRPr="008E429D">
        <w:rPr>
          <w:rFonts w:ascii="Arial" w:hAnsi="Arial" w:cs="Arial"/>
          <w:color w:val="000000"/>
          <w:sz w:val="22"/>
          <w:szCs w:val="22"/>
        </w:rPr>
        <w:t xml:space="preserve"> considerando a ordem de classificação do certame. </w:t>
      </w:r>
    </w:p>
    <w:p w14:paraId="2F7EA26A" w14:textId="77777777" w:rsidR="008E429D" w:rsidRPr="008E429D" w:rsidRDefault="008E429D" w:rsidP="008E429D">
      <w:pPr>
        <w:numPr>
          <w:ilvl w:val="1"/>
          <w:numId w:val="26"/>
        </w:numPr>
        <w:tabs>
          <w:tab w:val="clear" w:pos="1004"/>
          <w:tab w:val="num" w:pos="-284"/>
          <w:tab w:val="left" w:pos="142"/>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 xml:space="preserve"> A administração rejeitará, no todo ou em parte, o fornecimento executado em desacordo com os termos do Edital e seus anexos.</w:t>
      </w:r>
    </w:p>
    <w:p w14:paraId="282995D3" w14:textId="77777777" w:rsidR="008E429D" w:rsidRPr="008E429D" w:rsidRDefault="008E429D" w:rsidP="008E429D">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lastRenderedPageBreak/>
        <w:t>VALOR ESTIMADO E VIGÊNCIA</w:t>
      </w:r>
    </w:p>
    <w:p w14:paraId="5E6586E8" w14:textId="77777777" w:rsidR="008E429D" w:rsidRPr="008E429D" w:rsidRDefault="008E429D" w:rsidP="008E429D">
      <w:pPr>
        <w:numPr>
          <w:ilvl w:val="1"/>
          <w:numId w:val="15"/>
        </w:numPr>
        <w:tabs>
          <w:tab w:val="clear" w:pos="1004"/>
          <w:tab w:val="num" w:pos="284"/>
        </w:tabs>
        <w:spacing w:after="240" w:line="360" w:lineRule="auto"/>
        <w:ind w:left="-284" w:firstLine="0"/>
        <w:jc w:val="both"/>
        <w:rPr>
          <w:rFonts w:ascii="Arial" w:hAnsi="Arial" w:cs="Arial"/>
          <w:color w:val="000000"/>
          <w:sz w:val="22"/>
          <w:szCs w:val="22"/>
          <w:lang w:eastAsia="ar-SA"/>
        </w:rPr>
      </w:pPr>
      <w:r w:rsidRPr="008E429D">
        <w:rPr>
          <w:rFonts w:ascii="Arial" w:hAnsi="Arial" w:cs="Arial"/>
          <w:color w:val="000000"/>
          <w:sz w:val="22"/>
          <w:szCs w:val="22"/>
          <w:lang w:eastAsia="ar-SA"/>
        </w:rPr>
        <w:t xml:space="preserve">O custo estimado total da presente contratação é de R$ </w:t>
      </w:r>
      <w:r w:rsidRPr="008E429D">
        <w:rPr>
          <w:rFonts w:ascii="Arial" w:hAnsi="Arial" w:cs="Arial"/>
          <w:sz w:val="22"/>
          <w:szCs w:val="22"/>
          <w:lang w:eastAsia="ar-SA"/>
        </w:rPr>
        <w:t>138.433,33 (cento e trinta e oito mil quatrocentos e trinta e três reais e trinta e três centavos).</w:t>
      </w:r>
    </w:p>
    <w:p w14:paraId="77F56884" w14:textId="77777777" w:rsidR="008E429D" w:rsidRPr="008E429D" w:rsidRDefault="008E429D" w:rsidP="008E429D">
      <w:pPr>
        <w:numPr>
          <w:ilvl w:val="1"/>
          <w:numId w:val="15"/>
        </w:numPr>
        <w:tabs>
          <w:tab w:val="clear" w:pos="1004"/>
        </w:tabs>
        <w:spacing w:after="240" w:line="360" w:lineRule="auto"/>
        <w:ind w:left="-284" w:hanging="12"/>
        <w:jc w:val="both"/>
        <w:rPr>
          <w:rFonts w:ascii="Arial" w:hAnsi="Arial" w:cs="Arial"/>
          <w:color w:val="000000"/>
          <w:sz w:val="22"/>
          <w:szCs w:val="22"/>
          <w:lang w:eastAsia="ar-SA"/>
        </w:rPr>
      </w:pPr>
      <w:r w:rsidRPr="008E429D">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CB781EC" w14:textId="77777777" w:rsidR="008E429D" w:rsidRPr="008E429D" w:rsidRDefault="008E429D" w:rsidP="008E429D">
      <w:pPr>
        <w:numPr>
          <w:ilvl w:val="1"/>
          <w:numId w:val="30"/>
        </w:numPr>
        <w:spacing w:after="240" w:line="360" w:lineRule="auto"/>
        <w:ind w:left="0" w:firstLine="0"/>
        <w:jc w:val="both"/>
        <w:rPr>
          <w:rFonts w:ascii="Arial" w:hAnsi="Arial" w:cs="Arial"/>
          <w:color w:val="000000"/>
          <w:sz w:val="22"/>
          <w:szCs w:val="22"/>
          <w:lang w:eastAsia="ar-SA"/>
        </w:rPr>
      </w:pPr>
      <w:r w:rsidRPr="008E429D">
        <w:rPr>
          <w:rFonts w:ascii="Arial" w:hAnsi="Arial" w:cs="Arial"/>
          <w:color w:val="000000"/>
          <w:sz w:val="22"/>
          <w:szCs w:val="22"/>
          <w:lang w:eastAsia="ar-SA"/>
        </w:rPr>
        <w:t>O futuro contrato terá prazo de vigência de 1 (um) ano.</w:t>
      </w:r>
    </w:p>
    <w:p w14:paraId="46FFF8DA" w14:textId="77777777" w:rsidR="008E429D" w:rsidRPr="008E429D" w:rsidRDefault="008E429D" w:rsidP="008E429D">
      <w:pPr>
        <w:pStyle w:val="PargrafodaLista"/>
        <w:widowControl w:val="0"/>
        <w:numPr>
          <w:ilvl w:val="0"/>
          <w:numId w:val="3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RECEBIMENTO E CRITOÉRIO DE ACEITAÇÃO DO OBJETO</w:t>
      </w:r>
    </w:p>
    <w:p w14:paraId="64FA8CEC" w14:textId="77777777" w:rsidR="008E429D" w:rsidRPr="008E429D" w:rsidRDefault="008E429D" w:rsidP="008E429D">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8E429D">
        <w:rPr>
          <w:rFonts w:ascii="Arial" w:hAnsi="Arial" w:cs="Arial"/>
          <w:color w:val="000000"/>
          <w:sz w:val="22"/>
          <w:szCs w:val="22"/>
        </w:rPr>
        <w:t>Os bens serão recebidos pelo fiscal Carlos José Corrêa portador do CPF: 538.210.416-68, atual Diretor de Obras e Serviços Urbanos:</w:t>
      </w:r>
    </w:p>
    <w:p w14:paraId="7AFD2FBE" w14:textId="77777777" w:rsidR="008E429D" w:rsidRPr="008E429D" w:rsidRDefault="008E429D" w:rsidP="008E429D">
      <w:pPr>
        <w:numPr>
          <w:ilvl w:val="0"/>
          <w:numId w:val="13"/>
        </w:numPr>
        <w:tabs>
          <w:tab w:val="num" w:pos="284"/>
        </w:tabs>
        <w:spacing w:after="240" w:line="360" w:lineRule="auto"/>
        <w:ind w:left="0"/>
        <w:jc w:val="both"/>
        <w:rPr>
          <w:rFonts w:ascii="Arial" w:hAnsi="Arial" w:cs="Arial"/>
          <w:color w:val="000000"/>
          <w:sz w:val="22"/>
          <w:szCs w:val="22"/>
        </w:rPr>
      </w:pPr>
      <w:r w:rsidRPr="008E429D">
        <w:rPr>
          <w:rFonts w:ascii="Arial" w:hAnsi="Arial" w:cs="Arial"/>
          <w:color w:val="000000"/>
          <w:sz w:val="22"/>
          <w:szCs w:val="22"/>
        </w:rPr>
        <w:t>Provisoriamente, a partir da entrega, para efeito de verificação da conformidade com as especificações constantes do Edital e da proposta.</w:t>
      </w:r>
    </w:p>
    <w:p w14:paraId="5E1D8F72" w14:textId="77777777" w:rsidR="008E429D" w:rsidRPr="008E429D" w:rsidRDefault="008E429D" w:rsidP="008E429D">
      <w:pPr>
        <w:pStyle w:val="Recuodecorpodetexto"/>
        <w:numPr>
          <w:ilvl w:val="0"/>
          <w:numId w:val="13"/>
        </w:numPr>
        <w:tabs>
          <w:tab w:val="num" w:pos="284"/>
        </w:tabs>
        <w:spacing w:after="240" w:line="360" w:lineRule="auto"/>
        <w:ind w:left="0"/>
        <w:jc w:val="both"/>
        <w:rPr>
          <w:rFonts w:ascii="Arial" w:hAnsi="Arial" w:cs="Arial"/>
          <w:color w:val="000000"/>
          <w:sz w:val="22"/>
          <w:szCs w:val="22"/>
        </w:rPr>
      </w:pPr>
      <w:r w:rsidRPr="008E429D">
        <w:rPr>
          <w:rFonts w:ascii="Arial" w:hAnsi="Arial" w:cs="Arial"/>
          <w:sz w:val="22"/>
          <w:szCs w:val="22"/>
        </w:rPr>
        <w:t xml:space="preserve">Definitivamente, após a verificação da conformidade com as especificações constantes do Edital e da proposta, e sua consequente aceitação, que se dará </w:t>
      </w:r>
      <w:r w:rsidRPr="008E429D">
        <w:rPr>
          <w:rFonts w:ascii="Arial" w:hAnsi="Arial" w:cs="Arial"/>
          <w:color w:val="000000"/>
          <w:sz w:val="22"/>
          <w:szCs w:val="22"/>
        </w:rPr>
        <w:t>até 05 (cinco) dias úteis do recebimento provisório.</w:t>
      </w:r>
    </w:p>
    <w:p w14:paraId="2F14F955" w14:textId="77777777" w:rsidR="008E429D" w:rsidRPr="008E429D" w:rsidRDefault="008E429D" w:rsidP="008E429D">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8E429D">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2AE0174" w14:textId="77777777" w:rsidR="008E429D" w:rsidRPr="008E429D" w:rsidRDefault="008E429D" w:rsidP="008E429D">
      <w:pPr>
        <w:numPr>
          <w:ilvl w:val="1"/>
          <w:numId w:val="16"/>
        </w:numPr>
        <w:tabs>
          <w:tab w:val="clear" w:pos="1004"/>
          <w:tab w:val="num" w:pos="284"/>
        </w:tabs>
        <w:spacing w:after="240" w:line="360" w:lineRule="auto"/>
        <w:ind w:left="-272" w:hanging="12"/>
        <w:jc w:val="both"/>
        <w:rPr>
          <w:rFonts w:ascii="Arial" w:hAnsi="Arial" w:cs="Arial"/>
          <w:color w:val="000000"/>
          <w:sz w:val="22"/>
          <w:szCs w:val="22"/>
        </w:rPr>
      </w:pPr>
      <w:r w:rsidRPr="008E429D">
        <w:rPr>
          <w:rFonts w:ascii="Arial" w:hAnsi="Arial" w:cs="Arial"/>
          <w:color w:val="000000"/>
          <w:sz w:val="22"/>
          <w:szCs w:val="22"/>
        </w:rPr>
        <w:t>A Administração rejeitará, no todo ou em parte, a entrega dos bens em desacordo com as especificações técnicas exigidas.</w:t>
      </w:r>
    </w:p>
    <w:p w14:paraId="787A953B" w14:textId="77777777" w:rsidR="008E429D" w:rsidRPr="008E429D" w:rsidRDefault="008E429D" w:rsidP="008E429D">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OBRIGAÇÕES DA CONTRATADA</w:t>
      </w:r>
    </w:p>
    <w:p w14:paraId="11BBED53" w14:textId="77777777" w:rsidR="008E429D" w:rsidRPr="008E429D" w:rsidRDefault="008E429D" w:rsidP="008E429D">
      <w:pPr>
        <w:numPr>
          <w:ilvl w:val="1"/>
          <w:numId w:val="17"/>
        </w:numPr>
        <w:tabs>
          <w:tab w:val="clear" w:pos="1004"/>
          <w:tab w:val="num" w:pos="-284"/>
        </w:tabs>
        <w:spacing w:after="240" w:line="360" w:lineRule="auto"/>
        <w:ind w:left="-284" w:firstLine="0"/>
        <w:jc w:val="both"/>
        <w:rPr>
          <w:rFonts w:ascii="Arial" w:hAnsi="Arial" w:cs="Arial"/>
          <w:color w:val="000000"/>
          <w:sz w:val="22"/>
          <w:szCs w:val="22"/>
        </w:rPr>
      </w:pPr>
      <w:r w:rsidRPr="008E429D">
        <w:rPr>
          <w:rFonts w:ascii="Arial" w:hAnsi="Arial" w:cs="Arial"/>
          <w:color w:val="000000"/>
          <w:sz w:val="22"/>
          <w:szCs w:val="22"/>
        </w:rPr>
        <w:t>A Contratada obriga-se a:</w:t>
      </w:r>
    </w:p>
    <w:p w14:paraId="718C4A6A" w14:textId="77777777" w:rsidR="008E429D" w:rsidRPr="008E429D" w:rsidRDefault="008E429D" w:rsidP="008E429D">
      <w:pPr>
        <w:numPr>
          <w:ilvl w:val="2"/>
          <w:numId w:val="17"/>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E0FA65E" w14:textId="77777777" w:rsidR="008E429D" w:rsidRPr="008E429D" w:rsidRDefault="008E429D" w:rsidP="008E429D">
      <w:pPr>
        <w:numPr>
          <w:ilvl w:val="2"/>
          <w:numId w:val="17"/>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lastRenderedPageBreak/>
        <w:t>Os bens devem estar acompanhados, ainda, quando for o caso, do manual do usuário, com uma versão em português, e da relação da rede de assistência técnica autorizada;</w:t>
      </w:r>
    </w:p>
    <w:p w14:paraId="296E2051" w14:textId="77777777" w:rsidR="008E429D" w:rsidRPr="008E429D" w:rsidRDefault="008E429D" w:rsidP="008E429D">
      <w:pPr>
        <w:numPr>
          <w:ilvl w:val="2"/>
          <w:numId w:val="17"/>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Responsabilizar-se pelos vícios e danos decorrentes do produto, de acordo com os artigos 12, 13, 18 e 26, do Código de Defesa do Consumidor (Lei nº 8.078, de 1990);</w:t>
      </w:r>
    </w:p>
    <w:p w14:paraId="00DA97CD" w14:textId="77777777" w:rsidR="008E429D" w:rsidRPr="008E429D" w:rsidRDefault="008E429D" w:rsidP="008E429D">
      <w:pPr>
        <w:numPr>
          <w:ilvl w:val="2"/>
          <w:numId w:val="17"/>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Atender prontamente a quaisquer exigências da Administração, inerentes ao objeto da presente licitação;</w:t>
      </w:r>
    </w:p>
    <w:p w14:paraId="5CFE34D0" w14:textId="77777777" w:rsidR="008E429D" w:rsidRPr="008E429D" w:rsidRDefault="008E429D" w:rsidP="008E429D">
      <w:pPr>
        <w:numPr>
          <w:ilvl w:val="2"/>
          <w:numId w:val="17"/>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F3D0940" w14:textId="77777777" w:rsidR="008E429D" w:rsidRPr="008E429D" w:rsidRDefault="008E429D" w:rsidP="008E429D">
      <w:pPr>
        <w:numPr>
          <w:ilvl w:val="2"/>
          <w:numId w:val="17"/>
        </w:numPr>
        <w:tabs>
          <w:tab w:val="clear" w:pos="1288"/>
        </w:tabs>
        <w:spacing w:after="240" w:line="360" w:lineRule="auto"/>
        <w:ind w:left="0" w:firstLine="0"/>
        <w:jc w:val="both"/>
        <w:rPr>
          <w:rFonts w:ascii="Arial" w:hAnsi="Arial" w:cs="Arial"/>
          <w:sz w:val="22"/>
          <w:szCs w:val="22"/>
        </w:rPr>
      </w:pPr>
      <w:r w:rsidRPr="008E429D">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3989A98" w14:textId="77777777" w:rsidR="008E429D" w:rsidRPr="008E429D" w:rsidRDefault="008E429D" w:rsidP="008E429D">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OBRIGAÇÕES DA CONTRATANTE</w:t>
      </w:r>
    </w:p>
    <w:p w14:paraId="106F717E" w14:textId="77777777" w:rsidR="008E429D" w:rsidRPr="008E429D" w:rsidRDefault="008E429D" w:rsidP="008E429D">
      <w:pPr>
        <w:numPr>
          <w:ilvl w:val="1"/>
          <w:numId w:val="18"/>
        </w:numPr>
        <w:tabs>
          <w:tab w:val="clear" w:pos="644"/>
          <w:tab w:val="num" w:pos="284"/>
        </w:tabs>
        <w:spacing w:after="240" w:line="360" w:lineRule="auto"/>
        <w:ind w:left="-284" w:firstLine="0"/>
        <w:jc w:val="both"/>
        <w:rPr>
          <w:rFonts w:ascii="Arial" w:hAnsi="Arial" w:cs="Arial"/>
          <w:color w:val="000000"/>
          <w:sz w:val="22"/>
          <w:szCs w:val="22"/>
        </w:rPr>
      </w:pPr>
      <w:r w:rsidRPr="008E429D">
        <w:rPr>
          <w:rFonts w:ascii="Arial" w:hAnsi="Arial" w:cs="Arial"/>
          <w:sz w:val="22"/>
          <w:szCs w:val="22"/>
          <w:lang w:eastAsia="ar-SA"/>
        </w:rPr>
        <w:t>A Contratante obriga-se a:</w:t>
      </w:r>
    </w:p>
    <w:p w14:paraId="1E61B210" w14:textId="77777777" w:rsidR="008E429D" w:rsidRPr="008E429D" w:rsidRDefault="008E429D" w:rsidP="008E429D">
      <w:pPr>
        <w:numPr>
          <w:ilvl w:val="2"/>
          <w:numId w:val="18"/>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Receber provisoriamente o material, disponibilizando local, data e horário;</w:t>
      </w:r>
    </w:p>
    <w:p w14:paraId="24F8C7A3" w14:textId="77777777" w:rsidR="008E429D" w:rsidRPr="008E429D" w:rsidRDefault="008E429D" w:rsidP="008E429D">
      <w:pPr>
        <w:numPr>
          <w:ilvl w:val="2"/>
          <w:numId w:val="18"/>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770F780D" w14:textId="77777777" w:rsidR="008E429D" w:rsidRPr="008E429D" w:rsidRDefault="008E429D" w:rsidP="008E429D">
      <w:pPr>
        <w:numPr>
          <w:ilvl w:val="2"/>
          <w:numId w:val="18"/>
        </w:numPr>
        <w:tabs>
          <w:tab w:val="clear" w:pos="1288"/>
          <w:tab w:val="num" w:pos="568"/>
        </w:tabs>
        <w:spacing w:after="240" w:line="360" w:lineRule="auto"/>
        <w:ind w:left="0" w:firstLine="0"/>
        <w:jc w:val="both"/>
        <w:rPr>
          <w:rFonts w:ascii="Arial" w:hAnsi="Arial" w:cs="Arial"/>
          <w:sz w:val="22"/>
          <w:szCs w:val="22"/>
        </w:rPr>
      </w:pPr>
      <w:r w:rsidRPr="008E429D">
        <w:rPr>
          <w:rFonts w:ascii="Arial" w:hAnsi="Arial" w:cs="Arial"/>
          <w:sz w:val="22"/>
          <w:szCs w:val="22"/>
        </w:rPr>
        <w:t>Acompanhar e fiscalizar o cumprimento das obrigações da Contratada, através de servidor especialmente designado;</w:t>
      </w:r>
    </w:p>
    <w:p w14:paraId="277D81A3" w14:textId="77777777" w:rsidR="008E429D" w:rsidRPr="008E429D" w:rsidRDefault="008E429D" w:rsidP="008E429D">
      <w:pPr>
        <w:numPr>
          <w:ilvl w:val="2"/>
          <w:numId w:val="18"/>
        </w:numPr>
        <w:tabs>
          <w:tab w:val="clear" w:pos="1288"/>
          <w:tab w:val="num" w:pos="568"/>
        </w:tabs>
        <w:spacing w:after="240" w:line="360" w:lineRule="auto"/>
        <w:ind w:left="0" w:firstLine="0"/>
        <w:jc w:val="both"/>
        <w:rPr>
          <w:rFonts w:ascii="Arial" w:hAnsi="Arial" w:cs="Arial"/>
          <w:color w:val="000000"/>
          <w:sz w:val="22"/>
          <w:szCs w:val="22"/>
        </w:rPr>
      </w:pPr>
      <w:r w:rsidRPr="008E429D">
        <w:rPr>
          <w:rFonts w:ascii="Arial" w:hAnsi="Arial" w:cs="Arial"/>
          <w:sz w:val="22"/>
          <w:szCs w:val="22"/>
        </w:rPr>
        <w:t>Efetuar o pagamento no prazo previsto.</w:t>
      </w:r>
    </w:p>
    <w:p w14:paraId="14E307E2" w14:textId="77777777" w:rsidR="008E429D" w:rsidRPr="008E429D" w:rsidRDefault="008E429D" w:rsidP="008E429D">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MEDIDAS ACAUTELADORAS E GARANTIA</w:t>
      </w:r>
    </w:p>
    <w:p w14:paraId="64B22F62" w14:textId="77777777" w:rsidR="008E429D" w:rsidRPr="008E429D" w:rsidRDefault="008E429D" w:rsidP="008E429D">
      <w:pPr>
        <w:spacing w:after="240" w:line="360" w:lineRule="auto"/>
        <w:ind w:left="-284"/>
        <w:jc w:val="both"/>
        <w:rPr>
          <w:rFonts w:ascii="Arial" w:hAnsi="Arial" w:cs="Arial"/>
          <w:sz w:val="22"/>
          <w:szCs w:val="22"/>
        </w:rPr>
      </w:pPr>
      <w:r w:rsidRPr="008E429D">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8E429D">
          <w:rPr>
            <w:rFonts w:ascii="Arial" w:hAnsi="Arial" w:cs="Arial"/>
            <w:sz w:val="22"/>
            <w:szCs w:val="22"/>
            <w:lang w:eastAsia="ar-SA"/>
          </w:rPr>
          <w:t>1999, a</w:t>
        </w:r>
      </w:smartTag>
      <w:r w:rsidRPr="008E429D">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2D0AAFB" w14:textId="77777777" w:rsidR="008E429D" w:rsidRPr="008E429D" w:rsidRDefault="008E429D" w:rsidP="008E429D">
      <w:pPr>
        <w:pStyle w:val="PargrafodaLista"/>
        <w:widowControl w:val="0"/>
        <w:numPr>
          <w:ilvl w:val="0"/>
          <w:numId w:val="3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lastRenderedPageBreak/>
        <w:t>CONTROLE DA EXECUÇÃO</w:t>
      </w:r>
    </w:p>
    <w:p w14:paraId="3A3C13A2" w14:textId="77777777" w:rsidR="008E429D" w:rsidRPr="008E429D" w:rsidRDefault="008E429D" w:rsidP="008E429D">
      <w:pPr>
        <w:numPr>
          <w:ilvl w:val="1"/>
          <w:numId w:val="19"/>
        </w:numPr>
        <w:tabs>
          <w:tab w:val="clear" w:pos="719"/>
          <w:tab w:val="num" w:pos="284"/>
        </w:tabs>
        <w:spacing w:after="240" w:line="360" w:lineRule="auto"/>
        <w:ind w:left="-284" w:firstLine="0"/>
        <w:jc w:val="both"/>
        <w:rPr>
          <w:rFonts w:ascii="Arial" w:hAnsi="Arial" w:cs="Arial"/>
          <w:sz w:val="22"/>
          <w:szCs w:val="22"/>
          <w:lang w:eastAsia="ar-SA"/>
        </w:rPr>
      </w:pPr>
      <w:r w:rsidRPr="008E429D">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2DCA0D63" w14:textId="77777777" w:rsidR="008E429D" w:rsidRPr="008E429D" w:rsidRDefault="008E429D" w:rsidP="008E429D">
      <w:pPr>
        <w:numPr>
          <w:ilvl w:val="1"/>
          <w:numId w:val="19"/>
        </w:numPr>
        <w:tabs>
          <w:tab w:val="clear" w:pos="719"/>
          <w:tab w:val="num" w:pos="284"/>
        </w:tabs>
        <w:spacing w:after="240" w:line="360" w:lineRule="auto"/>
        <w:ind w:left="-284" w:firstLine="0"/>
        <w:jc w:val="both"/>
        <w:rPr>
          <w:rFonts w:ascii="Arial" w:eastAsia="Arial Unicode MS" w:hAnsi="Arial" w:cs="Arial"/>
          <w:sz w:val="22"/>
          <w:szCs w:val="22"/>
        </w:rPr>
      </w:pPr>
      <w:r w:rsidRPr="008E429D">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E429D">
        <w:rPr>
          <w:rFonts w:ascii="Arial" w:eastAsia="Arial Unicode MS" w:hAnsi="Arial" w:cs="Arial"/>
          <w:bCs/>
          <w:iCs/>
          <w:sz w:val="22"/>
          <w:szCs w:val="22"/>
        </w:rPr>
        <w:t>Administração</w:t>
      </w:r>
      <w:r w:rsidRPr="008E429D">
        <w:rPr>
          <w:rFonts w:ascii="Arial" w:eastAsia="Arial Unicode MS" w:hAnsi="Arial" w:cs="Arial"/>
          <w:sz w:val="22"/>
          <w:szCs w:val="22"/>
        </w:rPr>
        <w:t xml:space="preserve"> ou de seus agentes e prepostos, de conformidade com o art. 70 da Lei nº 8.666, de 1993.</w:t>
      </w:r>
    </w:p>
    <w:p w14:paraId="3B705925" w14:textId="77777777" w:rsidR="008E429D" w:rsidRPr="008E429D" w:rsidRDefault="008E429D" w:rsidP="008E429D">
      <w:pPr>
        <w:numPr>
          <w:ilvl w:val="1"/>
          <w:numId w:val="19"/>
        </w:numPr>
        <w:tabs>
          <w:tab w:val="clear" w:pos="719"/>
          <w:tab w:val="num" w:pos="284"/>
        </w:tabs>
        <w:spacing w:after="240" w:line="360" w:lineRule="auto"/>
        <w:ind w:left="-284" w:firstLine="0"/>
        <w:jc w:val="both"/>
        <w:rPr>
          <w:rFonts w:ascii="Arial" w:hAnsi="Arial" w:cs="Arial"/>
          <w:sz w:val="22"/>
          <w:szCs w:val="22"/>
        </w:rPr>
      </w:pPr>
      <w:r w:rsidRPr="008E429D">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018B389" w14:textId="77777777" w:rsidR="008E429D" w:rsidRPr="008E429D" w:rsidRDefault="008E429D" w:rsidP="008E429D">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DAS INFRAÇÕES E DAS SANÇÕES ADMINISTRATIVAS</w:t>
      </w:r>
    </w:p>
    <w:p w14:paraId="2EAC7978" w14:textId="77777777" w:rsidR="008E429D" w:rsidRPr="008E429D" w:rsidRDefault="008E429D" w:rsidP="008E429D">
      <w:pPr>
        <w:spacing w:after="240" w:line="360" w:lineRule="auto"/>
        <w:ind w:left="-284"/>
        <w:jc w:val="both"/>
        <w:rPr>
          <w:rFonts w:ascii="Arial" w:hAnsi="Arial" w:cs="Arial"/>
          <w:sz w:val="22"/>
          <w:szCs w:val="22"/>
          <w:lang w:eastAsia="ar-SA"/>
        </w:rPr>
      </w:pPr>
      <w:r w:rsidRPr="008E429D">
        <w:rPr>
          <w:rFonts w:ascii="Arial" w:hAnsi="Arial" w:cs="Arial"/>
          <w:sz w:val="22"/>
          <w:szCs w:val="22"/>
          <w:lang w:eastAsia="ar-SA"/>
        </w:rPr>
        <w:t xml:space="preserve"> As sanções administrativas serão impostas fundamentadamente nos termos da Lei nº 10.520/02 e Lei 8.666/93.</w:t>
      </w:r>
    </w:p>
    <w:p w14:paraId="29BCBD3F" w14:textId="77777777" w:rsidR="008E429D" w:rsidRPr="008E429D" w:rsidRDefault="008E429D" w:rsidP="008E429D">
      <w:pPr>
        <w:numPr>
          <w:ilvl w:val="1"/>
          <w:numId w:val="20"/>
        </w:numPr>
        <w:spacing w:after="240" w:line="360" w:lineRule="auto"/>
        <w:ind w:left="-284" w:firstLine="0"/>
        <w:jc w:val="both"/>
        <w:rPr>
          <w:rFonts w:ascii="Arial" w:hAnsi="Arial" w:cs="Arial"/>
          <w:sz w:val="22"/>
          <w:szCs w:val="22"/>
          <w:lang w:eastAsia="ar-SA"/>
        </w:rPr>
      </w:pPr>
      <w:r w:rsidRPr="008E429D">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8B4ECC2" w14:textId="77777777" w:rsidR="008E429D" w:rsidRPr="008E429D" w:rsidRDefault="008E429D" w:rsidP="008E429D">
      <w:pPr>
        <w:numPr>
          <w:ilvl w:val="1"/>
          <w:numId w:val="20"/>
        </w:numPr>
        <w:spacing w:after="240" w:line="360" w:lineRule="auto"/>
        <w:ind w:left="-284" w:firstLine="0"/>
        <w:jc w:val="both"/>
        <w:rPr>
          <w:rFonts w:ascii="Arial" w:hAnsi="Arial" w:cs="Arial"/>
          <w:sz w:val="22"/>
          <w:szCs w:val="22"/>
          <w:lang w:eastAsia="ar-SA"/>
        </w:rPr>
      </w:pPr>
      <w:r w:rsidRPr="008E429D">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FEBA445" w14:textId="77777777" w:rsidR="008E429D" w:rsidRPr="008E429D" w:rsidRDefault="008E429D" w:rsidP="008E429D">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8E429D">
        <w:rPr>
          <w:rFonts w:ascii="Arial" w:hAnsi="Arial" w:cs="Arial"/>
          <w:b/>
          <w:sz w:val="22"/>
          <w:szCs w:val="22"/>
        </w:rPr>
        <w:t>DA DOTAÇÃO ORCAMENTÁRIA</w:t>
      </w:r>
    </w:p>
    <w:p w14:paraId="6E09C414" w14:textId="77777777" w:rsidR="008E429D" w:rsidRPr="008E429D" w:rsidRDefault="008E429D" w:rsidP="008E429D">
      <w:pPr>
        <w:spacing w:line="360" w:lineRule="auto"/>
        <w:rPr>
          <w:rFonts w:ascii="Arial" w:hAnsi="Arial" w:cs="Arial"/>
          <w:sz w:val="22"/>
          <w:szCs w:val="22"/>
          <w:lang w:eastAsia="ar-SA"/>
        </w:rPr>
      </w:pPr>
      <w:r w:rsidRPr="008E429D">
        <w:rPr>
          <w:rFonts w:ascii="Arial" w:hAnsi="Arial" w:cs="Arial"/>
          <w:sz w:val="22"/>
          <w:szCs w:val="22"/>
          <w:lang w:eastAsia="ar-SA"/>
        </w:rPr>
        <w:t>12.1 As despesas dessa contratação serão suportada pela dotação orçamentária:</w:t>
      </w:r>
    </w:p>
    <w:p w14:paraId="07B42B61" w14:textId="77777777" w:rsidR="008E429D" w:rsidRDefault="008E429D" w:rsidP="008E429D">
      <w:pPr>
        <w:spacing w:line="360" w:lineRule="auto"/>
        <w:rPr>
          <w:rFonts w:ascii="Arial" w:hAnsi="Arial" w:cs="Arial"/>
          <w:sz w:val="22"/>
          <w:szCs w:val="22"/>
          <w:lang w:eastAsia="ar-SA"/>
        </w:rPr>
      </w:pPr>
      <w:r w:rsidRPr="008E429D">
        <w:rPr>
          <w:rFonts w:ascii="Arial" w:hAnsi="Arial" w:cs="Arial"/>
          <w:sz w:val="22"/>
          <w:szCs w:val="22"/>
          <w:lang w:eastAsia="ar-SA"/>
        </w:rPr>
        <w:t>FICHA   DOTAÇÃO</w:t>
      </w:r>
    </w:p>
    <w:p w14:paraId="5BF48E5A" w14:textId="4F973091" w:rsidR="00A67FAA" w:rsidRDefault="00A67FAA" w:rsidP="008E429D">
      <w:pPr>
        <w:spacing w:line="360" w:lineRule="auto"/>
        <w:rPr>
          <w:rFonts w:ascii="Arial" w:hAnsi="Arial" w:cs="Arial"/>
          <w:sz w:val="22"/>
          <w:szCs w:val="22"/>
          <w:lang w:eastAsia="ar-SA"/>
        </w:rPr>
      </w:pPr>
      <w:r>
        <w:rPr>
          <w:rFonts w:ascii="Arial" w:hAnsi="Arial" w:cs="Arial"/>
          <w:color w:val="000000"/>
          <w:sz w:val="22"/>
          <w:szCs w:val="22"/>
        </w:rPr>
        <w:t xml:space="preserve">1313 </w:t>
      </w:r>
      <w:r>
        <w:rPr>
          <w:rFonts w:ascii="Arial" w:hAnsi="Arial" w:cs="Arial"/>
          <w:color w:val="000000"/>
          <w:sz w:val="22"/>
          <w:szCs w:val="22"/>
        </w:rPr>
        <w:t>10.1.1. 15</w:t>
      </w:r>
      <w:r w:rsidRPr="00F41DBC">
        <w:rPr>
          <w:rFonts w:ascii="Arial" w:hAnsi="Arial" w:cs="Arial"/>
          <w:color w:val="000000"/>
          <w:sz w:val="22"/>
          <w:szCs w:val="22"/>
        </w:rPr>
        <w:t>.</w:t>
      </w:r>
      <w:r>
        <w:rPr>
          <w:rFonts w:ascii="Arial" w:hAnsi="Arial" w:cs="Arial"/>
          <w:color w:val="000000"/>
          <w:sz w:val="22"/>
          <w:szCs w:val="22"/>
        </w:rPr>
        <w:t>122</w:t>
      </w:r>
      <w:r w:rsidRPr="00F41DBC">
        <w:rPr>
          <w:rFonts w:ascii="Arial" w:hAnsi="Arial" w:cs="Arial"/>
          <w:color w:val="000000"/>
          <w:sz w:val="22"/>
          <w:szCs w:val="22"/>
        </w:rPr>
        <w:t>.00</w:t>
      </w:r>
      <w:r>
        <w:rPr>
          <w:rFonts w:ascii="Arial" w:hAnsi="Arial" w:cs="Arial"/>
          <w:color w:val="000000"/>
          <w:sz w:val="22"/>
          <w:szCs w:val="22"/>
        </w:rPr>
        <w:t>0</w:t>
      </w:r>
      <w:r>
        <w:rPr>
          <w:rFonts w:ascii="Arial" w:hAnsi="Arial" w:cs="Arial"/>
          <w:color w:val="000000"/>
          <w:sz w:val="22"/>
          <w:szCs w:val="22"/>
        </w:rPr>
        <w:t>1</w:t>
      </w:r>
      <w:r w:rsidRPr="00F41DBC">
        <w:rPr>
          <w:rFonts w:ascii="Arial" w:hAnsi="Arial" w:cs="Arial"/>
          <w:color w:val="000000"/>
          <w:sz w:val="22"/>
          <w:szCs w:val="22"/>
        </w:rPr>
        <w:t>.2</w:t>
      </w:r>
      <w:r>
        <w:rPr>
          <w:rFonts w:ascii="Arial" w:hAnsi="Arial" w:cs="Arial"/>
          <w:color w:val="000000"/>
          <w:sz w:val="22"/>
          <w:szCs w:val="22"/>
        </w:rPr>
        <w:t>1</w:t>
      </w:r>
      <w:r>
        <w:rPr>
          <w:rFonts w:ascii="Arial" w:hAnsi="Arial" w:cs="Arial"/>
          <w:color w:val="000000"/>
          <w:sz w:val="22"/>
          <w:szCs w:val="22"/>
        </w:rPr>
        <w:t>05</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p w14:paraId="0D87FBE0" w14:textId="083F8869" w:rsidR="00A67FAA" w:rsidRDefault="00A67FAA" w:rsidP="008E429D">
      <w:pPr>
        <w:spacing w:line="360" w:lineRule="auto"/>
        <w:rPr>
          <w:rFonts w:ascii="Arial" w:hAnsi="Arial" w:cs="Arial"/>
          <w:sz w:val="22"/>
          <w:szCs w:val="22"/>
          <w:lang w:eastAsia="ar-SA"/>
        </w:rPr>
      </w:pPr>
      <w:r>
        <w:rPr>
          <w:rFonts w:ascii="Arial" w:hAnsi="Arial" w:cs="Arial"/>
          <w:color w:val="000000"/>
          <w:sz w:val="22"/>
          <w:szCs w:val="22"/>
        </w:rPr>
        <w:lastRenderedPageBreak/>
        <w:t xml:space="preserve">658 </w:t>
      </w:r>
      <w:r>
        <w:rPr>
          <w:rFonts w:ascii="Arial" w:hAnsi="Arial" w:cs="Arial"/>
          <w:color w:val="000000"/>
          <w:sz w:val="22"/>
          <w:szCs w:val="22"/>
        </w:rPr>
        <w:t>8.1.1.</w:t>
      </w:r>
      <w:r>
        <w:rPr>
          <w:rFonts w:ascii="Arial" w:hAnsi="Arial" w:cs="Arial"/>
          <w:color w:val="000000"/>
          <w:sz w:val="22"/>
          <w:szCs w:val="22"/>
        </w:rPr>
        <w:t>12</w:t>
      </w:r>
      <w:r w:rsidRPr="00F41DBC">
        <w:rPr>
          <w:rFonts w:ascii="Arial" w:hAnsi="Arial" w:cs="Arial"/>
          <w:color w:val="000000"/>
          <w:sz w:val="22"/>
          <w:szCs w:val="22"/>
        </w:rPr>
        <w:t>.</w:t>
      </w:r>
      <w:r>
        <w:rPr>
          <w:rFonts w:ascii="Arial" w:hAnsi="Arial" w:cs="Arial"/>
          <w:color w:val="000000"/>
          <w:sz w:val="22"/>
          <w:szCs w:val="22"/>
        </w:rPr>
        <w:t>361</w:t>
      </w:r>
      <w:r w:rsidRPr="00F41DBC">
        <w:rPr>
          <w:rFonts w:ascii="Arial" w:hAnsi="Arial" w:cs="Arial"/>
          <w:color w:val="000000"/>
          <w:sz w:val="22"/>
          <w:szCs w:val="22"/>
        </w:rPr>
        <w:t>.00</w:t>
      </w:r>
      <w:r>
        <w:rPr>
          <w:rFonts w:ascii="Arial" w:hAnsi="Arial" w:cs="Arial"/>
          <w:color w:val="000000"/>
          <w:sz w:val="22"/>
          <w:szCs w:val="22"/>
        </w:rPr>
        <w:t>28</w:t>
      </w:r>
      <w:r w:rsidRPr="00F41DBC">
        <w:rPr>
          <w:rFonts w:ascii="Arial" w:hAnsi="Arial" w:cs="Arial"/>
          <w:color w:val="000000"/>
          <w:sz w:val="22"/>
          <w:szCs w:val="22"/>
        </w:rPr>
        <w:t>.</w:t>
      </w:r>
      <w:r>
        <w:rPr>
          <w:rFonts w:ascii="Arial" w:hAnsi="Arial" w:cs="Arial"/>
          <w:color w:val="000000"/>
          <w:sz w:val="22"/>
          <w:szCs w:val="22"/>
        </w:rPr>
        <w:t>1025</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p w14:paraId="1E798BB6" w14:textId="49A8E236" w:rsidR="00F41DBC" w:rsidRDefault="00F41DBC" w:rsidP="008E429D">
      <w:pPr>
        <w:spacing w:line="360" w:lineRule="auto"/>
        <w:rPr>
          <w:rFonts w:ascii="Arial" w:hAnsi="Arial" w:cs="Arial"/>
          <w:sz w:val="22"/>
          <w:szCs w:val="22"/>
          <w:lang w:eastAsia="ar-SA"/>
        </w:rPr>
      </w:pPr>
      <w:r>
        <w:rPr>
          <w:rFonts w:ascii="Arial" w:hAnsi="Arial" w:cs="Arial"/>
          <w:color w:val="000000"/>
          <w:sz w:val="22"/>
          <w:szCs w:val="22"/>
        </w:rPr>
        <w:t xml:space="preserve">1402 </w:t>
      </w:r>
      <w:r>
        <w:rPr>
          <w:rFonts w:ascii="Arial" w:hAnsi="Arial" w:cs="Arial"/>
          <w:color w:val="000000"/>
          <w:sz w:val="22"/>
          <w:szCs w:val="22"/>
        </w:rPr>
        <w:t>10.1.1. 15</w:t>
      </w:r>
      <w:r w:rsidRPr="00F41DBC">
        <w:rPr>
          <w:rFonts w:ascii="Arial" w:hAnsi="Arial" w:cs="Arial"/>
          <w:color w:val="000000"/>
          <w:sz w:val="22"/>
          <w:szCs w:val="22"/>
        </w:rPr>
        <w:t>.</w:t>
      </w:r>
      <w:r>
        <w:rPr>
          <w:rFonts w:ascii="Arial" w:hAnsi="Arial" w:cs="Arial"/>
          <w:color w:val="000000"/>
          <w:sz w:val="22"/>
          <w:szCs w:val="22"/>
        </w:rPr>
        <w:t>452</w:t>
      </w:r>
      <w:r w:rsidRPr="00F41DBC">
        <w:rPr>
          <w:rFonts w:ascii="Arial" w:hAnsi="Arial" w:cs="Arial"/>
          <w:color w:val="000000"/>
          <w:sz w:val="22"/>
          <w:szCs w:val="22"/>
        </w:rPr>
        <w:t>.00</w:t>
      </w:r>
      <w:r w:rsidR="00A67FAA">
        <w:rPr>
          <w:rFonts w:ascii="Arial" w:hAnsi="Arial" w:cs="Arial"/>
          <w:color w:val="000000"/>
          <w:sz w:val="22"/>
          <w:szCs w:val="22"/>
        </w:rPr>
        <w:t>11</w:t>
      </w:r>
      <w:r w:rsidRPr="00F41DBC">
        <w:rPr>
          <w:rFonts w:ascii="Arial" w:hAnsi="Arial" w:cs="Arial"/>
          <w:color w:val="000000"/>
          <w:sz w:val="22"/>
          <w:szCs w:val="22"/>
        </w:rPr>
        <w:t>.2</w:t>
      </w:r>
      <w:r w:rsidR="00A67FAA">
        <w:rPr>
          <w:rFonts w:ascii="Arial" w:hAnsi="Arial" w:cs="Arial"/>
          <w:color w:val="000000"/>
          <w:sz w:val="22"/>
          <w:szCs w:val="22"/>
        </w:rPr>
        <w:t>117</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p w14:paraId="61E25A13" w14:textId="231D0952" w:rsidR="00F41DBC" w:rsidRDefault="00F41DBC" w:rsidP="008E429D">
      <w:pPr>
        <w:spacing w:line="360" w:lineRule="auto"/>
        <w:rPr>
          <w:rFonts w:ascii="Arial" w:hAnsi="Arial" w:cs="Arial"/>
          <w:sz w:val="22"/>
          <w:szCs w:val="22"/>
          <w:lang w:eastAsia="ar-SA"/>
        </w:rPr>
      </w:pPr>
      <w:r>
        <w:rPr>
          <w:rFonts w:ascii="Arial" w:hAnsi="Arial" w:cs="Arial"/>
          <w:sz w:val="22"/>
          <w:szCs w:val="22"/>
          <w:lang w:eastAsia="ar-SA"/>
        </w:rPr>
        <w:t xml:space="preserve">977 </w:t>
      </w:r>
      <w:r>
        <w:rPr>
          <w:rFonts w:ascii="Arial" w:hAnsi="Arial" w:cs="Arial"/>
          <w:color w:val="000000"/>
          <w:sz w:val="22"/>
          <w:szCs w:val="22"/>
        </w:rPr>
        <w:t>8.1.1.</w:t>
      </w:r>
      <w:r>
        <w:rPr>
          <w:rFonts w:ascii="Arial" w:hAnsi="Arial" w:cs="Arial"/>
          <w:color w:val="000000"/>
          <w:sz w:val="22"/>
          <w:szCs w:val="22"/>
        </w:rPr>
        <w:t>27</w:t>
      </w:r>
      <w:r w:rsidRPr="00F41DBC">
        <w:rPr>
          <w:rFonts w:ascii="Arial" w:hAnsi="Arial" w:cs="Arial"/>
          <w:color w:val="000000"/>
          <w:sz w:val="22"/>
          <w:szCs w:val="22"/>
        </w:rPr>
        <w:t>.</w:t>
      </w:r>
      <w:r>
        <w:rPr>
          <w:rFonts w:ascii="Arial" w:hAnsi="Arial" w:cs="Arial"/>
          <w:color w:val="000000"/>
          <w:sz w:val="22"/>
          <w:szCs w:val="22"/>
        </w:rPr>
        <w:t>122</w:t>
      </w:r>
      <w:r w:rsidRPr="00F41DBC">
        <w:rPr>
          <w:rFonts w:ascii="Arial" w:hAnsi="Arial" w:cs="Arial"/>
          <w:color w:val="000000"/>
          <w:sz w:val="22"/>
          <w:szCs w:val="22"/>
        </w:rPr>
        <w:t>.00</w:t>
      </w:r>
      <w:r>
        <w:rPr>
          <w:rFonts w:ascii="Arial" w:hAnsi="Arial" w:cs="Arial"/>
          <w:color w:val="000000"/>
          <w:sz w:val="22"/>
          <w:szCs w:val="22"/>
        </w:rPr>
        <w:t>34</w:t>
      </w:r>
      <w:r w:rsidRPr="00F41DBC">
        <w:rPr>
          <w:rFonts w:ascii="Arial" w:hAnsi="Arial" w:cs="Arial"/>
          <w:color w:val="000000"/>
          <w:sz w:val="22"/>
          <w:szCs w:val="22"/>
        </w:rPr>
        <w:t>.</w:t>
      </w:r>
      <w:r>
        <w:rPr>
          <w:rFonts w:ascii="Arial" w:hAnsi="Arial" w:cs="Arial"/>
          <w:color w:val="000000"/>
          <w:sz w:val="22"/>
          <w:szCs w:val="22"/>
        </w:rPr>
        <w:t>2085.</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p w14:paraId="23E7962E" w14:textId="5FDDFA90" w:rsidR="00F41DBC" w:rsidRDefault="00F41DBC" w:rsidP="008E429D">
      <w:pPr>
        <w:spacing w:line="360" w:lineRule="auto"/>
        <w:rPr>
          <w:rFonts w:ascii="Arial" w:hAnsi="Arial" w:cs="Arial"/>
          <w:sz w:val="22"/>
          <w:szCs w:val="22"/>
          <w:lang w:eastAsia="ar-SA"/>
        </w:rPr>
      </w:pPr>
      <w:r>
        <w:rPr>
          <w:rFonts w:ascii="Arial" w:hAnsi="Arial" w:cs="Arial"/>
          <w:sz w:val="22"/>
          <w:szCs w:val="22"/>
          <w:lang w:eastAsia="ar-SA"/>
        </w:rPr>
        <w:t xml:space="preserve">1387 </w:t>
      </w:r>
      <w:r>
        <w:rPr>
          <w:rFonts w:ascii="Arial" w:hAnsi="Arial" w:cs="Arial"/>
          <w:color w:val="000000"/>
          <w:sz w:val="22"/>
          <w:szCs w:val="22"/>
        </w:rPr>
        <w:t>10.1.1. 15</w:t>
      </w:r>
      <w:r w:rsidRPr="00F41DBC">
        <w:rPr>
          <w:rFonts w:ascii="Arial" w:hAnsi="Arial" w:cs="Arial"/>
          <w:color w:val="000000"/>
          <w:sz w:val="22"/>
          <w:szCs w:val="22"/>
        </w:rPr>
        <w:t>.</w:t>
      </w:r>
      <w:r>
        <w:rPr>
          <w:rFonts w:ascii="Arial" w:hAnsi="Arial" w:cs="Arial"/>
          <w:color w:val="000000"/>
          <w:sz w:val="22"/>
          <w:szCs w:val="22"/>
        </w:rPr>
        <w:t>452</w:t>
      </w:r>
      <w:r w:rsidRPr="00F41DBC">
        <w:rPr>
          <w:rFonts w:ascii="Arial" w:hAnsi="Arial" w:cs="Arial"/>
          <w:color w:val="000000"/>
          <w:sz w:val="22"/>
          <w:szCs w:val="22"/>
        </w:rPr>
        <w:t>.00</w:t>
      </w:r>
      <w:r>
        <w:rPr>
          <w:rFonts w:ascii="Arial" w:hAnsi="Arial" w:cs="Arial"/>
          <w:color w:val="000000"/>
          <w:sz w:val="22"/>
          <w:szCs w:val="22"/>
        </w:rPr>
        <w:t>10</w:t>
      </w:r>
      <w:r w:rsidRPr="00F41DBC">
        <w:rPr>
          <w:rFonts w:ascii="Arial" w:hAnsi="Arial" w:cs="Arial"/>
          <w:color w:val="000000"/>
          <w:sz w:val="22"/>
          <w:szCs w:val="22"/>
        </w:rPr>
        <w:t>.2</w:t>
      </w:r>
      <w:r>
        <w:rPr>
          <w:rFonts w:ascii="Arial" w:hAnsi="Arial" w:cs="Arial"/>
          <w:color w:val="000000"/>
          <w:sz w:val="22"/>
          <w:szCs w:val="22"/>
        </w:rPr>
        <w:t>234</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bl>
      <w:tblPr>
        <w:tblW w:w="8428" w:type="dxa"/>
        <w:tblCellMar>
          <w:left w:w="70" w:type="dxa"/>
          <w:right w:w="70" w:type="dxa"/>
        </w:tblCellMar>
        <w:tblLook w:val="04A0" w:firstRow="1" w:lastRow="0" w:firstColumn="1" w:lastColumn="0" w:noHBand="0" w:noVBand="1"/>
      </w:tblPr>
      <w:tblGrid>
        <w:gridCol w:w="696"/>
        <w:gridCol w:w="4239"/>
        <w:gridCol w:w="3493"/>
      </w:tblGrid>
      <w:tr w:rsidR="00F41DBC" w:rsidRPr="008E429D" w14:paraId="021B4EBD"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5DAAABE0" w14:textId="11CC7D6D"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746</w:t>
            </w:r>
          </w:p>
        </w:tc>
        <w:tc>
          <w:tcPr>
            <w:tcW w:w="4239" w:type="dxa"/>
            <w:tcBorders>
              <w:top w:val="nil"/>
              <w:left w:val="nil"/>
              <w:bottom w:val="nil"/>
              <w:right w:val="nil"/>
            </w:tcBorders>
            <w:shd w:val="clear" w:color="auto" w:fill="auto"/>
            <w:noWrap/>
            <w:vAlign w:val="bottom"/>
            <w:hideMark/>
          </w:tcPr>
          <w:p w14:paraId="77909E71" w14:textId="753F9943" w:rsidR="00F41DBC" w:rsidRPr="008E429D" w:rsidRDefault="00F41DBC" w:rsidP="00F41DBC">
            <w:pPr>
              <w:rPr>
                <w:rFonts w:ascii="Arial" w:hAnsi="Arial" w:cs="Arial"/>
                <w:color w:val="000000"/>
                <w:sz w:val="22"/>
                <w:szCs w:val="22"/>
              </w:rPr>
            </w:pPr>
            <w:r>
              <w:rPr>
                <w:rFonts w:ascii="Arial" w:hAnsi="Arial" w:cs="Arial"/>
                <w:color w:val="000000"/>
                <w:sz w:val="22"/>
                <w:szCs w:val="22"/>
              </w:rPr>
              <w:t>8.1.1.12</w:t>
            </w:r>
            <w:r w:rsidRPr="00F41DBC">
              <w:rPr>
                <w:rFonts w:ascii="Arial" w:hAnsi="Arial" w:cs="Arial"/>
                <w:color w:val="000000"/>
                <w:sz w:val="22"/>
                <w:szCs w:val="22"/>
              </w:rPr>
              <w:t>.</w:t>
            </w:r>
            <w:r>
              <w:rPr>
                <w:rFonts w:ascii="Arial" w:hAnsi="Arial" w:cs="Arial"/>
                <w:color w:val="000000"/>
                <w:sz w:val="22"/>
                <w:szCs w:val="22"/>
              </w:rPr>
              <w:t>365</w:t>
            </w:r>
            <w:r w:rsidRPr="00F41DBC">
              <w:rPr>
                <w:rFonts w:ascii="Arial" w:hAnsi="Arial" w:cs="Arial"/>
                <w:color w:val="000000"/>
                <w:sz w:val="22"/>
                <w:szCs w:val="22"/>
              </w:rPr>
              <w:t>.00</w:t>
            </w:r>
            <w:r>
              <w:rPr>
                <w:rFonts w:ascii="Arial" w:hAnsi="Arial" w:cs="Arial"/>
                <w:color w:val="000000"/>
                <w:sz w:val="22"/>
                <w:szCs w:val="22"/>
              </w:rPr>
              <w:t>28</w:t>
            </w:r>
            <w:r w:rsidRPr="00F41DBC">
              <w:rPr>
                <w:rFonts w:ascii="Arial" w:hAnsi="Arial" w:cs="Arial"/>
                <w:color w:val="000000"/>
                <w:sz w:val="22"/>
                <w:szCs w:val="22"/>
              </w:rPr>
              <w:t>.</w:t>
            </w:r>
            <w:r>
              <w:rPr>
                <w:rFonts w:ascii="Arial" w:hAnsi="Arial" w:cs="Arial"/>
                <w:color w:val="000000"/>
                <w:sz w:val="22"/>
                <w:szCs w:val="22"/>
              </w:rPr>
              <w:t>1028</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F41DBC" w:rsidRPr="008E429D" w14:paraId="23D8583D"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24A986F0" w14:textId="36746AA5"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1468</w:t>
            </w:r>
          </w:p>
        </w:tc>
        <w:tc>
          <w:tcPr>
            <w:tcW w:w="4239" w:type="dxa"/>
            <w:tcBorders>
              <w:top w:val="nil"/>
              <w:left w:val="nil"/>
              <w:bottom w:val="nil"/>
              <w:right w:val="nil"/>
            </w:tcBorders>
            <w:shd w:val="clear" w:color="auto" w:fill="auto"/>
            <w:noWrap/>
            <w:vAlign w:val="bottom"/>
            <w:hideMark/>
          </w:tcPr>
          <w:p w14:paraId="16AA71B1" w14:textId="23AAF2D5" w:rsidR="00F41DBC" w:rsidRPr="008E429D" w:rsidRDefault="00F41DBC" w:rsidP="00F41DBC">
            <w:pPr>
              <w:rPr>
                <w:rFonts w:ascii="Arial" w:hAnsi="Arial" w:cs="Arial"/>
                <w:color w:val="000000"/>
                <w:sz w:val="22"/>
                <w:szCs w:val="22"/>
              </w:rPr>
            </w:pPr>
            <w:r>
              <w:rPr>
                <w:rFonts w:ascii="Arial" w:hAnsi="Arial" w:cs="Arial"/>
                <w:color w:val="000000"/>
                <w:sz w:val="22"/>
                <w:szCs w:val="22"/>
              </w:rPr>
              <w:t>10.1.1. 18</w:t>
            </w:r>
            <w:r w:rsidRPr="00F41DBC">
              <w:rPr>
                <w:rFonts w:ascii="Arial" w:hAnsi="Arial" w:cs="Arial"/>
                <w:color w:val="000000"/>
                <w:sz w:val="22"/>
                <w:szCs w:val="22"/>
              </w:rPr>
              <w:t>.</w:t>
            </w:r>
            <w:r>
              <w:rPr>
                <w:rFonts w:ascii="Arial" w:hAnsi="Arial" w:cs="Arial"/>
                <w:color w:val="000000"/>
                <w:sz w:val="22"/>
                <w:szCs w:val="22"/>
              </w:rPr>
              <w:t>542</w:t>
            </w:r>
            <w:r w:rsidRPr="00F41DBC">
              <w:rPr>
                <w:rFonts w:ascii="Arial" w:hAnsi="Arial" w:cs="Arial"/>
                <w:color w:val="000000"/>
                <w:sz w:val="22"/>
                <w:szCs w:val="22"/>
              </w:rPr>
              <w:t>.00</w:t>
            </w:r>
            <w:r>
              <w:rPr>
                <w:rFonts w:ascii="Arial" w:hAnsi="Arial" w:cs="Arial"/>
                <w:color w:val="000000"/>
                <w:sz w:val="22"/>
                <w:szCs w:val="22"/>
              </w:rPr>
              <w:t>16</w:t>
            </w:r>
            <w:r w:rsidRPr="00F41DBC">
              <w:rPr>
                <w:rFonts w:ascii="Arial" w:hAnsi="Arial" w:cs="Arial"/>
                <w:color w:val="000000"/>
                <w:sz w:val="22"/>
                <w:szCs w:val="22"/>
              </w:rPr>
              <w:t>.2</w:t>
            </w:r>
            <w:r>
              <w:rPr>
                <w:rFonts w:ascii="Arial" w:hAnsi="Arial" w:cs="Arial"/>
                <w:color w:val="000000"/>
                <w:sz w:val="22"/>
                <w:szCs w:val="22"/>
              </w:rPr>
              <w:t>122</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F41DBC" w:rsidRPr="008E429D" w14:paraId="5F97DF3F"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74838D79" w14:textId="52A84D04"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745</w:t>
            </w:r>
          </w:p>
        </w:tc>
        <w:tc>
          <w:tcPr>
            <w:tcW w:w="4239" w:type="dxa"/>
            <w:tcBorders>
              <w:top w:val="nil"/>
              <w:left w:val="nil"/>
              <w:bottom w:val="nil"/>
              <w:right w:val="nil"/>
            </w:tcBorders>
            <w:shd w:val="clear" w:color="auto" w:fill="auto"/>
            <w:noWrap/>
            <w:vAlign w:val="bottom"/>
            <w:hideMark/>
          </w:tcPr>
          <w:p w14:paraId="75D74C52" w14:textId="3DDF3BF0" w:rsidR="00F41DBC" w:rsidRPr="008E429D" w:rsidRDefault="00F41DBC" w:rsidP="00F41DBC">
            <w:pPr>
              <w:rPr>
                <w:rFonts w:ascii="Arial" w:hAnsi="Arial" w:cs="Arial"/>
                <w:color w:val="000000"/>
                <w:sz w:val="22"/>
                <w:szCs w:val="22"/>
              </w:rPr>
            </w:pPr>
            <w:r>
              <w:rPr>
                <w:rFonts w:ascii="Arial" w:hAnsi="Arial" w:cs="Arial"/>
                <w:color w:val="000000"/>
                <w:sz w:val="22"/>
                <w:szCs w:val="22"/>
              </w:rPr>
              <w:t>8.1.1. 12.365</w:t>
            </w:r>
            <w:r w:rsidRPr="00F41DBC">
              <w:rPr>
                <w:rFonts w:ascii="Arial" w:hAnsi="Arial" w:cs="Arial"/>
                <w:color w:val="000000"/>
                <w:sz w:val="22"/>
                <w:szCs w:val="22"/>
              </w:rPr>
              <w:t>.0028.</w:t>
            </w:r>
            <w:r>
              <w:rPr>
                <w:rFonts w:ascii="Arial" w:hAnsi="Arial" w:cs="Arial"/>
                <w:color w:val="000000"/>
                <w:sz w:val="22"/>
                <w:szCs w:val="22"/>
              </w:rPr>
              <w:t>1028</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F41DBC" w:rsidRPr="008E429D" w14:paraId="0376167D"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65C65929" w14:textId="6FA3D4FB"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778</w:t>
            </w:r>
          </w:p>
        </w:tc>
        <w:tc>
          <w:tcPr>
            <w:tcW w:w="4239" w:type="dxa"/>
            <w:tcBorders>
              <w:top w:val="nil"/>
              <w:left w:val="nil"/>
              <w:bottom w:val="nil"/>
              <w:right w:val="nil"/>
            </w:tcBorders>
            <w:shd w:val="clear" w:color="auto" w:fill="auto"/>
            <w:noWrap/>
            <w:vAlign w:val="bottom"/>
            <w:hideMark/>
          </w:tcPr>
          <w:p w14:paraId="05575C21" w14:textId="3E8101E1" w:rsidR="00F41DBC" w:rsidRPr="008E429D" w:rsidRDefault="00F41DBC" w:rsidP="00F41DBC">
            <w:pPr>
              <w:rPr>
                <w:rFonts w:ascii="Arial" w:hAnsi="Arial" w:cs="Arial"/>
                <w:color w:val="000000"/>
                <w:sz w:val="22"/>
                <w:szCs w:val="22"/>
              </w:rPr>
            </w:pPr>
            <w:r>
              <w:rPr>
                <w:rFonts w:ascii="Arial" w:hAnsi="Arial" w:cs="Arial"/>
                <w:color w:val="000000"/>
                <w:sz w:val="22"/>
                <w:szCs w:val="22"/>
              </w:rPr>
              <w:t>8.1.1. 12.365.0028.2067</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F41DBC" w:rsidRPr="008E429D" w14:paraId="71370B03"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1AA9E4E5" w14:textId="2710B634"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1367</w:t>
            </w:r>
          </w:p>
        </w:tc>
        <w:tc>
          <w:tcPr>
            <w:tcW w:w="4239" w:type="dxa"/>
            <w:tcBorders>
              <w:top w:val="nil"/>
              <w:left w:val="nil"/>
              <w:bottom w:val="nil"/>
              <w:right w:val="nil"/>
            </w:tcBorders>
            <w:shd w:val="clear" w:color="auto" w:fill="auto"/>
            <w:noWrap/>
            <w:vAlign w:val="bottom"/>
            <w:hideMark/>
          </w:tcPr>
          <w:p w14:paraId="02BEEA81" w14:textId="5FDB64D1" w:rsidR="00F41DBC" w:rsidRPr="008E429D" w:rsidRDefault="00F41DBC" w:rsidP="00F41DBC">
            <w:pPr>
              <w:rPr>
                <w:rFonts w:ascii="Arial" w:hAnsi="Arial" w:cs="Arial"/>
                <w:color w:val="000000"/>
                <w:sz w:val="22"/>
                <w:szCs w:val="22"/>
              </w:rPr>
            </w:pPr>
            <w:r>
              <w:rPr>
                <w:rFonts w:ascii="Arial" w:hAnsi="Arial" w:cs="Arial"/>
                <w:color w:val="000000"/>
                <w:sz w:val="22"/>
                <w:szCs w:val="22"/>
              </w:rPr>
              <w:t>10.1.1. 15</w:t>
            </w:r>
            <w:r w:rsidRPr="00F41DBC">
              <w:rPr>
                <w:rFonts w:ascii="Arial" w:hAnsi="Arial" w:cs="Arial"/>
                <w:color w:val="000000"/>
                <w:sz w:val="22"/>
                <w:szCs w:val="22"/>
              </w:rPr>
              <w:t>.</w:t>
            </w:r>
            <w:r>
              <w:rPr>
                <w:rFonts w:ascii="Arial" w:hAnsi="Arial" w:cs="Arial"/>
                <w:color w:val="000000"/>
                <w:sz w:val="22"/>
                <w:szCs w:val="22"/>
              </w:rPr>
              <w:t>451.0015</w:t>
            </w:r>
            <w:r w:rsidRPr="00F41DBC">
              <w:rPr>
                <w:rFonts w:ascii="Arial" w:hAnsi="Arial" w:cs="Arial"/>
                <w:color w:val="000000"/>
                <w:sz w:val="22"/>
                <w:szCs w:val="22"/>
              </w:rPr>
              <w:t>.2</w:t>
            </w:r>
            <w:r>
              <w:rPr>
                <w:rFonts w:ascii="Arial" w:hAnsi="Arial" w:cs="Arial"/>
                <w:color w:val="000000"/>
                <w:sz w:val="22"/>
                <w:szCs w:val="22"/>
              </w:rPr>
              <w:t>113</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F41DBC" w:rsidRPr="008E429D" w14:paraId="7B5FAE33" w14:textId="77777777" w:rsidTr="00F41DBC">
        <w:trPr>
          <w:gridAfter w:val="1"/>
          <w:wAfter w:w="3493" w:type="dxa"/>
          <w:trHeight w:val="300"/>
        </w:trPr>
        <w:tc>
          <w:tcPr>
            <w:tcW w:w="696" w:type="dxa"/>
            <w:tcBorders>
              <w:top w:val="nil"/>
              <w:left w:val="nil"/>
              <w:bottom w:val="nil"/>
              <w:right w:val="nil"/>
            </w:tcBorders>
            <w:shd w:val="clear" w:color="auto" w:fill="auto"/>
            <w:noWrap/>
            <w:vAlign w:val="bottom"/>
            <w:hideMark/>
          </w:tcPr>
          <w:p w14:paraId="5BE749D4" w14:textId="559329E2" w:rsidR="00F41DBC" w:rsidRPr="008E429D" w:rsidRDefault="00F41DBC" w:rsidP="00CB55A1">
            <w:pPr>
              <w:jc w:val="right"/>
              <w:rPr>
                <w:rFonts w:ascii="Arial" w:hAnsi="Arial" w:cs="Arial"/>
                <w:color w:val="000000"/>
                <w:sz w:val="22"/>
                <w:szCs w:val="22"/>
              </w:rPr>
            </w:pPr>
            <w:r>
              <w:rPr>
                <w:rFonts w:ascii="Arial" w:hAnsi="Arial" w:cs="Arial"/>
                <w:color w:val="000000"/>
                <w:sz w:val="22"/>
                <w:szCs w:val="22"/>
              </w:rPr>
              <w:t>1443</w:t>
            </w:r>
          </w:p>
        </w:tc>
        <w:tc>
          <w:tcPr>
            <w:tcW w:w="4239" w:type="dxa"/>
            <w:tcBorders>
              <w:top w:val="nil"/>
              <w:left w:val="nil"/>
              <w:bottom w:val="nil"/>
              <w:right w:val="nil"/>
            </w:tcBorders>
            <w:shd w:val="clear" w:color="auto" w:fill="auto"/>
            <w:noWrap/>
            <w:vAlign w:val="bottom"/>
            <w:hideMark/>
          </w:tcPr>
          <w:p w14:paraId="53082AD2" w14:textId="33367467" w:rsidR="00F41DBC" w:rsidRPr="008E429D" w:rsidRDefault="00F41DBC" w:rsidP="00F41DBC">
            <w:pPr>
              <w:rPr>
                <w:rFonts w:ascii="Arial" w:hAnsi="Arial" w:cs="Arial"/>
                <w:color w:val="000000"/>
                <w:sz w:val="22"/>
                <w:szCs w:val="22"/>
              </w:rPr>
            </w:pPr>
            <w:r>
              <w:rPr>
                <w:rFonts w:ascii="Arial" w:hAnsi="Arial" w:cs="Arial"/>
                <w:color w:val="000000"/>
                <w:sz w:val="22"/>
                <w:szCs w:val="22"/>
              </w:rPr>
              <w:t>10.1.1. 18</w:t>
            </w:r>
            <w:r w:rsidRPr="00F41DBC">
              <w:rPr>
                <w:rFonts w:ascii="Arial" w:hAnsi="Arial" w:cs="Arial"/>
                <w:color w:val="000000"/>
                <w:sz w:val="22"/>
                <w:szCs w:val="22"/>
              </w:rPr>
              <w:t>.</w:t>
            </w:r>
            <w:r>
              <w:rPr>
                <w:rFonts w:ascii="Arial" w:hAnsi="Arial" w:cs="Arial"/>
                <w:color w:val="000000"/>
                <w:sz w:val="22"/>
                <w:szCs w:val="22"/>
              </w:rPr>
              <w:t>542</w:t>
            </w:r>
            <w:r w:rsidRPr="00F41DBC">
              <w:rPr>
                <w:rFonts w:ascii="Arial" w:hAnsi="Arial" w:cs="Arial"/>
                <w:color w:val="000000"/>
                <w:sz w:val="22"/>
                <w:szCs w:val="22"/>
              </w:rPr>
              <w:t>.00</w:t>
            </w:r>
            <w:r>
              <w:rPr>
                <w:rFonts w:ascii="Arial" w:hAnsi="Arial" w:cs="Arial"/>
                <w:color w:val="000000"/>
                <w:sz w:val="22"/>
                <w:szCs w:val="22"/>
              </w:rPr>
              <w:t>16</w:t>
            </w:r>
            <w:r w:rsidRPr="00F41DBC">
              <w:rPr>
                <w:rFonts w:ascii="Arial" w:hAnsi="Arial" w:cs="Arial"/>
                <w:color w:val="000000"/>
                <w:sz w:val="22"/>
                <w:szCs w:val="22"/>
              </w:rPr>
              <w:t>.</w:t>
            </w:r>
            <w:r>
              <w:rPr>
                <w:rFonts w:ascii="Arial" w:hAnsi="Arial" w:cs="Arial"/>
                <w:color w:val="000000"/>
                <w:sz w:val="22"/>
                <w:szCs w:val="22"/>
              </w:rPr>
              <w:t>1054</w:t>
            </w:r>
            <w:r w:rsidRPr="00F41DBC">
              <w:rPr>
                <w:rFonts w:ascii="Arial" w:hAnsi="Arial" w:cs="Arial"/>
                <w:color w:val="000000"/>
                <w:sz w:val="22"/>
                <w:szCs w:val="22"/>
              </w:rPr>
              <w:t xml:space="preserve"> </w:t>
            </w:r>
            <w:r>
              <w:rPr>
                <w:rFonts w:ascii="Arial" w:hAnsi="Arial" w:cs="Arial"/>
                <w:color w:val="000000"/>
                <w:sz w:val="22"/>
                <w:szCs w:val="22"/>
              </w:rPr>
              <w:t>44</w:t>
            </w:r>
            <w:r w:rsidRPr="00F41DBC">
              <w:rPr>
                <w:rFonts w:ascii="Arial" w:hAnsi="Arial" w:cs="Arial"/>
                <w:color w:val="000000"/>
                <w:sz w:val="22"/>
                <w:szCs w:val="22"/>
              </w:rPr>
              <w:t>90</w:t>
            </w:r>
            <w:r>
              <w:rPr>
                <w:rFonts w:ascii="Arial" w:hAnsi="Arial" w:cs="Arial"/>
                <w:color w:val="000000"/>
                <w:sz w:val="22"/>
                <w:szCs w:val="22"/>
              </w:rPr>
              <w:t>52</w:t>
            </w:r>
            <w:r w:rsidRPr="00F41DBC">
              <w:rPr>
                <w:rFonts w:ascii="Arial" w:hAnsi="Arial" w:cs="Arial"/>
                <w:color w:val="000000"/>
                <w:sz w:val="22"/>
                <w:szCs w:val="22"/>
              </w:rPr>
              <w:t>00</w:t>
            </w:r>
          </w:p>
        </w:tc>
      </w:tr>
      <w:tr w:rsidR="00705220" w:rsidRPr="008E429D" w14:paraId="7001CC6D" w14:textId="77777777" w:rsidTr="00705220">
        <w:trPr>
          <w:gridAfter w:val="1"/>
          <w:wAfter w:w="3493" w:type="dxa"/>
          <w:trHeight w:val="300"/>
        </w:trPr>
        <w:tc>
          <w:tcPr>
            <w:tcW w:w="696" w:type="dxa"/>
            <w:tcBorders>
              <w:top w:val="nil"/>
              <w:left w:val="nil"/>
              <w:bottom w:val="nil"/>
              <w:right w:val="nil"/>
            </w:tcBorders>
            <w:shd w:val="clear" w:color="auto" w:fill="auto"/>
            <w:noWrap/>
            <w:vAlign w:val="bottom"/>
            <w:hideMark/>
          </w:tcPr>
          <w:p w14:paraId="672CBAEB" w14:textId="22B9F17D" w:rsidR="00705220" w:rsidRPr="008E429D" w:rsidRDefault="00F41DBC" w:rsidP="00CB55A1">
            <w:pPr>
              <w:jc w:val="right"/>
              <w:rPr>
                <w:rFonts w:ascii="Arial" w:hAnsi="Arial" w:cs="Arial"/>
                <w:color w:val="000000"/>
                <w:sz w:val="22"/>
                <w:szCs w:val="22"/>
              </w:rPr>
            </w:pPr>
            <w:r>
              <w:rPr>
                <w:rFonts w:ascii="Arial" w:hAnsi="Arial" w:cs="Arial"/>
                <w:color w:val="000000"/>
                <w:sz w:val="22"/>
                <w:szCs w:val="22"/>
              </w:rPr>
              <w:t>744</w:t>
            </w:r>
          </w:p>
        </w:tc>
        <w:tc>
          <w:tcPr>
            <w:tcW w:w="4239" w:type="dxa"/>
            <w:tcBorders>
              <w:top w:val="nil"/>
              <w:left w:val="nil"/>
              <w:bottom w:val="nil"/>
              <w:right w:val="nil"/>
            </w:tcBorders>
            <w:shd w:val="clear" w:color="auto" w:fill="auto"/>
            <w:noWrap/>
            <w:vAlign w:val="bottom"/>
            <w:hideMark/>
          </w:tcPr>
          <w:p w14:paraId="3A0BC142" w14:textId="7F1B58EF" w:rsidR="00705220" w:rsidRPr="008E429D" w:rsidRDefault="00F41DBC" w:rsidP="00F41DBC">
            <w:pPr>
              <w:rPr>
                <w:rFonts w:ascii="Arial" w:hAnsi="Arial" w:cs="Arial"/>
                <w:color w:val="000000"/>
                <w:sz w:val="22"/>
                <w:szCs w:val="22"/>
              </w:rPr>
            </w:pPr>
            <w:r>
              <w:rPr>
                <w:rFonts w:ascii="Arial" w:hAnsi="Arial" w:cs="Arial"/>
                <w:color w:val="000000"/>
                <w:sz w:val="22"/>
                <w:szCs w:val="22"/>
              </w:rPr>
              <w:t>8.1.1. 12.365</w:t>
            </w:r>
            <w:r w:rsidR="00705220" w:rsidRPr="00705220">
              <w:rPr>
                <w:rFonts w:ascii="Arial" w:hAnsi="Arial" w:cs="Arial"/>
                <w:color w:val="000000"/>
                <w:sz w:val="22"/>
                <w:szCs w:val="22"/>
              </w:rPr>
              <w:t>.0028.</w:t>
            </w:r>
            <w:r>
              <w:rPr>
                <w:rFonts w:ascii="Arial" w:hAnsi="Arial" w:cs="Arial"/>
                <w:color w:val="000000"/>
                <w:sz w:val="22"/>
                <w:szCs w:val="22"/>
              </w:rPr>
              <w:t>1028</w:t>
            </w:r>
            <w:r w:rsidR="00705220" w:rsidRPr="00705220">
              <w:rPr>
                <w:rFonts w:ascii="Arial" w:hAnsi="Arial" w:cs="Arial"/>
                <w:color w:val="000000"/>
                <w:sz w:val="22"/>
                <w:szCs w:val="22"/>
              </w:rPr>
              <w:t xml:space="preserve"> </w:t>
            </w:r>
            <w:r>
              <w:rPr>
                <w:rFonts w:ascii="Arial" w:hAnsi="Arial" w:cs="Arial"/>
                <w:color w:val="000000"/>
                <w:sz w:val="22"/>
                <w:szCs w:val="22"/>
              </w:rPr>
              <w:t>44</w:t>
            </w:r>
            <w:r w:rsidR="00705220" w:rsidRPr="00705220">
              <w:rPr>
                <w:rFonts w:ascii="Arial" w:hAnsi="Arial" w:cs="Arial"/>
                <w:color w:val="000000"/>
                <w:sz w:val="22"/>
                <w:szCs w:val="22"/>
              </w:rPr>
              <w:t>90</w:t>
            </w:r>
            <w:r>
              <w:rPr>
                <w:rFonts w:ascii="Arial" w:hAnsi="Arial" w:cs="Arial"/>
                <w:color w:val="000000"/>
                <w:sz w:val="22"/>
                <w:szCs w:val="22"/>
              </w:rPr>
              <w:t>52</w:t>
            </w:r>
            <w:r w:rsidR="00705220" w:rsidRPr="00705220">
              <w:rPr>
                <w:rFonts w:ascii="Arial" w:hAnsi="Arial" w:cs="Arial"/>
                <w:color w:val="000000"/>
                <w:sz w:val="22"/>
                <w:szCs w:val="22"/>
              </w:rPr>
              <w:t>00</w:t>
            </w:r>
          </w:p>
        </w:tc>
      </w:tr>
      <w:tr w:rsidR="00705220" w:rsidRPr="008E429D" w14:paraId="0FDA150A" w14:textId="77777777" w:rsidTr="00705220">
        <w:trPr>
          <w:gridAfter w:val="1"/>
          <w:wAfter w:w="3493" w:type="dxa"/>
          <w:trHeight w:val="300"/>
        </w:trPr>
        <w:tc>
          <w:tcPr>
            <w:tcW w:w="696" w:type="dxa"/>
            <w:tcBorders>
              <w:top w:val="nil"/>
              <w:left w:val="nil"/>
              <w:bottom w:val="nil"/>
              <w:right w:val="nil"/>
            </w:tcBorders>
            <w:shd w:val="clear" w:color="auto" w:fill="auto"/>
            <w:noWrap/>
            <w:vAlign w:val="bottom"/>
            <w:hideMark/>
          </w:tcPr>
          <w:p w14:paraId="36BD9B5E" w14:textId="2CCB8236" w:rsidR="00705220" w:rsidRPr="008E429D" w:rsidRDefault="00705220" w:rsidP="00CB55A1">
            <w:pPr>
              <w:jc w:val="right"/>
              <w:rPr>
                <w:rFonts w:ascii="Arial" w:hAnsi="Arial" w:cs="Arial"/>
                <w:color w:val="000000"/>
                <w:sz w:val="22"/>
                <w:szCs w:val="22"/>
              </w:rPr>
            </w:pPr>
            <w:r>
              <w:rPr>
                <w:rFonts w:ascii="Arial" w:hAnsi="Arial" w:cs="Arial"/>
                <w:color w:val="000000"/>
                <w:sz w:val="22"/>
                <w:szCs w:val="22"/>
              </w:rPr>
              <w:t>1334</w:t>
            </w:r>
          </w:p>
        </w:tc>
        <w:tc>
          <w:tcPr>
            <w:tcW w:w="4239" w:type="dxa"/>
            <w:tcBorders>
              <w:top w:val="nil"/>
              <w:left w:val="nil"/>
              <w:bottom w:val="nil"/>
              <w:right w:val="nil"/>
            </w:tcBorders>
            <w:shd w:val="clear" w:color="auto" w:fill="auto"/>
            <w:noWrap/>
            <w:vAlign w:val="bottom"/>
            <w:hideMark/>
          </w:tcPr>
          <w:p w14:paraId="22FE4642" w14:textId="2F7523FF" w:rsidR="00705220" w:rsidRPr="008E429D" w:rsidRDefault="00705220" w:rsidP="00705220">
            <w:pPr>
              <w:rPr>
                <w:rFonts w:ascii="Arial" w:hAnsi="Arial" w:cs="Arial"/>
                <w:color w:val="000000"/>
                <w:sz w:val="22"/>
                <w:szCs w:val="22"/>
              </w:rPr>
            </w:pPr>
            <w:r>
              <w:rPr>
                <w:rFonts w:ascii="Arial" w:hAnsi="Arial" w:cs="Arial"/>
                <w:color w:val="000000"/>
                <w:sz w:val="22"/>
                <w:szCs w:val="22"/>
              </w:rPr>
              <w:t>10.1.1. 15</w:t>
            </w:r>
            <w:r w:rsidRPr="00705220">
              <w:rPr>
                <w:rFonts w:ascii="Arial" w:hAnsi="Arial" w:cs="Arial"/>
                <w:color w:val="000000"/>
                <w:sz w:val="22"/>
                <w:szCs w:val="22"/>
              </w:rPr>
              <w:t>.</w:t>
            </w:r>
            <w:r>
              <w:rPr>
                <w:rFonts w:ascii="Arial" w:hAnsi="Arial" w:cs="Arial"/>
                <w:color w:val="000000"/>
                <w:sz w:val="22"/>
                <w:szCs w:val="22"/>
              </w:rPr>
              <w:t>451.1</w:t>
            </w:r>
            <w:r w:rsidRPr="00705220">
              <w:rPr>
                <w:rFonts w:ascii="Arial" w:hAnsi="Arial" w:cs="Arial"/>
                <w:color w:val="000000"/>
                <w:sz w:val="22"/>
                <w:szCs w:val="22"/>
              </w:rPr>
              <w:t>.</w:t>
            </w:r>
            <w:r>
              <w:rPr>
                <w:rFonts w:ascii="Arial" w:hAnsi="Arial" w:cs="Arial"/>
                <w:color w:val="000000"/>
                <w:sz w:val="22"/>
                <w:szCs w:val="22"/>
              </w:rPr>
              <w:t>210</w:t>
            </w:r>
            <w:r w:rsidRPr="00705220">
              <w:rPr>
                <w:rFonts w:ascii="Arial" w:hAnsi="Arial" w:cs="Arial"/>
                <w:color w:val="000000"/>
                <w:sz w:val="22"/>
                <w:szCs w:val="22"/>
              </w:rPr>
              <w:t>8.</w:t>
            </w:r>
            <w:r>
              <w:rPr>
                <w:rFonts w:ascii="Arial" w:hAnsi="Arial" w:cs="Arial"/>
                <w:color w:val="000000"/>
                <w:sz w:val="22"/>
                <w:szCs w:val="22"/>
              </w:rPr>
              <w:t>44</w:t>
            </w:r>
            <w:r w:rsidRPr="00705220">
              <w:rPr>
                <w:rFonts w:ascii="Arial" w:hAnsi="Arial" w:cs="Arial"/>
                <w:color w:val="000000"/>
                <w:sz w:val="22"/>
                <w:szCs w:val="22"/>
              </w:rPr>
              <w:t>90</w:t>
            </w:r>
            <w:r>
              <w:rPr>
                <w:rFonts w:ascii="Arial" w:hAnsi="Arial" w:cs="Arial"/>
                <w:color w:val="000000"/>
                <w:sz w:val="22"/>
                <w:szCs w:val="22"/>
              </w:rPr>
              <w:t>52</w:t>
            </w:r>
            <w:r w:rsidRPr="00705220">
              <w:rPr>
                <w:rFonts w:ascii="Arial" w:hAnsi="Arial" w:cs="Arial"/>
                <w:color w:val="000000"/>
                <w:sz w:val="22"/>
                <w:szCs w:val="22"/>
              </w:rPr>
              <w:t>00</w:t>
            </w:r>
          </w:p>
        </w:tc>
      </w:tr>
      <w:tr w:rsidR="00705220" w:rsidRPr="008E429D" w14:paraId="370C726A" w14:textId="77777777" w:rsidTr="00705220">
        <w:trPr>
          <w:gridAfter w:val="1"/>
          <w:wAfter w:w="3493" w:type="dxa"/>
          <w:trHeight w:val="300"/>
        </w:trPr>
        <w:tc>
          <w:tcPr>
            <w:tcW w:w="696" w:type="dxa"/>
            <w:tcBorders>
              <w:top w:val="nil"/>
              <w:left w:val="nil"/>
              <w:bottom w:val="nil"/>
              <w:right w:val="nil"/>
            </w:tcBorders>
            <w:shd w:val="clear" w:color="auto" w:fill="auto"/>
            <w:noWrap/>
            <w:vAlign w:val="bottom"/>
            <w:hideMark/>
          </w:tcPr>
          <w:p w14:paraId="49B4B388" w14:textId="4E3B8FD8" w:rsidR="00705220" w:rsidRPr="008E429D" w:rsidRDefault="00705220" w:rsidP="00705220">
            <w:pPr>
              <w:jc w:val="right"/>
              <w:rPr>
                <w:rFonts w:ascii="Arial" w:hAnsi="Arial" w:cs="Arial"/>
                <w:color w:val="000000"/>
                <w:sz w:val="22"/>
                <w:szCs w:val="22"/>
              </w:rPr>
            </w:pPr>
            <w:r w:rsidRPr="008E429D">
              <w:rPr>
                <w:rFonts w:ascii="Arial" w:hAnsi="Arial" w:cs="Arial"/>
                <w:color w:val="000000"/>
                <w:sz w:val="22"/>
                <w:szCs w:val="22"/>
              </w:rPr>
              <w:t>6</w:t>
            </w:r>
            <w:r>
              <w:rPr>
                <w:rFonts w:ascii="Arial" w:hAnsi="Arial" w:cs="Arial"/>
                <w:color w:val="000000"/>
                <w:sz w:val="22"/>
                <w:szCs w:val="22"/>
              </w:rPr>
              <w:t>53</w:t>
            </w:r>
          </w:p>
        </w:tc>
        <w:tc>
          <w:tcPr>
            <w:tcW w:w="4239" w:type="dxa"/>
            <w:tcBorders>
              <w:top w:val="nil"/>
              <w:left w:val="nil"/>
              <w:bottom w:val="nil"/>
              <w:right w:val="nil"/>
            </w:tcBorders>
            <w:shd w:val="clear" w:color="auto" w:fill="auto"/>
            <w:noWrap/>
            <w:vAlign w:val="bottom"/>
            <w:hideMark/>
          </w:tcPr>
          <w:p w14:paraId="34583595" w14:textId="144F41F2" w:rsidR="00705220" w:rsidRPr="008E429D" w:rsidRDefault="00705220" w:rsidP="00705220">
            <w:pPr>
              <w:rPr>
                <w:rFonts w:ascii="Arial" w:hAnsi="Arial" w:cs="Arial"/>
                <w:color w:val="000000"/>
                <w:sz w:val="22"/>
                <w:szCs w:val="22"/>
              </w:rPr>
            </w:pPr>
            <w:r>
              <w:rPr>
                <w:rFonts w:ascii="Arial" w:hAnsi="Arial" w:cs="Arial"/>
                <w:color w:val="000000"/>
                <w:sz w:val="22"/>
                <w:szCs w:val="22"/>
              </w:rPr>
              <w:t>8.1.1. 12.361.0027.2059</w:t>
            </w:r>
            <w:r w:rsidRPr="00705220">
              <w:rPr>
                <w:rFonts w:ascii="Arial" w:hAnsi="Arial" w:cs="Arial"/>
                <w:color w:val="000000"/>
                <w:sz w:val="22"/>
                <w:szCs w:val="22"/>
              </w:rPr>
              <w:t xml:space="preserve"> </w:t>
            </w:r>
            <w:r>
              <w:rPr>
                <w:rFonts w:ascii="Arial" w:hAnsi="Arial" w:cs="Arial"/>
                <w:color w:val="000000"/>
                <w:sz w:val="22"/>
                <w:szCs w:val="22"/>
              </w:rPr>
              <w:t>44</w:t>
            </w:r>
            <w:r w:rsidRPr="00705220">
              <w:rPr>
                <w:rFonts w:ascii="Arial" w:hAnsi="Arial" w:cs="Arial"/>
                <w:color w:val="000000"/>
                <w:sz w:val="22"/>
                <w:szCs w:val="22"/>
              </w:rPr>
              <w:t>903000</w:t>
            </w:r>
          </w:p>
        </w:tc>
      </w:tr>
      <w:tr w:rsidR="00C776CE" w:rsidRPr="008E429D" w14:paraId="4B4A14DE"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77F4CE2D" w14:textId="77777777" w:rsidR="00705220" w:rsidRDefault="00705220" w:rsidP="00705220">
            <w:pPr>
              <w:jc w:val="right"/>
              <w:rPr>
                <w:rFonts w:ascii="Arial" w:hAnsi="Arial" w:cs="Arial"/>
                <w:color w:val="000000"/>
                <w:sz w:val="22"/>
                <w:szCs w:val="22"/>
              </w:rPr>
            </w:pPr>
          </w:p>
          <w:p w14:paraId="2670168B" w14:textId="6B117EA6" w:rsidR="00C776CE" w:rsidRPr="008E429D" w:rsidRDefault="00C776CE" w:rsidP="00705220">
            <w:pPr>
              <w:jc w:val="right"/>
              <w:rPr>
                <w:rFonts w:ascii="Arial" w:hAnsi="Arial" w:cs="Arial"/>
                <w:color w:val="000000"/>
                <w:sz w:val="22"/>
                <w:szCs w:val="22"/>
              </w:rPr>
            </w:pPr>
            <w:r w:rsidRPr="008E429D">
              <w:rPr>
                <w:rFonts w:ascii="Arial" w:hAnsi="Arial" w:cs="Arial"/>
                <w:color w:val="000000"/>
                <w:sz w:val="22"/>
                <w:szCs w:val="22"/>
              </w:rPr>
              <w:t>6</w:t>
            </w:r>
            <w:r w:rsidR="00705220">
              <w:rPr>
                <w:rFonts w:ascii="Arial" w:hAnsi="Arial" w:cs="Arial"/>
                <w:color w:val="000000"/>
                <w:sz w:val="22"/>
                <w:szCs w:val="22"/>
              </w:rPr>
              <w:t>57</w:t>
            </w:r>
          </w:p>
        </w:tc>
        <w:tc>
          <w:tcPr>
            <w:tcW w:w="4239" w:type="dxa"/>
            <w:tcBorders>
              <w:top w:val="nil"/>
              <w:left w:val="nil"/>
              <w:bottom w:val="nil"/>
              <w:right w:val="nil"/>
            </w:tcBorders>
            <w:shd w:val="clear" w:color="auto" w:fill="auto"/>
            <w:noWrap/>
            <w:vAlign w:val="bottom"/>
            <w:hideMark/>
          </w:tcPr>
          <w:p w14:paraId="738E2BD0" w14:textId="77777777" w:rsidR="00705220" w:rsidRDefault="00705220" w:rsidP="00705220">
            <w:pPr>
              <w:rPr>
                <w:rFonts w:ascii="Arial" w:hAnsi="Arial" w:cs="Arial"/>
                <w:color w:val="000000"/>
                <w:sz w:val="22"/>
                <w:szCs w:val="22"/>
              </w:rPr>
            </w:pPr>
          </w:p>
          <w:p w14:paraId="351D9782" w14:textId="14D455E9" w:rsidR="00C776CE" w:rsidRPr="008E429D" w:rsidRDefault="00C776CE" w:rsidP="00705220">
            <w:pPr>
              <w:rPr>
                <w:rFonts w:ascii="Arial" w:hAnsi="Arial" w:cs="Arial"/>
                <w:color w:val="000000"/>
                <w:sz w:val="22"/>
                <w:szCs w:val="22"/>
              </w:rPr>
            </w:pPr>
            <w:r w:rsidRPr="00C776CE">
              <w:rPr>
                <w:rFonts w:ascii="Arial" w:hAnsi="Arial" w:cs="Arial"/>
                <w:color w:val="000000"/>
                <w:sz w:val="22"/>
                <w:szCs w:val="22"/>
              </w:rPr>
              <w:t>8</w:t>
            </w:r>
            <w:r w:rsidR="00705220">
              <w:rPr>
                <w:rFonts w:ascii="Arial" w:hAnsi="Arial" w:cs="Arial"/>
                <w:color w:val="000000"/>
                <w:sz w:val="22"/>
                <w:szCs w:val="22"/>
              </w:rPr>
              <w:t>.1.1. 12.361.0028.1025</w:t>
            </w:r>
            <w:r w:rsidRPr="00C776CE">
              <w:rPr>
                <w:rFonts w:ascii="Arial" w:hAnsi="Arial" w:cs="Arial"/>
                <w:color w:val="000000"/>
                <w:sz w:val="22"/>
                <w:szCs w:val="22"/>
              </w:rPr>
              <w:t xml:space="preserve"> </w:t>
            </w:r>
            <w:r w:rsidR="00705220">
              <w:rPr>
                <w:rFonts w:ascii="Arial" w:hAnsi="Arial" w:cs="Arial"/>
                <w:color w:val="000000"/>
                <w:sz w:val="22"/>
                <w:szCs w:val="22"/>
              </w:rPr>
              <w:t>44</w:t>
            </w:r>
            <w:r w:rsidRPr="00C776CE">
              <w:rPr>
                <w:rFonts w:ascii="Arial" w:hAnsi="Arial" w:cs="Arial"/>
                <w:color w:val="000000"/>
                <w:sz w:val="22"/>
                <w:szCs w:val="22"/>
              </w:rPr>
              <w:t>903000</w:t>
            </w:r>
          </w:p>
        </w:tc>
      </w:tr>
      <w:tr w:rsidR="008E429D" w:rsidRPr="008E429D" w14:paraId="5AE490EF"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25F0E24F" w14:textId="77777777" w:rsidR="008E429D" w:rsidRPr="008E429D" w:rsidRDefault="008E429D" w:rsidP="00705220">
            <w:pPr>
              <w:jc w:val="right"/>
              <w:rPr>
                <w:rFonts w:ascii="Arial" w:hAnsi="Arial" w:cs="Arial"/>
                <w:color w:val="000000"/>
                <w:sz w:val="22"/>
                <w:szCs w:val="22"/>
              </w:rPr>
            </w:pPr>
            <w:r w:rsidRPr="008E429D">
              <w:rPr>
                <w:rFonts w:ascii="Arial" w:hAnsi="Arial" w:cs="Arial"/>
                <w:color w:val="000000"/>
                <w:sz w:val="22"/>
                <w:szCs w:val="22"/>
              </w:rPr>
              <w:t>1301</w:t>
            </w:r>
          </w:p>
        </w:tc>
        <w:tc>
          <w:tcPr>
            <w:tcW w:w="4239" w:type="dxa"/>
            <w:tcBorders>
              <w:top w:val="nil"/>
              <w:left w:val="nil"/>
              <w:bottom w:val="nil"/>
              <w:right w:val="nil"/>
            </w:tcBorders>
            <w:shd w:val="clear" w:color="auto" w:fill="auto"/>
            <w:noWrap/>
            <w:vAlign w:val="bottom"/>
            <w:hideMark/>
          </w:tcPr>
          <w:p w14:paraId="5D4B98A4" w14:textId="77777777" w:rsidR="00705220" w:rsidRDefault="00705220" w:rsidP="00705220">
            <w:pPr>
              <w:rPr>
                <w:rFonts w:ascii="Arial" w:hAnsi="Arial" w:cs="Arial"/>
                <w:color w:val="000000"/>
                <w:sz w:val="22"/>
                <w:szCs w:val="22"/>
              </w:rPr>
            </w:pPr>
          </w:p>
          <w:p w14:paraId="2526C1C6" w14:textId="77777777" w:rsidR="008E429D" w:rsidRPr="008E429D" w:rsidRDefault="008E429D" w:rsidP="00705220">
            <w:pPr>
              <w:rPr>
                <w:rFonts w:ascii="Arial" w:hAnsi="Arial" w:cs="Arial"/>
                <w:color w:val="000000"/>
                <w:sz w:val="22"/>
                <w:szCs w:val="22"/>
              </w:rPr>
            </w:pPr>
            <w:r w:rsidRPr="008E429D">
              <w:rPr>
                <w:rFonts w:ascii="Arial" w:hAnsi="Arial" w:cs="Arial"/>
                <w:color w:val="000000"/>
                <w:sz w:val="22"/>
                <w:szCs w:val="22"/>
              </w:rPr>
              <w:t>010.01.01.15.122.0001.2105.3.3.90.30.00</w:t>
            </w:r>
          </w:p>
        </w:tc>
      </w:tr>
      <w:tr w:rsidR="008E429D" w:rsidRPr="008E429D" w14:paraId="0F3AC131"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0D991005"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1328</w:t>
            </w:r>
          </w:p>
        </w:tc>
        <w:tc>
          <w:tcPr>
            <w:tcW w:w="4239" w:type="dxa"/>
            <w:tcBorders>
              <w:top w:val="nil"/>
              <w:left w:val="nil"/>
              <w:bottom w:val="nil"/>
              <w:right w:val="nil"/>
            </w:tcBorders>
            <w:shd w:val="clear" w:color="auto" w:fill="auto"/>
            <w:noWrap/>
            <w:vAlign w:val="bottom"/>
            <w:hideMark/>
          </w:tcPr>
          <w:p w14:paraId="44085892"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010.01.01.15.451.0001.2108.3.3.90.30.00</w:t>
            </w:r>
          </w:p>
        </w:tc>
      </w:tr>
      <w:tr w:rsidR="008E429D" w:rsidRPr="008E429D" w14:paraId="6F7558B8"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5C123AB5"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1384</w:t>
            </w:r>
          </w:p>
        </w:tc>
        <w:tc>
          <w:tcPr>
            <w:tcW w:w="4239" w:type="dxa"/>
            <w:tcBorders>
              <w:top w:val="nil"/>
              <w:left w:val="nil"/>
              <w:bottom w:val="nil"/>
              <w:right w:val="nil"/>
            </w:tcBorders>
            <w:shd w:val="clear" w:color="auto" w:fill="auto"/>
            <w:noWrap/>
            <w:vAlign w:val="bottom"/>
            <w:hideMark/>
          </w:tcPr>
          <w:p w14:paraId="42631DA7"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010.01.01.15.452.0010.2234.3.3.90.30.00</w:t>
            </w:r>
          </w:p>
        </w:tc>
      </w:tr>
      <w:tr w:rsidR="008E429D" w:rsidRPr="008E429D" w14:paraId="694B6D75"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03D98EDF"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1410</w:t>
            </w:r>
          </w:p>
        </w:tc>
        <w:tc>
          <w:tcPr>
            <w:tcW w:w="4239" w:type="dxa"/>
            <w:tcBorders>
              <w:top w:val="nil"/>
              <w:left w:val="nil"/>
              <w:bottom w:val="nil"/>
              <w:right w:val="nil"/>
            </w:tcBorders>
            <w:shd w:val="clear" w:color="auto" w:fill="auto"/>
            <w:noWrap/>
            <w:vAlign w:val="bottom"/>
            <w:hideMark/>
          </w:tcPr>
          <w:p w14:paraId="4C4AB696"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010.01.01.15.452.0021.2118.3.3.90.30.00</w:t>
            </w:r>
          </w:p>
        </w:tc>
      </w:tr>
      <w:tr w:rsidR="008E429D" w:rsidRPr="008E429D" w14:paraId="37A78215"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0DB320F6"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1432</w:t>
            </w:r>
          </w:p>
        </w:tc>
        <w:tc>
          <w:tcPr>
            <w:tcW w:w="4239" w:type="dxa"/>
            <w:tcBorders>
              <w:top w:val="nil"/>
              <w:left w:val="nil"/>
              <w:bottom w:val="nil"/>
              <w:right w:val="nil"/>
            </w:tcBorders>
            <w:shd w:val="clear" w:color="auto" w:fill="auto"/>
            <w:noWrap/>
            <w:vAlign w:val="bottom"/>
            <w:hideMark/>
          </w:tcPr>
          <w:p w14:paraId="2C042FB8"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010.01.01.18.122.0016.2119.3.3.90.30.00</w:t>
            </w:r>
          </w:p>
        </w:tc>
      </w:tr>
      <w:tr w:rsidR="008E429D" w:rsidRPr="008E429D" w14:paraId="22FA7882"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30362A1C"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1465</w:t>
            </w:r>
          </w:p>
        </w:tc>
        <w:tc>
          <w:tcPr>
            <w:tcW w:w="4239" w:type="dxa"/>
            <w:tcBorders>
              <w:top w:val="nil"/>
              <w:left w:val="nil"/>
              <w:bottom w:val="nil"/>
              <w:right w:val="nil"/>
            </w:tcBorders>
            <w:shd w:val="clear" w:color="auto" w:fill="auto"/>
            <w:noWrap/>
            <w:vAlign w:val="bottom"/>
            <w:hideMark/>
          </w:tcPr>
          <w:p w14:paraId="28FA3CC7"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010.01.01.18.542.0016.2122.3.3.90.30.00</w:t>
            </w:r>
          </w:p>
        </w:tc>
      </w:tr>
      <w:tr w:rsidR="008E429D" w:rsidRPr="008E429D" w14:paraId="5F6FB56D"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7DEDE160"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1494</w:t>
            </w:r>
          </w:p>
        </w:tc>
        <w:tc>
          <w:tcPr>
            <w:tcW w:w="4239" w:type="dxa"/>
            <w:tcBorders>
              <w:top w:val="nil"/>
              <w:left w:val="nil"/>
              <w:bottom w:val="nil"/>
              <w:right w:val="nil"/>
            </w:tcBorders>
            <w:shd w:val="clear" w:color="auto" w:fill="auto"/>
            <w:noWrap/>
            <w:vAlign w:val="bottom"/>
            <w:hideMark/>
          </w:tcPr>
          <w:p w14:paraId="29EC0B06"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010.01.01.20.606.0012.2125.3.3.90.30.00</w:t>
            </w:r>
          </w:p>
        </w:tc>
      </w:tr>
      <w:tr w:rsidR="008E429D" w:rsidRPr="008E429D" w14:paraId="078EC4BF"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5B90050A"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469</w:t>
            </w:r>
          </w:p>
        </w:tc>
        <w:tc>
          <w:tcPr>
            <w:tcW w:w="4239" w:type="dxa"/>
            <w:tcBorders>
              <w:top w:val="nil"/>
              <w:left w:val="nil"/>
              <w:bottom w:val="nil"/>
              <w:right w:val="nil"/>
            </w:tcBorders>
            <w:shd w:val="clear" w:color="auto" w:fill="auto"/>
            <w:noWrap/>
            <w:vAlign w:val="bottom"/>
            <w:hideMark/>
          </w:tcPr>
          <w:p w14:paraId="3F1E46CC"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05.02.01.08.244.0006.2043.4.4.90.52.00</w:t>
            </w:r>
          </w:p>
        </w:tc>
      </w:tr>
      <w:tr w:rsidR="008E429D" w:rsidRPr="008E429D" w14:paraId="7829ABF6"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0B1E958D"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502</w:t>
            </w:r>
          </w:p>
        </w:tc>
        <w:tc>
          <w:tcPr>
            <w:tcW w:w="4239" w:type="dxa"/>
            <w:tcBorders>
              <w:top w:val="nil"/>
              <w:left w:val="nil"/>
              <w:bottom w:val="nil"/>
              <w:right w:val="nil"/>
            </w:tcBorders>
            <w:shd w:val="clear" w:color="auto" w:fill="auto"/>
            <w:noWrap/>
            <w:vAlign w:val="bottom"/>
            <w:hideMark/>
          </w:tcPr>
          <w:p w14:paraId="2F5C049C"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05.02.01.08.244.0006.2044.4.4.90.52.00</w:t>
            </w:r>
          </w:p>
        </w:tc>
      </w:tr>
      <w:tr w:rsidR="008E429D" w:rsidRPr="008E429D" w14:paraId="492A5557"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hideMark/>
          </w:tcPr>
          <w:p w14:paraId="71B6EDA8"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547</w:t>
            </w:r>
          </w:p>
        </w:tc>
        <w:tc>
          <w:tcPr>
            <w:tcW w:w="4239" w:type="dxa"/>
            <w:tcBorders>
              <w:top w:val="nil"/>
              <w:left w:val="nil"/>
              <w:bottom w:val="nil"/>
              <w:right w:val="nil"/>
            </w:tcBorders>
            <w:shd w:val="clear" w:color="auto" w:fill="auto"/>
            <w:noWrap/>
            <w:vAlign w:val="bottom"/>
            <w:hideMark/>
          </w:tcPr>
          <w:p w14:paraId="11C83873" w14:textId="77777777" w:rsidR="008E429D" w:rsidRPr="008E429D" w:rsidRDefault="008E429D" w:rsidP="00C776CE">
            <w:pPr>
              <w:rPr>
                <w:rFonts w:ascii="Arial" w:hAnsi="Arial" w:cs="Arial"/>
                <w:color w:val="000000"/>
                <w:sz w:val="22"/>
                <w:szCs w:val="22"/>
              </w:rPr>
            </w:pPr>
            <w:r w:rsidRPr="008E429D">
              <w:rPr>
                <w:rFonts w:ascii="Arial" w:hAnsi="Arial" w:cs="Arial"/>
                <w:color w:val="000000"/>
                <w:sz w:val="22"/>
                <w:szCs w:val="22"/>
              </w:rPr>
              <w:t>05.03.01.08.243.0006.2046.4.4.90.52.00</w:t>
            </w:r>
          </w:p>
        </w:tc>
      </w:tr>
      <w:tr w:rsidR="008E429D" w:rsidRPr="008E429D" w14:paraId="7E494E10"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7818C1F8" w14:textId="77777777" w:rsidR="008E429D" w:rsidRPr="008E429D" w:rsidRDefault="008E429D" w:rsidP="00C776CE">
            <w:pPr>
              <w:jc w:val="right"/>
              <w:rPr>
                <w:rFonts w:ascii="Arial" w:hAnsi="Arial" w:cs="Arial"/>
                <w:color w:val="000000"/>
                <w:sz w:val="22"/>
                <w:szCs w:val="22"/>
              </w:rPr>
            </w:pPr>
            <w:r w:rsidRPr="008E429D">
              <w:rPr>
                <w:rFonts w:ascii="Arial" w:hAnsi="Arial" w:cs="Arial"/>
                <w:sz w:val="22"/>
                <w:szCs w:val="22"/>
              </w:rPr>
              <w:t>641</w:t>
            </w:r>
          </w:p>
        </w:tc>
        <w:tc>
          <w:tcPr>
            <w:tcW w:w="4239" w:type="dxa"/>
            <w:tcBorders>
              <w:top w:val="nil"/>
              <w:left w:val="nil"/>
              <w:bottom w:val="nil"/>
              <w:right w:val="nil"/>
            </w:tcBorders>
            <w:shd w:val="clear" w:color="auto" w:fill="auto"/>
            <w:noWrap/>
            <w:vAlign w:val="bottom"/>
          </w:tcPr>
          <w:p w14:paraId="68D63F5A"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8.1.1. 12.122.0027.2059 33903000</w:t>
            </w:r>
          </w:p>
        </w:tc>
      </w:tr>
      <w:tr w:rsidR="008E429D" w:rsidRPr="008E429D" w14:paraId="1608E9A7" w14:textId="77777777" w:rsidTr="00C776CE">
        <w:trPr>
          <w:trHeight w:val="300"/>
        </w:trPr>
        <w:tc>
          <w:tcPr>
            <w:tcW w:w="696" w:type="dxa"/>
            <w:tcBorders>
              <w:top w:val="nil"/>
              <w:left w:val="nil"/>
              <w:bottom w:val="nil"/>
              <w:right w:val="nil"/>
            </w:tcBorders>
            <w:shd w:val="clear" w:color="auto" w:fill="auto"/>
            <w:noWrap/>
            <w:vAlign w:val="bottom"/>
          </w:tcPr>
          <w:p w14:paraId="5D44AB01"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642</w:t>
            </w:r>
          </w:p>
        </w:tc>
        <w:tc>
          <w:tcPr>
            <w:tcW w:w="4239" w:type="dxa"/>
            <w:tcBorders>
              <w:top w:val="nil"/>
              <w:left w:val="nil"/>
              <w:bottom w:val="nil"/>
              <w:right w:val="nil"/>
            </w:tcBorders>
            <w:shd w:val="clear" w:color="auto" w:fill="auto"/>
            <w:noWrap/>
            <w:vAlign w:val="bottom"/>
          </w:tcPr>
          <w:p w14:paraId="2E61347C"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8.1.1. 12.122.0027.2059 33903000</w:t>
            </w:r>
          </w:p>
        </w:tc>
        <w:tc>
          <w:tcPr>
            <w:tcW w:w="3493" w:type="dxa"/>
            <w:vAlign w:val="bottom"/>
          </w:tcPr>
          <w:p w14:paraId="62273AD5" w14:textId="77777777" w:rsidR="008E429D" w:rsidRPr="008E429D" w:rsidRDefault="008E429D" w:rsidP="00C776CE">
            <w:pPr>
              <w:rPr>
                <w:rFonts w:ascii="Arial" w:hAnsi="Arial" w:cs="Arial"/>
                <w:color w:val="000000"/>
                <w:sz w:val="22"/>
                <w:szCs w:val="22"/>
              </w:rPr>
            </w:pPr>
          </w:p>
        </w:tc>
      </w:tr>
      <w:tr w:rsidR="008E429D" w:rsidRPr="008E429D" w14:paraId="5AFA41A6"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6EF87133"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674</w:t>
            </w:r>
          </w:p>
        </w:tc>
        <w:tc>
          <w:tcPr>
            <w:tcW w:w="4239" w:type="dxa"/>
            <w:tcBorders>
              <w:top w:val="nil"/>
              <w:left w:val="nil"/>
              <w:bottom w:val="nil"/>
              <w:right w:val="nil"/>
            </w:tcBorders>
            <w:shd w:val="clear" w:color="auto" w:fill="auto"/>
            <w:noWrap/>
            <w:vAlign w:val="bottom"/>
          </w:tcPr>
          <w:p w14:paraId="4C1BA0F2"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8.1.1. 12.361.0028.2060 33903000</w:t>
            </w:r>
          </w:p>
        </w:tc>
      </w:tr>
      <w:tr w:rsidR="008E429D" w:rsidRPr="008E429D" w14:paraId="3AE282EA"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4DB5600F"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675</w:t>
            </w:r>
          </w:p>
        </w:tc>
        <w:tc>
          <w:tcPr>
            <w:tcW w:w="4239" w:type="dxa"/>
            <w:tcBorders>
              <w:top w:val="nil"/>
              <w:left w:val="nil"/>
              <w:bottom w:val="nil"/>
              <w:right w:val="nil"/>
            </w:tcBorders>
            <w:shd w:val="clear" w:color="auto" w:fill="auto"/>
            <w:noWrap/>
            <w:vAlign w:val="bottom"/>
          </w:tcPr>
          <w:p w14:paraId="423308B9"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8.1.1. 12.361.0028.2060 33903000</w:t>
            </w:r>
          </w:p>
        </w:tc>
      </w:tr>
      <w:tr w:rsidR="008E429D" w:rsidRPr="008E429D" w14:paraId="41EBE820"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1EC51F74"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676</w:t>
            </w:r>
          </w:p>
        </w:tc>
        <w:tc>
          <w:tcPr>
            <w:tcW w:w="4239" w:type="dxa"/>
            <w:tcBorders>
              <w:top w:val="nil"/>
              <w:left w:val="nil"/>
              <w:bottom w:val="nil"/>
              <w:right w:val="nil"/>
            </w:tcBorders>
            <w:shd w:val="clear" w:color="auto" w:fill="auto"/>
            <w:noWrap/>
            <w:vAlign w:val="bottom"/>
          </w:tcPr>
          <w:p w14:paraId="0B5473D2"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8.1.1. 12.361.0028.2060 33903000</w:t>
            </w:r>
          </w:p>
        </w:tc>
      </w:tr>
      <w:tr w:rsidR="008E429D" w:rsidRPr="008E429D" w14:paraId="68A99CA2"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1234ED3E"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766</w:t>
            </w:r>
          </w:p>
        </w:tc>
        <w:tc>
          <w:tcPr>
            <w:tcW w:w="4239" w:type="dxa"/>
            <w:tcBorders>
              <w:top w:val="nil"/>
              <w:left w:val="nil"/>
              <w:bottom w:val="nil"/>
              <w:right w:val="nil"/>
            </w:tcBorders>
            <w:shd w:val="clear" w:color="auto" w:fill="auto"/>
            <w:noWrap/>
            <w:vAlign w:val="bottom"/>
          </w:tcPr>
          <w:p w14:paraId="137E204B" w14:textId="77777777" w:rsidR="008E429D" w:rsidRPr="008E429D" w:rsidRDefault="008E429D" w:rsidP="00C776CE">
            <w:pPr>
              <w:rPr>
                <w:rFonts w:ascii="Arial" w:hAnsi="Arial" w:cs="Arial"/>
                <w:color w:val="000000"/>
                <w:sz w:val="22"/>
                <w:szCs w:val="22"/>
              </w:rPr>
            </w:pPr>
            <w:r w:rsidRPr="008E429D">
              <w:rPr>
                <w:rFonts w:ascii="Arial" w:hAnsi="Arial" w:cs="Arial"/>
                <w:sz w:val="22"/>
                <w:szCs w:val="22"/>
              </w:rPr>
              <w:t>8.1.1. 12.365.0028.2067. 33903000</w:t>
            </w:r>
          </w:p>
        </w:tc>
      </w:tr>
      <w:tr w:rsidR="008E429D" w:rsidRPr="008E429D" w14:paraId="5B6E6774"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4DEAE651"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767</w:t>
            </w:r>
          </w:p>
        </w:tc>
        <w:tc>
          <w:tcPr>
            <w:tcW w:w="4239" w:type="dxa"/>
            <w:tcBorders>
              <w:top w:val="nil"/>
              <w:left w:val="nil"/>
              <w:bottom w:val="nil"/>
              <w:right w:val="nil"/>
            </w:tcBorders>
            <w:shd w:val="clear" w:color="auto" w:fill="auto"/>
            <w:noWrap/>
            <w:vAlign w:val="bottom"/>
          </w:tcPr>
          <w:p w14:paraId="479287BE" w14:textId="77777777" w:rsidR="008E429D" w:rsidRPr="008E429D" w:rsidRDefault="008E429D" w:rsidP="00C776CE">
            <w:pPr>
              <w:rPr>
                <w:rFonts w:ascii="Arial" w:hAnsi="Arial" w:cs="Arial"/>
                <w:sz w:val="22"/>
                <w:szCs w:val="22"/>
              </w:rPr>
            </w:pPr>
            <w:r w:rsidRPr="008E429D">
              <w:rPr>
                <w:rFonts w:ascii="Arial" w:hAnsi="Arial" w:cs="Arial"/>
                <w:sz w:val="22"/>
                <w:szCs w:val="22"/>
              </w:rPr>
              <w:t>8.1.1. 12.365.0028.2067. 33903000</w:t>
            </w:r>
          </w:p>
        </w:tc>
      </w:tr>
      <w:tr w:rsidR="008E429D" w:rsidRPr="008E429D" w14:paraId="37F8D2DF"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3583A867"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768</w:t>
            </w:r>
          </w:p>
        </w:tc>
        <w:tc>
          <w:tcPr>
            <w:tcW w:w="4239" w:type="dxa"/>
            <w:tcBorders>
              <w:top w:val="nil"/>
              <w:left w:val="nil"/>
              <w:bottom w:val="nil"/>
              <w:right w:val="nil"/>
            </w:tcBorders>
            <w:shd w:val="clear" w:color="auto" w:fill="auto"/>
            <w:noWrap/>
            <w:vAlign w:val="bottom"/>
          </w:tcPr>
          <w:p w14:paraId="16E05A67" w14:textId="77777777" w:rsidR="008E429D" w:rsidRPr="008E429D" w:rsidRDefault="008E429D" w:rsidP="00C776CE">
            <w:pPr>
              <w:rPr>
                <w:rFonts w:ascii="Arial" w:hAnsi="Arial" w:cs="Arial"/>
                <w:sz w:val="22"/>
                <w:szCs w:val="22"/>
              </w:rPr>
            </w:pPr>
            <w:r w:rsidRPr="008E429D">
              <w:rPr>
                <w:rFonts w:ascii="Arial" w:hAnsi="Arial" w:cs="Arial"/>
                <w:sz w:val="22"/>
                <w:szCs w:val="22"/>
              </w:rPr>
              <w:t>8.1.1. 12.365.0028.2067. 33903000</w:t>
            </w:r>
          </w:p>
        </w:tc>
      </w:tr>
      <w:tr w:rsidR="008E429D" w:rsidRPr="008E429D" w14:paraId="300ED699"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5FBE8A5A"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802</w:t>
            </w:r>
          </w:p>
        </w:tc>
        <w:tc>
          <w:tcPr>
            <w:tcW w:w="4239" w:type="dxa"/>
            <w:tcBorders>
              <w:top w:val="nil"/>
              <w:left w:val="nil"/>
              <w:bottom w:val="nil"/>
              <w:right w:val="nil"/>
            </w:tcBorders>
            <w:shd w:val="clear" w:color="auto" w:fill="auto"/>
            <w:noWrap/>
            <w:vAlign w:val="bottom"/>
          </w:tcPr>
          <w:p w14:paraId="2BCE9AA1" w14:textId="77777777" w:rsidR="008E429D" w:rsidRPr="008E429D" w:rsidRDefault="008E429D" w:rsidP="00C776CE">
            <w:pPr>
              <w:rPr>
                <w:rFonts w:ascii="Arial" w:hAnsi="Arial" w:cs="Arial"/>
                <w:sz w:val="22"/>
                <w:szCs w:val="22"/>
              </w:rPr>
            </w:pPr>
            <w:r w:rsidRPr="008E429D">
              <w:rPr>
                <w:rFonts w:ascii="Arial" w:hAnsi="Arial" w:cs="Arial"/>
                <w:sz w:val="22"/>
                <w:szCs w:val="22"/>
              </w:rPr>
              <w:t>8.1.1. 12.365.0028.2069 33903000</w:t>
            </w:r>
          </w:p>
        </w:tc>
      </w:tr>
      <w:tr w:rsidR="008E429D" w:rsidRPr="008E429D" w14:paraId="6BE29E70"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444B89B1"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803</w:t>
            </w:r>
          </w:p>
        </w:tc>
        <w:tc>
          <w:tcPr>
            <w:tcW w:w="4239" w:type="dxa"/>
            <w:tcBorders>
              <w:top w:val="nil"/>
              <w:left w:val="nil"/>
              <w:bottom w:val="nil"/>
              <w:right w:val="nil"/>
            </w:tcBorders>
            <w:shd w:val="clear" w:color="auto" w:fill="auto"/>
            <w:noWrap/>
            <w:vAlign w:val="bottom"/>
          </w:tcPr>
          <w:p w14:paraId="20EE2A89" w14:textId="77777777" w:rsidR="008E429D" w:rsidRPr="008E429D" w:rsidRDefault="008E429D" w:rsidP="00C776CE">
            <w:pPr>
              <w:rPr>
                <w:rFonts w:ascii="Arial" w:hAnsi="Arial" w:cs="Arial"/>
                <w:sz w:val="22"/>
                <w:szCs w:val="22"/>
              </w:rPr>
            </w:pPr>
            <w:r w:rsidRPr="008E429D">
              <w:rPr>
                <w:rFonts w:ascii="Arial" w:hAnsi="Arial" w:cs="Arial"/>
                <w:sz w:val="22"/>
                <w:szCs w:val="22"/>
              </w:rPr>
              <w:t>8.1.1. 12.365.0028.2069 33903000</w:t>
            </w:r>
          </w:p>
        </w:tc>
      </w:tr>
      <w:tr w:rsidR="008E429D" w:rsidRPr="008E429D" w14:paraId="47718F9A"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6FE51244"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804</w:t>
            </w:r>
          </w:p>
        </w:tc>
        <w:tc>
          <w:tcPr>
            <w:tcW w:w="4239" w:type="dxa"/>
            <w:tcBorders>
              <w:top w:val="nil"/>
              <w:left w:val="nil"/>
              <w:bottom w:val="nil"/>
              <w:right w:val="nil"/>
            </w:tcBorders>
            <w:shd w:val="clear" w:color="auto" w:fill="auto"/>
            <w:noWrap/>
            <w:vAlign w:val="bottom"/>
          </w:tcPr>
          <w:p w14:paraId="41FAA3FA" w14:textId="77777777" w:rsidR="008E429D" w:rsidRPr="008E429D" w:rsidRDefault="008E429D" w:rsidP="00C776CE">
            <w:pPr>
              <w:rPr>
                <w:rFonts w:ascii="Arial" w:hAnsi="Arial" w:cs="Arial"/>
                <w:sz w:val="22"/>
                <w:szCs w:val="22"/>
              </w:rPr>
            </w:pPr>
            <w:r w:rsidRPr="008E429D">
              <w:rPr>
                <w:rFonts w:ascii="Arial" w:hAnsi="Arial" w:cs="Arial"/>
                <w:sz w:val="22"/>
                <w:szCs w:val="22"/>
              </w:rPr>
              <w:t>8.1.1. 12.365.0028.2069 33903000</w:t>
            </w:r>
          </w:p>
        </w:tc>
      </w:tr>
      <w:tr w:rsidR="008E429D" w:rsidRPr="008E429D" w14:paraId="07451F66"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6A9EE25B"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871</w:t>
            </w:r>
          </w:p>
        </w:tc>
        <w:tc>
          <w:tcPr>
            <w:tcW w:w="4239" w:type="dxa"/>
            <w:tcBorders>
              <w:top w:val="nil"/>
              <w:left w:val="nil"/>
              <w:bottom w:val="nil"/>
              <w:right w:val="nil"/>
            </w:tcBorders>
            <w:shd w:val="clear" w:color="auto" w:fill="auto"/>
            <w:noWrap/>
            <w:vAlign w:val="bottom"/>
          </w:tcPr>
          <w:p w14:paraId="6C5EADF9" w14:textId="77777777" w:rsidR="008E429D" w:rsidRPr="008E429D" w:rsidRDefault="008E429D" w:rsidP="00C776CE">
            <w:pPr>
              <w:rPr>
                <w:rFonts w:ascii="Arial" w:hAnsi="Arial" w:cs="Arial"/>
                <w:sz w:val="22"/>
                <w:szCs w:val="22"/>
              </w:rPr>
            </w:pPr>
            <w:r w:rsidRPr="008E429D">
              <w:rPr>
                <w:rFonts w:ascii="Arial" w:hAnsi="Arial" w:cs="Arial"/>
                <w:sz w:val="22"/>
                <w:szCs w:val="22"/>
              </w:rPr>
              <w:t>8.1.1.  12.366.0028.2075 33903000</w:t>
            </w:r>
          </w:p>
        </w:tc>
      </w:tr>
      <w:tr w:rsidR="008E429D" w:rsidRPr="008E429D" w14:paraId="555D16D6"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3FB3C687"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873</w:t>
            </w:r>
          </w:p>
        </w:tc>
        <w:tc>
          <w:tcPr>
            <w:tcW w:w="4239" w:type="dxa"/>
            <w:tcBorders>
              <w:top w:val="nil"/>
              <w:left w:val="nil"/>
              <w:bottom w:val="nil"/>
              <w:right w:val="nil"/>
            </w:tcBorders>
            <w:shd w:val="clear" w:color="auto" w:fill="auto"/>
            <w:noWrap/>
            <w:vAlign w:val="bottom"/>
          </w:tcPr>
          <w:p w14:paraId="6ED3FB50" w14:textId="77777777" w:rsidR="008E429D" w:rsidRPr="008E429D" w:rsidRDefault="008E429D" w:rsidP="00C776CE">
            <w:pPr>
              <w:rPr>
                <w:rFonts w:ascii="Arial" w:hAnsi="Arial" w:cs="Arial"/>
                <w:sz w:val="22"/>
                <w:szCs w:val="22"/>
              </w:rPr>
            </w:pPr>
            <w:r w:rsidRPr="008E429D">
              <w:rPr>
                <w:rFonts w:ascii="Arial" w:hAnsi="Arial" w:cs="Arial"/>
                <w:sz w:val="22"/>
                <w:szCs w:val="22"/>
              </w:rPr>
              <w:t>8.1.1.  12.366.0028.2075 33903000</w:t>
            </w:r>
          </w:p>
        </w:tc>
      </w:tr>
      <w:tr w:rsidR="008E429D" w:rsidRPr="008E429D" w14:paraId="36A508D4"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6F41E36F"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911</w:t>
            </w:r>
          </w:p>
        </w:tc>
        <w:tc>
          <w:tcPr>
            <w:tcW w:w="4239" w:type="dxa"/>
            <w:tcBorders>
              <w:top w:val="nil"/>
              <w:left w:val="nil"/>
              <w:bottom w:val="nil"/>
              <w:right w:val="nil"/>
            </w:tcBorders>
            <w:shd w:val="clear" w:color="auto" w:fill="auto"/>
            <w:noWrap/>
            <w:vAlign w:val="bottom"/>
          </w:tcPr>
          <w:p w14:paraId="4DBF1568" w14:textId="77777777" w:rsidR="008E429D" w:rsidRPr="008E429D" w:rsidRDefault="008E429D" w:rsidP="00C776CE">
            <w:pPr>
              <w:rPr>
                <w:rFonts w:ascii="Arial" w:hAnsi="Arial" w:cs="Arial"/>
                <w:sz w:val="22"/>
                <w:szCs w:val="22"/>
              </w:rPr>
            </w:pPr>
            <w:r w:rsidRPr="008E429D">
              <w:rPr>
                <w:rFonts w:ascii="Arial" w:hAnsi="Arial" w:cs="Arial"/>
                <w:sz w:val="22"/>
                <w:szCs w:val="22"/>
              </w:rPr>
              <w:t>12.367.0028.2078. 33903000</w:t>
            </w:r>
          </w:p>
        </w:tc>
      </w:tr>
      <w:tr w:rsidR="008E429D" w:rsidRPr="008E429D" w14:paraId="2C6F31B2"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745082E1"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938</w:t>
            </w:r>
          </w:p>
        </w:tc>
        <w:tc>
          <w:tcPr>
            <w:tcW w:w="4239" w:type="dxa"/>
            <w:tcBorders>
              <w:top w:val="nil"/>
              <w:left w:val="nil"/>
              <w:bottom w:val="nil"/>
              <w:right w:val="nil"/>
            </w:tcBorders>
            <w:shd w:val="clear" w:color="auto" w:fill="auto"/>
            <w:noWrap/>
            <w:vAlign w:val="bottom"/>
          </w:tcPr>
          <w:p w14:paraId="4FB9F816" w14:textId="77777777" w:rsidR="008E429D" w:rsidRPr="008E429D" w:rsidRDefault="008E429D" w:rsidP="00C776CE">
            <w:pPr>
              <w:rPr>
                <w:rFonts w:ascii="Arial" w:hAnsi="Arial" w:cs="Arial"/>
                <w:sz w:val="22"/>
                <w:szCs w:val="22"/>
              </w:rPr>
            </w:pPr>
            <w:r w:rsidRPr="008E429D">
              <w:rPr>
                <w:rFonts w:ascii="Arial" w:hAnsi="Arial" w:cs="Arial"/>
                <w:sz w:val="22"/>
                <w:szCs w:val="22"/>
              </w:rPr>
              <w:t>13.122.0032.2082. 33903000</w:t>
            </w:r>
          </w:p>
        </w:tc>
      </w:tr>
      <w:tr w:rsidR="008E429D" w:rsidRPr="008E429D" w14:paraId="78EC17E9"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40D23B00"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987</w:t>
            </w:r>
          </w:p>
        </w:tc>
        <w:tc>
          <w:tcPr>
            <w:tcW w:w="4239" w:type="dxa"/>
            <w:tcBorders>
              <w:top w:val="nil"/>
              <w:left w:val="nil"/>
              <w:bottom w:val="nil"/>
              <w:right w:val="nil"/>
            </w:tcBorders>
            <w:shd w:val="clear" w:color="auto" w:fill="auto"/>
            <w:noWrap/>
            <w:vAlign w:val="bottom"/>
          </w:tcPr>
          <w:p w14:paraId="5C2E57D3" w14:textId="77777777" w:rsidR="008E429D" w:rsidRPr="008E429D" w:rsidRDefault="008E429D" w:rsidP="00C776CE">
            <w:pPr>
              <w:rPr>
                <w:rFonts w:ascii="Arial" w:hAnsi="Arial" w:cs="Arial"/>
                <w:sz w:val="22"/>
                <w:szCs w:val="22"/>
              </w:rPr>
            </w:pPr>
            <w:r w:rsidRPr="008E429D">
              <w:rPr>
                <w:rFonts w:ascii="Arial" w:hAnsi="Arial" w:cs="Arial"/>
                <w:sz w:val="22"/>
                <w:szCs w:val="22"/>
              </w:rPr>
              <w:t>27.813.0034.2087. 33903000</w:t>
            </w:r>
          </w:p>
        </w:tc>
      </w:tr>
      <w:tr w:rsidR="008E429D" w:rsidRPr="008E429D" w14:paraId="5D7768E5" w14:textId="77777777" w:rsidTr="00C776CE">
        <w:trPr>
          <w:gridAfter w:val="1"/>
          <w:wAfter w:w="3493" w:type="dxa"/>
          <w:trHeight w:val="300"/>
        </w:trPr>
        <w:tc>
          <w:tcPr>
            <w:tcW w:w="696" w:type="dxa"/>
            <w:tcBorders>
              <w:top w:val="nil"/>
              <w:left w:val="nil"/>
              <w:bottom w:val="nil"/>
              <w:right w:val="nil"/>
            </w:tcBorders>
            <w:shd w:val="clear" w:color="auto" w:fill="auto"/>
            <w:noWrap/>
            <w:vAlign w:val="bottom"/>
          </w:tcPr>
          <w:p w14:paraId="145E32D1" w14:textId="77777777" w:rsidR="008E429D" w:rsidRPr="008E429D" w:rsidRDefault="008E429D" w:rsidP="00C776CE">
            <w:pPr>
              <w:jc w:val="right"/>
              <w:rPr>
                <w:rFonts w:ascii="Arial" w:hAnsi="Arial" w:cs="Arial"/>
                <w:color w:val="000000"/>
                <w:sz w:val="22"/>
                <w:szCs w:val="22"/>
              </w:rPr>
            </w:pPr>
            <w:r w:rsidRPr="008E429D">
              <w:rPr>
                <w:rFonts w:ascii="Arial" w:hAnsi="Arial" w:cs="Arial"/>
                <w:color w:val="000000"/>
                <w:sz w:val="22"/>
                <w:szCs w:val="22"/>
              </w:rPr>
              <w:t>996</w:t>
            </w:r>
          </w:p>
        </w:tc>
        <w:tc>
          <w:tcPr>
            <w:tcW w:w="4239" w:type="dxa"/>
            <w:tcBorders>
              <w:top w:val="nil"/>
              <w:left w:val="nil"/>
              <w:bottom w:val="nil"/>
              <w:right w:val="nil"/>
            </w:tcBorders>
            <w:shd w:val="clear" w:color="auto" w:fill="auto"/>
            <w:noWrap/>
            <w:vAlign w:val="bottom"/>
          </w:tcPr>
          <w:p w14:paraId="7CD0486D" w14:textId="77777777" w:rsidR="008E429D" w:rsidRPr="008E429D" w:rsidRDefault="008E429D" w:rsidP="00C776CE">
            <w:pPr>
              <w:rPr>
                <w:rFonts w:ascii="Arial" w:hAnsi="Arial" w:cs="Arial"/>
                <w:sz w:val="22"/>
                <w:szCs w:val="22"/>
              </w:rPr>
            </w:pPr>
            <w:r w:rsidRPr="008E429D">
              <w:rPr>
                <w:rFonts w:ascii="Arial" w:hAnsi="Arial" w:cs="Arial"/>
                <w:sz w:val="22"/>
                <w:szCs w:val="22"/>
              </w:rPr>
              <w:t>27.813.0034.2088. 33903000</w:t>
            </w: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bookmarkStart w:id="0" w:name="_GoBack"/>
      <w:bookmarkEnd w:id="0"/>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doravante denominado 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5E3E3A" w14:paraId="4A763C7B" w14:textId="77777777" w:rsidTr="008E75C6">
        <w:tc>
          <w:tcPr>
            <w:tcW w:w="4619" w:type="dxa"/>
          </w:tcPr>
          <w:p w14:paraId="0BCCE3B3" w14:textId="77777777" w:rsidR="00414094" w:rsidRDefault="00414094"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r w:rsidRPr="005E3E3A">
              <w:rPr>
                <w:rFonts w:ascii="Arial" w:hAnsi="Arial" w:cs="Arial"/>
                <w:b/>
                <w:sz w:val="22"/>
                <w:szCs w:val="22"/>
              </w:rPr>
              <w:t xml:space="preserve"> </w:t>
            </w:r>
          </w:p>
          <w:p w14:paraId="754E99AA" w14:textId="4445708D" w:rsidR="000C639C" w:rsidRPr="005E3E3A" w:rsidRDefault="00414094" w:rsidP="008E75C6">
            <w:pPr>
              <w:jc w:val="center"/>
              <w:rPr>
                <w:rFonts w:ascii="Arial" w:hAnsi="Arial" w:cs="Arial"/>
                <w:b/>
                <w:sz w:val="22"/>
                <w:szCs w:val="22"/>
              </w:rPr>
            </w:pPr>
            <w:r>
              <w:rPr>
                <w:rFonts w:ascii="Arial" w:hAnsi="Arial" w:cs="Arial"/>
                <w:b/>
                <w:sz w:val="22"/>
                <w:szCs w:val="22"/>
              </w:rPr>
              <w:t>Secretário de Obras e Serviços Urbanos</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3D22D27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3AA9200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053DB782" w14:textId="77777777" w:rsidR="000C639C" w:rsidRPr="005E3E3A" w:rsidRDefault="000C639C" w:rsidP="00C863BF">
      <w:pPr>
        <w:rPr>
          <w:rFonts w:ascii="Arial" w:hAnsi="Arial" w:cs="Arial"/>
          <w:b/>
          <w:bCs/>
          <w:color w:val="FF0000"/>
          <w:sz w:val="22"/>
          <w:szCs w:val="22"/>
        </w:rPr>
      </w:pP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02CA" w14:textId="77777777" w:rsidR="002D67EF" w:rsidRDefault="002D67EF" w:rsidP="001F39C2">
      <w:r>
        <w:separator/>
      </w:r>
    </w:p>
  </w:endnote>
  <w:endnote w:type="continuationSeparator" w:id="0">
    <w:p w14:paraId="55541054" w14:textId="77777777" w:rsidR="002D67EF" w:rsidRDefault="002D67E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C776CE" w:rsidRPr="00996F5A" w:rsidRDefault="00C776CE"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C776CE" w:rsidRPr="00996F5A" w:rsidRDefault="00C776CE"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C776CE" w:rsidRPr="00996F5A" w:rsidRDefault="00C776CE" w:rsidP="00345F0F">
    <w:pPr>
      <w:pStyle w:val="Rodap"/>
      <w:jc w:val="right"/>
      <w:rPr>
        <w:rFonts w:asciiTheme="minorHAnsi" w:hAnsiTheme="minorHAnsi"/>
      </w:rPr>
    </w:pPr>
    <w:r>
      <w:rPr>
        <w:rFonts w:asciiTheme="minorHAnsi" w:hAnsiTheme="minorHAnsi"/>
      </w:rPr>
      <w:t>Tamiris Greycielle de Paula Borges</w:t>
    </w:r>
  </w:p>
  <w:p w14:paraId="26292F79" w14:textId="77777777" w:rsidR="00C776CE" w:rsidRPr="00996F5A" w:rsidRDefault="00C776CE"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3482" w14:textId="77777777" w:rsidR="002D67EF" w:rsidRDefault="002D67EF" w:rsidP="001F39C2">
      <w:r>
        <w:separator/>
      </w:r>
    </w:p>
  </w:footnote>
  <w:footnote w:type="continuationSeparator" w:id="0">
    <w:p w14:paraId="206D0D82" w14:textId="77777777" w:rsidR="002D67EF" w:rsidRDefault="002D67E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776CE" w14:paraId="3F58A457" w14:textId="77777777" w:rsidTr="00A56C8A">
      <w:trPr>
        <w:trHeight w:val="1083"/>
        <w:jc w:val="center"/>
      </w:trPr>
      <w:tc>
        <w:tcPr>
          <w:tcW w:w="1616" w:type="dxa"/>
        </w:tcPr>
        <w:p w14:paraId="20ED375A" w14:textId="77777777" w:rsidR="00C776CE" w:rsidRPr="00C55D10" w:rsidRDefault="00C776CE"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C776CE" w:rsidRPr="00C55D10" w:rsidRDefault="00C776C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C776CE" w:rsidRPr="00C55D10" w:rsidRDefault="00C776CE"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C776CE" w:rsidRPr="00C55D10" w:rsidRDefault="00C776CE"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C776CE" w:rsidRPr="00C55D10" w:rsidRDefault="00C776CE" w:rsidP="00A56C8A">
          <w:pPr>
            <w:pStyle w:val="Cabealho"/>
            <w:jc w:val="center"/>
            <w:rPr>
              <w:rFonts w:ascii="Arial" w:eastAsia="Calibri" w:hAnsi="Arial"/>
              <w:b/>
              <w:sz w:val="18"/>
            </w:rPr>
          </w:pPr>
        </w:p>
        <w:p w14:paraId="5A746BCE" w14:textId="77777777" w:rsidR="00C776CE" w:rsidRPr="00C55D10" w:rsidRDefault="00C776C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C776CE" w:rsidRPr="00A56C8A" w:rsidRDefault="00C776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C776CE" w14:paraId="5A919111" w14:textId="77777777" w:rsidTr="00A56C8A">
      <w:trPr>
        <w:trHeight w:val="1083"/>
        <w:jc w:val="center"/>
      </w:trPr>
      <w:tc>
        <w:tcPr>
          <w:tcW w:w="1616" w:type="dxa"/>
        </w:tcPr>
        <w:p w14:paraId="404A423E" w14:textId="77777777" w:rsidR="00C776CE" w:rsidRPr="00C55D10" w:rsidRDefault="00C776CE"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C776CE" w:rsidRPr="00C55D10" w:rsidRDefault="00C776C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C776CE" w:rsidRPr="00C55D10" w:rsidRDefault="00C776CE"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C776CE" w:rsidRPr="00C55D10" w:rsidRDefault="00C776CE"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C776CE" w:rsidRPr="00C55D10" w:rsidRDefault="00C776CE" w:rsidP="00A56C8A">
          <w:pPr>
            <w:pStyle w:val="Cabealho"/>
            <w:jc w:val="center"/>
            <w:rPr>
              <w:rFonts w:ascii="Arial" w:eastAsia="Calibri" w:hAnsi="Arial"/>
              <w:b/>
              <w:sz w:val="18"/>
            </w:rPr>
          </w:pPr>
        </w:p>
        <w:p w14:paraId="639EB4F9" w14:textId="77777777" w:rsidR="00C776CE" w:rsidRPr="00C55D10" w:rsidRDefault="00C776C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C776CE" w:rsidRPr="00A56C8A" w:rsidRDefault="00C776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0"/>
  </w:num>
  <w:num w:numId="9">
    <w:abstractNumId w:val="5"/>
  </w:num>
  <w:num w:numId="10">
    <w:abstractNumId w:val="19"/>
  </w:num>
  <w:num w:numId="11">
    <w:abstractNumId w:val="10"/>
  </w:num>
  <w:num w:numId="12">
    <w:abstractNumId w:val="14"/>
  </w:num>
  <w:num w:numId="13">
    <w:abstractNumId w:val="3"/>
  </w:num>
  <w:num w:numId="14">
    <w:abstractNumId w:val="15"/>
  </w:num>
  <w:num w:numId="15">
    <w:abstractNumId w:val="30"/>
  </w:num>
  <w:num w:numId="16">
    <w:abstractNumId w:val="22"/>
  </w:num>
  <w:num w:numId="17">
    <w:abstractNumId w:val="27"/>
  </w:num>
  <w:num w:numId="18">
    <w:abstractNumId w:val="11"/>
  </w:num>
  <w:num w:numId="19">
    <w:abstractNumId w:val="12"/>
  </w:num>
  <w:num w:numId="20">
    <w:abstractNumId w:val="6"/>
  </w:num>
  <w:num w:numId="21">
    <w:abstractNumId w:val="16"/>
  </w:num>
  <w:num w:numId="22">
    <w:abstractNumId w:val="8"/>
  </w:num>
  <w:num w:numId="23">
    <w:abstractNumId w:val="24"/>
  </w:num>
  <w:num w:numId="24">
    <w:abstractNumId w:val="28"/>
  </w:num>
  <w:num w:numId="25">
    <w:abstractNumId w:val="2"/>
  </w:num>
  <w:num w:numId="26">
    <w:abstractNumId w:val="32"/>
  </w:num>
  <w:num w:numId="27">
    <w:abstractNumId w:val="25"/>
  </w:num>
  <w:num w:numId="28">
    <w:abstractNumId w:val="21"/>
  </w:num>
  <w:num w:numId="29">
    <w:abstractNumId w:val="18"/>
  </w:num>
  <w:num w:numId="30">
    <w:abstractNumId w:val="23"/>
  </w:num>
  <w:num w:numId="31">
    <w:abstractNumId w:val="1"/>
  </w:num>
  <w:num w:numId="32">
    <w:abstractNumId w:val="34"/>
  </w:num>
  <w:num w:numId="33">
    <w:abstractNumId w:val="33"/>
  </w:num>
  <w:num w:numId="34">
    <w:abstractNumId w:val="35"/>
  </w:num>
  <w:num w:numId="35">
    <w:abstractNumId w:val="7"/>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9069B"/>
    <w:rsid w:val="000A6D46"/>
    <w:rsid w:val="000B66AB"/>
    <w:rsid w:val="000C639C"/>
    <w:rsid w:val="00103310"/>
    <w:rsid w:val="00111EC1"/>
    <w:rsid w:val="00122923"/>
    <w:rsid w:val="00133818"/>
    <w:rsid w:val="0015735F"/>
    <w:rsid w:val="001C0DF8"/>
    <w:rsid w:val="001C1BDD"/>
    <w:rsid w:val="001F391A"/>
    <w:rsid w:val="001F39C2"/>
    <w:rsid w:val="00225C4C"/>
    <w:rsid w:val="002551ED"/>
    <w:rsid w:val="00265413"/>
    <w:rsid w:val="002A7D24"/>
    <w:rsid w:val="002B4E1D"/>
    <w:rsid w:val="002C4BFB"/>
    <w:rsid w:val="002D67EF"/>
    <w:rsid w:val="002F5536"/>
    <w:rsid w:val="00321616"/>
    <w:rsid w:val="00322752"/>
    <w:rsid w:val="003445BC"/>
    <w:rsid w:val="00345F0F"/>
    <w:rsid w:val="003625E1"/>
    <w:rsid w:val="00364393"/>
    <w:rsid w:val="00372346"/>
    <w:rsid w:val="0037641A"/>
    <w:rsid w:val="003B2332"/>
    <w:rsid w:val="003C547E"/>
    <w:rsid w:val="003E09B2"/>
    <w:rsid w:val="00414094"/>
    <w:rsid w:val="00423E35"/>
    <w:rsid w:val="0043135D"/>
    <w:rsid w:val="004613F4"/>
    <w:rsid w:val="0047459E"/>
    <w:rsid w:val="004B5870"/>
    <w:rsid w:val="004C63B3"/>
    <w:rsid w:val="004D070D"/>
    <w:rsid w:val="004D7C73"/>
    <w:rsid w:val="00502819"/>
    <w:rsid w:val="0051532B"/>
    <w:rsid w:val="00560BD3"/>
    <w:rsid w:val="005A3B13"/>
    <w:rsid w:val="005B1919"/>
    <w:rsid w:val="005B3716"/>
    <w:rsid w:val="005E3E3A"/>
    <w:rsid w:val="00626173"/>
    <w:rsid w:val="006302ED"/>
    <w:rsid w:val="006653A3"/>
    <w:rsid w:val="006C43DC"/>
    <w:rsid w:val="00705220"/>
    <w:rsid w:val="007247AD"/>
    <w:rsid w:val="007301E2"/>
    <w:rsid w:val="00746B0A"/>
    <w:rsid w:val="007642C5"/>
    <w:rsid w:val="007C746D"/>
    <w:rsid w:val="007D00E2"/>
    <w:rsid w:val="007E1C58"/>
    <w:rsid w:val="008500D8"/>
    <w:rsid w:val="00865584"/>
    <w:rsid w:val="00887564"/>
    <w:rsid w:val="008C0B70"/>
    <w:rsid w:val="008E030A"/>
    <w:rsid w:val="008E429D"/>
    <w:rsid w:val="008E75C6"/>
    <w:rsid w:val="00914174"/>
    <w:rsid w:val="00927993"/>
    <w:rsid w:val="00931482"/>
    <w:rsid w:val="00943E8E"/>
    <w:rsid w:val="00945604"/>
    <w:rsid w:val="00960AC1"/>
    <w:rsid w:val="00996E8A"/>
    <w:rsid w:val="00996F5A"/>
    <w:rsid w:val="009A731D"/>
    <w:rsid w:val="009F7555"/>
    <w:rsid w:val="00A16ED2"/>
    <w:rsid w:val="00A41A7F"/>
    <w:rsid w:val="00A513CE"/>
    <w:rsid w:val="00A56C8A"/>
    <w:rsid w:val="00A67FAA"/>
    <w:rsid w:val="00A81CBD"/>
    <w:rsid w:val="00AA2CD7"/>
    <w:rsid w:val="00AA5863"/>
    <w:rsid w:val="00AC5B92"/>
    <w:rsid w:val="00B0456B"/>
    <w:rsid w:val="00B1495E"/>
    <w:rsid w:val="00B1788B"/>
    <w:rsid w:val="00B278FF"/>
    <w:rsid w:val="00B3470A"/>
    <w:rsid w:val="00B45E1C"/>
    <w:rsid w:val="00B47AF6"/>
    <w:rsid w:val="00BB5238"/>
    <w:rsid w:val="00BC55AE"/>
    <w:rsid w:val="00BD70AB"/>
    <w:rsid w:val="00BE5E17"/>
    <w:rsid w:val="00C01985"/>
    <w:rsid w:val="00C032B4"/>
    <w:rsid w:val="00C1303F"/>
    <w:rsid w:val="00C234AF"/>
    <w:rsid w:val="00C37D19"/>
    <w:rsid w:val="00C776CE"/>
    <w:rsid w:val="00C863BF"/>
    <w:rsid w:val="00C86ADE"/>
    <w:rsid w:val="00CA121A"/>
    <w:rsid w:val="00D0501F"/>
    <w:rsid w:val="00D12B57"/>
    <w:rsid w:val="00D23767"/>
    <w:rsid w:val="00D629D3"/>
    <w:rsid w:val="00D850FE"/>
    <w:rsid w:val="00D93CB9"/>
    <w:rsid w:val="00DE367D"/>
    <w:rsid w:val="00DF2484"/>
    <w:rsid w:val="00E02589"/>
    <w:rsid w:val="00E1191B"/>
    <w:rsid w:val="00E41C81"/>
    <w:rsid w:val="00E66403"/>
    <w:rsid w:val="00E76E06"/>
    <w:rsid w:val="00EA1B7F"/>
    <w:rsid w:val="00EA5BE3"/>
    <w:rsid w:val="00EB676E"/>
    <w:rsid w:val="00EC254B"/>
    <w:rsid w:val="00EE5130"/>
    <w:rsid w:val="00F11BDE"/>
    <w:rsid w:val="00F3239D"/>
    <w:rsid w:val="00F41DBC"/>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6678-E3F7-4458-93EE-C3A2276E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11941</Words>
  <Characters>64482</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9</cp:revision>
  <cp:lastPrinted>2021-04-09T20:27:00Z</cp:lastPrinted>
  <dcterms:created xsi:type="dcterms:W3CDTF">2021-04-06T20:36:00Z</dcterms:created>
  <dcterms:modified xsi:type="dcterms:W3CDTF">2021-04-12T20:55:00Z</dcterms:modified>
</cp:coreProperties>
</file>