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C99A" w14:textId="77777777" w:rsidR="00C863BF" w:rsidRPr="00423145"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423145">
        <w:rPr>
          <w:rFonts w:ascii="Arial" w:hAnsi="Arial" w:cs="Arial"/>
          <w:b/>
          <w:sz w:val="24"/>
          <w:szCs w:val="24"/>
        </w:rPr>
        <w:t xml:space="preserve">EDITAL DE LICITAÇÃO – PREGAO </w:t>
      </w:r>
      <w:r w:rsidR="00361236" w:rsidRPr="00423145">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308BDEF5"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sidR="00387D41">
        <w:rPr>
          <w:rFonts w:ascii="Arial" w:hAnsi="Arial" w:cs="Arial"/>
          <w:b/>
          <w:sz w:val="22"/>
          <w:szCs w:val="22"/>
        </w:rPr>
        <w:t>Edital: 20</w:t>
      </w:r>
      <w:r w:rsidRPr="00965B64">
        <w:rPr>
          <w:rFonts w:ascii="Arial" w:hAnsi="Arial" w:cs="Arial"/>
          <w:b/>
          <w:sz w:val="22"/>
          <w:szCs w:val="22"/>
        </w:rPr>
        <w:t xml:space="preserve">/2021 </w:t>
      </w:r>
    </w:p>
    <w:p w14:paraId="6E180279" w14:textId="2B1BBF8D"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sidR="00387D41">
        <w:rPr>
          <w:rFonts w:ascii="Arial" w:hAnsi="Arial" w:cs="Arial"/>
          <w:b/>
          <w:spacing w:val="-13"/>
          <w:sz w:val="22"/>
          <w:szCs w:val="22"/>
        </w:rPr>
        <w:t xml:space="preserve"> 65</w:t>
      </w:r>
      <w:r w:rsidRPr="00965B64">
        <w:rPr>
          <w:rFonts w:ascii="Arial" w:hAnsi="Arial" w:cs="Arial"/>
          <w:b/>
          <w:sz w:val="22"/>
          <w:szCs w:val="22"/>
        </w:rPr>
        <w:t>/2021</w:t>
      </w:r>
    </w:p>
    <w:p w14:paraId="2A23DE8F" w14:textId="6A6DD491"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387D41">
        <w:rPr>
          <w:rFonts w:ascii="Arial" w:hAnsi="Arial" w:cs="Arial"/>
          <w:b/>
          <w:sz w:val="22"/>
          <w:szCs w:val="22"/>
        </w:rPr>
        <w:t>26</w:t>
      </w:r>
      <w:r w:rsidRPr="00965B64">
        <w:rPr>
          <w:rFonts w:ascii="Arial" w:hAnsi="Arial" w:cs="Arial"/>
          <w:b/>
          <w:sz w:val="22"/>
          <w:szCs w:val="22"/>
        </w:rPr>
        <w:t>/0</w:t>
      </w:r>
      <w:r w:rsidR="005501C8">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3D1DDE81" w14:textId="77777777" w:rsidR="00C863BF" w:rsidRPr="00965B64" w:rsidRDefault="00C863BF" w:rsidP="00C863BF">
      <w:pPr>
        <w:rPr>
          <w:rFonts w:ascii="Arial" w:hAnsi="Arial" w:cs="Arial"/>
          <w:sz w:val="22"/>
          <w:szCs w:val="22"/>
        </w:rPr>
      </w:pPr>
    </w:p>
    <w:p w14:paraId="3DEDCA70" w14:textId="77777777" w:rsidR="00C863BF" w:rsidRPr="00965B64" w:rsidRDefault="00C863BF" w:rsidP="00C863BF">
      <w:pPr>
        <w:jc w:val="both"/>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0382880D"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387D41">
        <w:rPr>
          <w:rFonts w:ascii="Arial" w:hAnsi="Arial" w:cs="Arial"/>
          <w:b/>
          <w:sz w:val="22"/>
          <w:szCs w:val="22"/>
        </w:rPr>
        <w:t>PROCESSO LICITATÓRIO Nº. 65</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387D41">
        <w:rPr>
          <w:rFonts w:ascii="Arial" w:hAnsi="Arial" w:cs="Arial"/>
          <w:b/>
          <w:sz w:val="22"/>
          <w:szCs w:val="22"/>
        </w:rPr>
        <w:t>. 20</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2480201A" w14:textId="77777777" w:rsidR="00DE6907" w:rsidRPr="00965B64" w:rsidRDefault="00DE6907" w:rsidP="00DE6907">
      <w:pPr>
        <w:pStyle w:val="Corpodetexto"/>
        <w:spacing w:before="6"/>
        <w:ind w:right="68"/>
        <w:rPr>
          <w:rFonts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77F08AC3"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040126">
        <w:rPr>
          <w:rFonts w:ascii="Arial" w:hAnsi="Arial" w:cs="Arial"/>
          <w:b/>
          <w:sz w:val="22"/>
          <w:szCs w:val="22"/>
        </w:rPr>
        <w:t xml:space="preserve">A: </w:t>
      </w:r>
      <w:r w:rsidR="00387D41">
        <w:rPr>
          <w:rFonts w:ascii="Arial" w:hAnsi="Arial" w:cs="Arial"/>
          <w:b/>
          <w:sz w:val="22"/>
          <w:szCs w:val="22"/>
        </w:rPr>
        <w:t>26</w:t>
      </w:r>
      <w:r w:rsidRPr="00965B64">
        <w:rPr>
          <w:rFonts w:ascii="Arial" w:hAnsi="Arial" w:cs="Arial"/>
          <w:b/>
          <w:sz w:val="22"/>
          <w:szCs w:val="22"/>
        </w:rPr>
        <w:t>/0</w:t>
      </w:r>
      <w:r w:rsidR="005501C8">
        <w:rPr>
          <w:rFonts w:ascii="Arial" w:hAnsi="Arial" w:cs="Arial"/>
          <w:b/>
          <w:sz w:val="22"/>
          <w:szCs w:val="22"/>
        </w:rPr>
        <w:t>4</w:t>
      </w:r>
      <w:r w:rsidRPr="00965B64">
        <w:rPr>
          <w:rFonts w:ascii="Arial" w:hAnsi="Arial" w:cs="Arial"/>
          <w:b/>
          <w:sz w:val="22"/>
          <w:szCs w:val="22"/>
        </w:rPr>
        <w:t>/2021</w:t>
      </w:r>
    </w:p>
    <w:p w14:paraId="55B2A1B5"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ABERTURA DA SESSÃO: 09:00 </w:t>
      </w:r>
    </w:p>
    <w:p w14:paraId="40F26F53"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HORÁRIO DA DISPUTA DE LANCES: 09:15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7CA4324C" w:rsidR="00C863BF" w:rsidRPr="00965B64" w:rsidRDefault="00C863BF" w:rsidP="00C863BF">
      <w:pPr>
        <w:jc w:val="both"/>
        <w:rPr>
          <w:rFonts w:ascii="Arial" w:hAnsi="Arial" w:cs="Arial"/>
          <w:sz w:val="22"/>
          <w:szCs w:val="22"/>
        </w:rPr>
      </w:pPr>
      <w:r w:rsidRPr="00965B64">
        <w:rPr>
          <w:rFonts w:ascii="Arial" w:hAnsi="Arial" w:cs="Arial"/>
          <w:sz w:val="22"/>
          <w:szCs w:val="22"/>
        </w:rPr>
        <w:t>2.1 - Constitui objeto deste Edita</w:t>
      </w:r>
      <w:r w:rsidR="00322752" w:rsidRPr="00965B64">
        <w:rPr>
          <w:rFonts w:ascii="Arial" w:hAnsi="Arial" w:cs="Arial"/>
          <w:sz w:val="22"/>
          <w:szCs w:val="22"/>
        </w:rPr>
        <w:t xml:space="preserve">l a </w:t>
      </w:r>
      <w:r w:rsidR="00BC4D0C" w:rsidRPr="00965B64">
        <w:rPr>
          <w:rFonts w:ascii="Arial" w:hAnsi="Arial" w:cs="Arial"/>
          <w:b/>
          <w:color w:val="000000"/>
          <w:sz w:val="22"/>
          <w:szCs w:val="22"/>
        </w:rPr>
        <w:t xml:space="preserve">Aquisição de </w:t>
      </w:r>
      <w:r w:rsidR="00387D41">
        <w:rPr>
          <w:rFonts w:ascii="Arial" w:hAnsi="Arial" w:cs="Arial"/>
          <w:b/>
          <w:color w:val="000000"/>
          <w:sz w:val="22"/>
          <w:szCs w:val="22"/>
        </w:rPr>
        <w:t xml:space="preserve">veículo: Caminhão </w:t>
      </w:r>
      <w:r w:rsidR="00096BFE">
        <w:rPr>
          <w:rFonts w:ascii="Arial" w:hAnsi="Arial" w:cs="Arial"/>
          <w:b/>
          <w:color w:val="000000"/>
          <w:sz w:val="22"/>
          <w:szCs w:val="22"/>
        </w:rPr>
        <w:t>0 km</w:t>
      </w:r>
      <w:r w:rsidR="00387D41">
        <w:rPr>
          <w:rFonts w:ascii="Arial" w:hAnsi="Arial" w:cs="Arial"/>
          <w:b/>
          <w:color w:val="000000"/>
          <w:sz w:val="22"/>
          <w:szCs w:val="22"/>
        </w:rPr>
        <w:t xml:space="preserve">, 4X2, cor branca, fabricação nacional, ano/modelo 2021 </w:t>
      </w:r>
      <w:r w:rsidR="00977193">
        <w:rPr>
          <w:rFonts w:ascii="Arial" w:hAnsi="Arial" w:cs="Arial"/>
          <w:b/>
          <w:color w:val="000000"/>
          <w:sz w:val="22"/>
          <w:szCs w:val="22"/>
        </w:rPr>
        <w:t xml:space="preserve">para desenvolver ações e serviços de manutenção de iluminação </w:t>
      </w:r>
      <w:r w:rsidR="00F214AA">
        <w:rPr>
          <w:rFonts w:ascii="Arial" w:hAnsi="Arial" w:cs="Arial"/>
          <w:b/>
          <w:color w:val="000000"/>
          <w:sz w:val="22"/>
          <w:szCs w:val="22"/>
        </w:rPr>
        <w:t>no Município de Janaúba/MG</w:t>
      </w:r>
      <w:r w:rsidRPr="00965B64">
        <w:rPr>
          <w:rFonts w:ascii="Arial" w:hAnsi="Arial" w:cs="Arial"/>
          <w:sz w:val="22"/>
          <w:szCs w:val="22"/>
        </w:rPr>
        <w:t>, do</w:t>
      </w:r>
      <w:r w:rsidR="009E3476" w:rsidRPr="00965B64">
        <w:rPr>
          <w:rFonts w:ascii="Arial" w:hAnsi="Arial" w:cs="Arial"/>
          <w:sz w:val="22"/>
          <w:szCs w:val="22"/>
        </w:rPr>
        <w:t>s itens especificados no Anexo X</w:t>
      </w:r>
      <w:r w:rsidRPr="00965B64">
        <w:rPr>
          <w:rFonts w:ascii="Arial" w:hAnsi="Arial" w:cs="Arial"/>
          <w:sz w:val="22"/>
          <w:szCs w:val="22"/>
        </w:rPr>
        <w:t xml:space="preserve"> </w:t>
      </w:r>
      <w:r w:rsidR="00F214AA">
        <w:rPr>
          <w:rFonts w:ascii="Arial" w:hAnsi="Arial" w:cs="Arial"/>
          <w:sz w:val="22"/>
          <w:szCs w:val="22"/>
        </w:rPr>
        <w:t>deste instrumento convocatório.</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34AFA4DE"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pessoas físicas, bem </w:t>
      </w:r>
      <w:r w:rsidR="009E3476" w:rsidRPr="00965B64">
        <w:rPr>
          <w:rFonts w:ascii="Arial" w:hAnsi="Arial" w:cs="Arial"/>
          <w:sz w:val="22"/>
          <w:szCs w:val="22"/>
        </w:rPr>
        <w:t>como 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32462A">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32462A">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32462A">
      <w:pPr>
        <w:pStyle w:val="PargrafodaLista"/>
        <w:widowControl w:val="0"/>
        <w:numPr>
          <w:ilvl w:val="1"/>
          <w:numId w:val="21"/>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145F2B5D"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xml:space="preserve">,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w:t>
      </w:r>
      <w:r w:rsidR="00977193">
        <w:rPr>
          <w:rFonts w:ascii="Arial" w:hAnsi="Arial" w:cs="Arial"/>
          <w:sz w:val="22"/>
          <w:szCs w:val="22"/>
        </w:rPr>
        <w:t>decorrência de tal investidura</w:t>
      </w:r>
      <w:r w:rsidR="00C863BF" w:rsidRPr="00965B64">
        <w:rPr>
          <w:rFonts w:ascii="Arial" w:hAnsi="Arial" w:cs="Arial"/>
          <w:sz w:val="22"/>
          <w:szCs w:val="22"/>
        </w:rPr>
        <w:t>.</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375634B2" w:rsidR="00C863BF" w:rsidRPr="00965B64" w:rsidRDefault="00AB298A" w:rsidP="00AB298A">
      <w:pPr>
        <w:jc w:val="both"/>
        <w:rPr>
          <w:rStyle w:val="EstiloTimes10pt"/>
          <w:sz w:val="22"/>
          <w:szCs w:val="22"/>
        </w:rPr>
      </w:pPr>
      <w:r w:rsidRPr="00965B64">
        <w:rPr>
          <w:rStyle w:val="EstiloTimes10pt"/>
          <w:sz w:val="22"/>
          <w:szCs w:val="22"/>
        </w:rPr>
        <w:t xml:space="preserve">I- </w:t>
      </w:r>
      <w:r w:rsidR="005D64B4">
        <w:rPr>
          <w:rStyle w:val="EstiloTimes10pt"/>
          <w:sz w:val="22"/>
          <w:szCs w:val="22"/>
        </w:rPr>
        <w:t>Cópia do d</w:t>
      </w:r>
      <w:r w:rsidR="00C863BF" w:rsidRPr="00965B64">
        <w:rPr>
          <w:rStyle w:val="EstiloTimes10pt"/>
          <w:sz w:val="22"/>
          <w:szCs w:val="22"/>
        </w:rPr>
        <w:t>ocumento oficial de identid</w:t>
      </w:r>
      <w:r w:rsidR="005D64B4">
        <w:rPr>
          <w:rStyle w:val="EstiloTimes10pt"/>
          <w:sz w:val="22"/>
          <w:szCs w:val="22"/>
        </w:rPr>
        <w:t>ade do representante</w:t>
      </w:r>
      <w:r w:rsidR="00C863BF" w:rsidRPr="00965B64">
        <w:rPr>
          <w:rStyle w:val="EstiloTimes10pt"/>
          <w:sz w:val="22"/>
          <w:szCs w:val="22"/>
        </w:rPr>
        <w:t>;</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01306423" w14:textId="77777777" w:rsidR="005D64B4" w:rsidRDefault="005D64B4" w:rsidP="00C863BF">
      <w:pPr>
        <w:jc w:val="both"/>
        <w:rPr>
          <w:rFonts w:ascii="Arial" w:hAnsi="Arial" w:cs="Arial"/>
          <w:b/>
          <w:sz w:val="22"/>
          <w:szCs w:val="22"/>
        </w:rPr>
      </w:pP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4BFA137B"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w:t>
      </w:r>
      <w:r w:rsidR="00D6000F">
        <w:rPr>
          <w:rFonts w:ascii="Arial" w:hAnsi="Arial" w:cs="Arial"/>
          <w:sz w:val="22"/>
          <w:szCs w:val="22"/>
        </w:rPr>
        <w:t xml:space="preserve">quer outra condição que induza </w:t>
      </w:r>
      <w:r w:rsidRPr="00965B64">
        <w:rPr>
          <w:rFonts w:ascii="Arial" w:hAnsi="Arial" w:cs="Arial"/>
          <w:sz w:val="22"/>
          <w:szCs w:val="22"/>
        </w:rPr>
        <w:t>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965B64">
        <w:rPr>
          <w:rFonts w:ascii="Arial" w:hAnsi="Arial" w:cs="Arial"/>
          <w:b/>
          <w:bCs/>
          <w:sz w:val="22"/>
          <w:szCs w:val="22"/>
        </w:rPr>
        <w:t>após a entrega das quantidade</w:t>
      </w:r>
      <w:r w:rsidR="00DC1C5B" w:rsidRPr="00965B64">
        <w:rPr>
          <w:rFonts w:ascii="Arial" w:hAnsi="Arial" w:cs="Arial"/>
          <w:b/>
          <w:bCs/>
          <w:sz w:val="22"/>
          <w:szCs w:val="22"/>
        </w:rPr>
        <w:t>s</w:t>
      </w:r>
      <w:r w:rsidRPr="00965B64">
        <w:rPr>
          <w:rFonts w:ascii="Arial" w:hAnsi="Arial" w:cs="Arial"/>
          <w:b/>
          <w:bCs/>
          <w:sz w:val="22"/>
          <w:szCs w:val="22"/>
        </w:rPr>
        <w:t xml:space="preserve"> requeridas</w:t>
      </w:r>
      <w:r w:rsidRPr="00965B64">
        <w:rPr>
          <w:rFonts w:ascii="Arial" w:hAnsi="Arial" w:cs="Arial"/>
          <w:sz w:val="22"/>
          <w:szCs w:val="22"/>
        </w:rPr>
        <w:t>, conforme Nota de Autorização(</w:t>
      </w:r>
      <w:proofErr w:type="spellStart"/>
      <w:r w:rsidRPr="00965B64">
        <w:rPr>
          <w:rFonts w:ascii="Arial" w:hAnsi="Arial" w:cs="Arial"/>
          <w:sz w:val="22"/>
          <w:szCs w:val="22"/>
        </w:rPr>
        <w:t>ões</w:t>
      </w:r>
      <w:proofErr w:type="spellEnd"/>
      <w:r w:rsidRPr="00965B64">
        <w:rPr>
          <w:rFonts w:ascii="Arial" w:hAnsi="Arial" w:cs="Arial"/>
          <w:sz w:val="22"/>
          <w:szCs w:val="22"/>
        </w:rPr>
        <w:t xml:space="preserve">) de Fornecimento(s). Nenhum pagamento será realizado enquanto a licitante não </w:t>
      </w:r>
      <w:r w:rsidR="00903F89" w:rsidRPr="00965B64">
        <w:rPr>
          <w:rFonts w:ascii="Arial" w:hAnsi="Arial" w:cs="Arial"/>
          <w:sz w:val="22"/>
          <w:szCs w:val="22"/>
        </w:rPr>
        <w:t xml:space="preserve">fornecer todos os </w:t>
      </w:r>
      <w:r w:rsidR="00BC4D0C" w:rsidRPr="00965B64">
        <w:rPr>
          <w:rFonts w:ascii="Arial" w:hAnsi="Arial" w:cs="Arial"/>
          <w:sz w:val="22"/>
          <w:szCs w:val="22"/>
        </w:rPr>
        <w:t>produtos</w:t>
      </w:r>
      <w:r w:rsidR="00903F89" w:rsidRPr="00965B64">
        <w:rPr>
          <w:rFonts w:ascii="Arial" w:hAnsi="Arial" w:cs="Arial"/>
          <w:sz w:val="22"/>
          <w:szCs w:val="22"/>
        </w:rPr>
        <w:t xml:space="preserve"> que</w:t>
      </w:r>
      <w:r w:rsidRPr="00965B64">
        <w:rPr>
          <w:rFonts w:ascii="Arial" w:hAnsi="Arial" w:cs="Arial"/>
          <w:sz w:val="22"/>
          <w:szCs w:val="22"/>
        </w:rPr>
        <w:t xml:space="preserve"> foram solicitados.</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5E7D10C2"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proposta não poderá ser inferior a 30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1EEA57AF"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007B6D0A">
        <w:rPr>
          <w:rFonts w:ascii="Arial" w:hAnsi="Arial" w:cs="Arial"/>
          <w:bCs/>
          <w:sz w:val="22"/>
          <w:szCs w:val="22"/>
        </w:rPr>
        <w:t xml:space="preserve"> anexo</w:t>
      </w:r>
      <w:r w:rsidRPr="00965B64">
        <w:rPr>
          <w:rFonts w:ascii="Arial" w:hAnsi="Arial" w:cs="Arial"/>
          <w:sz w:val="22"/>
          <w:szCs w:val="22"/>
        </w:rPr>
        <w:t xml:space="preserve">, em atendimento integral a todas às exigências do Edital, ficando obrigada a empresa proponente, no caso de vencedora, a entregar </w:t>
      </w:r>
      <w:r w:rsidR="007B6D0A">
        <w:rPr>
          <w:rFonts w:ascii="Arial" w:hAnsi="Arial" w:cs="Arial"/>
          <w:sz w:val="22"/>
          <w:szCs w:val="22"/>
        </w:rPr>
        <w:t>produto idêntico</w:t>
      </w:r>
      <w:r w:rsidRPr="00965B64">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77777777" w:rsidR="00C863BF" w:rsidRPr="00965B64" w:rsidRDefault="00C863BF" w:rsidP="00C863BF">
      <w:pPr>
        <w:jc w:val="both"/>
        <w:rPr>
          <w:rStyle w:val="EstiloTimes10pt"/>
          <w:sz w:val="22"/>
          <w:szCs w:val="22"/>
        </w:rPr>
      </w:pPr>
      <w:r w:rsidRPr="00965B64">
        <w:rPr>
          <w:rStyle w:val="EstiloTimes10pt"/>
          <w:sz w:val="22"/>
          <w:szCs w:val="22"/>
        </w:rPr>
        <w:t>6.6.1- tenham inobservado o presente edital</w:t>
      </w:r>
      <w:r w:rsidR="00DC1C5B" w:rsidRPr="00965B64">
        <w:rPr>
          <w:rStyle w:val="EstiloTimes10pt"/>
          <w:sz w:val="22"/>
          <w:szCs w:val="22"/>
        </w:rPr>
        <w:t>;</w:t>
      </w:r>
    </w:p>
    <w:p w14:paraId="12B6034A" w14:textId="77777777" w:rsidR="00C863BF" w:rsidRPr="00965B64" w:rsidRDefault="00C863BF" w:rsidP="00C863BF">
      <w:pPr>
        <w:jc w:val="both"/>
        <w:rPr>
          <w:rStyle w:val="EstiloTimes10pt"/>
          <w:sz w:val="22"/>
          <w:szCs w:val="22"/>
        </w:rPr>
      </w:pPr>
      <w:r w:rsidRPr="00965B64">
        <w:rPr>
          <w:rStyle w:val="EstiloTimes10pt"/>
          <w:sz w:val="22"/>
          <w:szCs w:val="22"/>
        </w:rPr>
        <w:t xml:space="preserve">6.6.2- apresentem rasuras, entrelinhas, emendas, acréscimos ou ainda, linguagem que dificulte a exata compreensão do seu enunciado; </w:t>
      </w:r>
    </w:p>
    <w:p w14:paraId="6BA8D9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6.6.3- se vinculem, de qualquer forma, à proposta de outra licitante</w:t>
      </w:r>
      <w:r w:rsidR="0010016A" w:rsidRPr="00965B64">
        <w:rPr>
          <w:rFonts w:ascii="Arial" w:hAnsi="Arial" w:cs="Arial"/>
          <w:sz w:val="22"/>
          <w:szCs w:val="22"/>
        </w:rPr>
        <w:t>;</w:t>
      </w:r>
    </w:p>
    <w:p w14:paraId="47B5254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6.6.4- n</w:t>
      </w:r>
      <w:r w:rsidR="00C863BF" w:rsidRPr="00965B64">
        <w:rPr>
          <w:rFonts w:ascii="Arial" w:hAnsi="Arial" w:cs="Arial"/>
          <w:sz w:val="22"/>
          <w:szCs w:val="22"/>
        </w:rPr>
        <w:t>a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6.6.5- não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232E223E"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s Propostas que estiverem em de</w:t>
      </w:r>
      <w:r w:rsidR="007B6D0A">
        <w:rPr>
          <w:rFonts w:ascii="Arial" w:hAnsi="Arial" w:cs="Arial"/>
          <w:sz w:val="22"/>
          <w:szCs w:val="22"/>
        </w:rPr>
        <w:t xml:space="preserve">sacordo com o exigido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6BC2AD03" w:rsidR="00225C4C" w:rsidRPr="00965B64" w:rsidRDefault="00225C4C" w:rsidP="0010016A">
      <w:pPr>
        <w:jc w:val="both"/>
        <w:rPr>
          <w:rFonts w:ascii="Arial" w:hAnsi="Arial" w:cs="Arial"/>
          <w:sz w:val="22"/>
          <w:szCs w:val="22"/>
        </w:rPr>
      </w:pPr>
      <w:r w:rsidRPr="00965B64">
        <w:rPr>
          <w:rFonts w:ascii="Arial" w:hAnsi="Arial" w:cs="Arial"/>
          <w:sz w:val="22"/>
          <w:szCs w:val="22"/>
        </w:rPr>
        <w:lastRenderedPageBreak/>
        <w:t>6.7 – Erros meramente formais, assim considerados pela comissão</w:t>
      </w:r>
      <w:r w:rsidR="007B6D0A">
        <w:rPr>
          <w:rFonts w:ascii="Arial" w:hAnsi="Arial" w:cs="Arial"/>
          <w:sz w:val="22"/>
          <w:szCs w:val="22"/>
        </w:rPr>
        <w:t xml:space="preserve">, </w:t>
      </w:r>
      <w:r w:rsidRPr="00965B64">
        <w:rPr>
          <w:rFonts w:ascii="Arial" w:hAnsi="Arial" w:cs="Arial"/>
          <w:sz w:val="22"/>
          <w:szCs w:val="22"/>
        </w:rPr>
        <w:t>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45EED136"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w:t>
      </w:r>
      <w:r w:rsidR="00592237">
        <w:rPr>
          <w:rFonts w:ascii="Arial" w:hAnsi="Arial" w:cs="Arial"/>
          <w:sz w:val="22"/>
          <w:szCs w:val="22"/>
        </w:rPr>
        <w:t xml:space="preserve">ederal, Estadual e Municipal </w:t>
      </w:r>
      <w:r w:rsidRPr="00965B64">
        <w:rPr>
          <w:rFonts w:ascii="Arial" w:hAnsi="Arial" w:cs="Arial"/>
          <w:sz w:val="22"/>
          <w:szCs w:val="22"/>
        </w:rPr>
        <w:t>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1CD71B2C" w14:textId="77777777" w:rsidR="00C863BF" w:rsidRPr="00965B64" w:rsidRDefault="00C863BF" w:rsidP="00C863BF">
      <w:pPr>
        <w:jc w:val="both"/>
        <w:rPr>
          <w:rFonts w:ascii="Arial" w:hAnsi="Arial" w:cs="Arial"/>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89026E">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89026E">
      <w:pPr>
        <w:pStyle w:val="PargrafodaLista"/>
        <w:widowControl w:val="0"/>
        <w:numPr>
          <w:ilvl w:val="0"/>
          <w:numId w:val="23"/>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89026E">
      <w:pPr>
        <w:pStyle w:val="PargrafodaLista"/>
        <w:widowControl w:val="0"/>
        <w:numPr>
          <w:ilvl w:val="1"/>
          <w:numId w:val="23"/>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89026E">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89026E">
      <w:pPr>
        <w:pStyle w:val="PargrafodaLista"/>
        <w:widowControl w:val="0"/>
        <w:numPr>
          <w:ilvl w:val="0"/>
          <w:numId w:val="23"/>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89026E">
      <w:pPr>
        <w:pStyle w:val="PargrafodaLista"/>
        <w:widowControl w:val="0"/>
        <w:numPr>
          <w:ilvl w:val="1"/>
          <w:numId w:val="23"/>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64AC01E6" w:rsidR="00E52F81" w:rsidRPr="00965B64" w:rsidRDefault="00E52F81" w:rsidP="0089026E">
      <w:pPr>
        <w:pStyle w:val="PargrafodaLista"/>
        <w:widowControl w:val="0"/>
        <w:numPr>
          <w:ilvl w:val="1"/>
          <w:numId w:val="23"/>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965B64">
        <w:rPr>
          <w:rFonts w:ascii="Arial" w:hAnsi="Arial" w:cs="Arial"/>
          <w:b/>
          <w:sz w:val="22"/>
          <w:szCs w:val="22"/>
        </w:rPr>
        <w:t>po</w:t>
      </w:r>
      <w:r w:rsidR="008F1F14" w:rsidRPr="00965B64">
        <w:rPr>
          <w:rFonts w:ascii="Arial" w:hAnsi="Arial" w:cs="Arial"/>
          <w:b/>
          <w:sz w:val="22"/>
          <w:szCs w:val="22"/>
        </w:rPr>
        <w:t>r item ou por lote superior ao</w:t>
      </w:r>
      <w:r w:rsidRPr="00965B64">
        <w:rPr>
          <w:rFonts w:ascii="Arial" w:hAnsi="Arial" w:cs="Arial"/>
          <w:b/>
          <w:sz w:val="22"/>
          <w:szCs w:val="22"/>
        </w:rPr>
        <w:t xml:space="preserve"> definido após a</w:t>
      </w:r>
      <w:r w:rsidRPr="00965B64">
        <w:rPr>
          <w:rFonts w:ascii="Arial" w:hAnsi="Arial" w:cs="Arial"/>
          <w:b/>
          <w:spacing w:val="48"/>
          <w:sz w:val="22"/>
          <w:szCs w:val="22"/>
        </w:rPr>
        <w:t xml:space="preserve"> </w:t>
      </w:r>
      <w:r w:rsidRPr="00965B64">
        <w:rPr>
          <w:rFonts w:ascii="Arial" w:hAnsi="Arial" w:cs="Arial"/>
          <w:b/>
          <w:sz w:val="22"/>
          <w:szCs w:val="22"/>
        </w:rPr>
        <w:t>negociação</w:t>
      </w:r>
      <w:r w:rsidR="007F18E0">
        <w:rPr>
          <w:rFonts w:ascii="Arial" w:hAnsi="Arial" w:cs="Arial"/>
          <w:b/>
          <w:sz w:val="22"/>
          <w:szCs w:val="22"/>
        </w:rPr>
        <w:t xml:space="preserve"> ou muito acima do valor de referência</w:t>
      </w:r>
      <w:r w:rsidRPr="00965B64">
        <w:rPr>
          <w:rFonts w:ascii="Arial" w:hAnsi="Arial" w:cs="Arial"/>
          <w:b/>
          <w:sz w:val="22"/>
          <w:szCs w:val="22"/>
        </w:rPr>
        <w:t>.</w:t>
      </w:r>
    </w:p>
    <w:p w14:paraId="1F82409C" w14:textId="77777777" w:rsidR="00E52F81" w:rsidRPr="00965B64" w:rsidRDefault="00E52F81" w:rsidP="0089026E">
      <w:pPr>
        <w:pStyle w:val="PargrafodaLista"/>
        <w:widowControl w:val="0"/>
        <w:numPr>
          <w:ilvl w:val="1"/>
          <w:numId w:val="23"/>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89026E">
      <w:pPr>
        <w:pStyle w:val="PargrafodaLista"/>
        <w:widowControl w:val="0"/>
        <w:numPr>
          <w:ilvl w:val="1"/>
          <w:numId w:val="23"/>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 xml:space="preserve">ordem de classificação, até a apuração de uma proposta de preços que </w:t>
      </w:r>
      <w:r w:rsidRPr="00965B64">
        <w:rPr>
          <w:rFonts w:ascii="Arial" w:hAnsi="Arial" w:cs="Arial"/>
          <w:sz w:val="22"/>
          <w:szCs w:val="22"/>
        </w:rPr>
        <w:lastRenderedPageBreak/>
        <w:t>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89026E">
      <w:pPr>
        <w:pStyle w:val="PargrafodaLista"/>
        <w:widowControl w:val="0"/>
        <w:numPr>
          <w:ilvl w:val="1"/>
          <w:numId w:val="23"/>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59529F4" w:rsidR="00E52F81" w:rsidRPr="00965B64" w:rsidRDefault="008F1F14" w:rsidP="0089026E">
      <w:pPr>
        <w:pStyle w:val="PargrafodaLista"/>
        <w:widowControl w:val="0"/>
        <w:numPr>
          <w:ilvl w:val="1"/>
          <w:numId w:val="23"/>
        </w:numPr>
        <w:tabs>
          <w:tab w:val="left" w:pos="426"/>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A proposta de preços realinh</w:t>
      </w:r>
      <w:r w:rsidR="00E52F81" w:rsidRPr="00965B64">
        <w:rPr>
          <w:rFonts w:ascii="Arial" w:hAnsi="Arial" w:cs="Arial"/>
          <w:sz w:val="22"/>
          <w:szCs w:val="22"/>
        </w:rPr>
        <w:t>ada devidamente atualizada com o último lance e assinada pelo representante da empresa vencedora d</w:t>
      </w:r>
      <w:r w:rsidR="007F18E0">
        <w:rPr>
          <w:rFonts w:ascii="Arial" w:hAnsi="Arial" w:cs="Arial"/>
          <w:sz w:val="22"/>
          <w:szCs w:val="22"/>
        </w:rPr>
        <w:t>a disputa, deverá ser anexada ao</w:t>
      </w:r>
      <w:r w:rsidR="00E52F81" w:rsidRPr="00965B64">
        <w:rPr>
          <w:rFonts w:ascii="Arial" w:hAnsi="Arial" w:cs="Arial"/>
          <w:sz w:val="22"/>
          <w:szCs w:val="22"/>
        </w:rPr>
        <w:t xml:space="preserve"> sistema</w:t>
      </w:r>
      <w:r w:rsidR="007F18E0">
        <w:rPr>
          <w:rFonts w:ascii="Arial" w:hAnsi="Arial" w:cs="Arial"/>
          <w:sz w:val="22"/>
          <w:szCs w:val="22"/>
        </w:rPr>
        <w:t xml:space="preserve"> </w:t>
      </w:r>
      <w:proofErr w:type="spellStart"/>
      <w:r w:rsidR="007F18E0" w:rsidRPr="00965B64">
        <w:rPr>
          <w:rFonts w:ascii="Arial" w:hAnsi="Arial" w:cs="Arial"/>
          <w:sz w:val="22"/>
          <w:szCs w:val="22"/>
        </w:rPr>
        <w:t>ComprasBR</w:t>
      </w:r>
      <w:proofErr w:type="spellEnd"/>
      <w:r w:rsidR="007F18E0" w:rsidRPr="00965B64">
        <w:rPr>
          <w:rFonts w:ascii="Arial" w:hAnsi="Arial" w:cs="Arial"/>
          <w:sz w:val="22"/>
          <w:szCs w:val="22"/>
        </w:rPr>
        <w:t xml:space="preserve"> no prazo de 60 (sessenta) minutos, digitalizada, juntamente com a comprovação das especificações técnicas dos produtos exigidas</w:t>
      </w:r>
      <w:r w:rsidRPr="00965B64">
        <w:rPr>
          <w:rFonts w:ascii="Arial" w:hAnsi="Arial" w:cs="Arial"/>
          <w:sz w:val="22"/>
          <w:szCs w:val="22"/>
        </w:rPr>
        <w:t>.</w:t>
      </w:r>
    </w:p>
    <w:p w14:paraId="2ACCBF26" w14:textId="77777777" w:rsidR="00E52F81" w:rsidRPr="00965B64" w:rsidRDefault="00E52F81" w:rsidP="0089026E">
      <w:pPr>
        <w:pStyle w:val="PargrafodaLista"/>
        <w:widowControl w:val="0"/>
        <w:numPr>
          <w:ilvl w:val="1"/>
          <w:numId w:val="23"/>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06E33C16"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 prazo de validade, considerar- 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BD045C">
      <w:pPr>
        <w:pStyle w:val="PargrafodaLista"/>
        <w:widowControl w:val="0"/>
        <w:numPr>
          <w:ilvl w:val="0"/>
          <w:numId w:val="24"/>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BD045C">
      <w:pPr>
        <w:pStyle w:val="PargrafodaLista"/>
        <w:widowControl w:val="0"/>
        <w:numPr>
          <w:ilvl w:val="1"/>
          <w:numId w:val="25"/>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BD045C">
      <w:pPr>
        <w:pStyle w:val="PargrafodaLista"/>
        <w:widowControl w:val="0"/>
        <w:numPr>
          <w:ilvl w:val="1"/>
          <w:numId w:val="25"/>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BD045C">
      <w:pPr>
        <w:pStyle w:val="PargrafodaLista"/>
        <w:widowControl w:val="0"/>
        <w:numPr>
          <w:ilvl w:val="1"/>
          <w:numId w:val="25"/>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BD045C">
      <w:pPr>
        <w:pStyle w:val="PargrafodaLista"/>
        <w:widowControl w:val="0"/>
        <w:numPr>
          <w:ilvl w:val="1"/>
          <w:numId w:val="25"/>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BD045C">
      <w:pPr>
        <w:pStyle w:val="PargrafodaLista"/>
        <w:widowControl w:val="0"/>
        <w:numPr>
          <w:ilvl w:val="1"/>
          <w:numId w:val="25"/>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67DF3B4F"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r w:rsidR="00B7199F">
        <w:rPr>
          <w:rFonts w:ascii="Arial" w:hAnsi="Arial" w:cs="Arial"/>
          <w:sz w:val="22"/>
          <w:szCs w:val="22"/>
        </w:rPr>
        <w:t>, salvo nos casos em que houver erro na digitação</w:t>
      </w:r>
      <w:r w:rsidR="00C863BF" w:rsidRPr="00965B64">
        <w:rPr>
          <w:rFonts w:ascii="Arial" w:hAnsi="Arial" w:cs="Arial"/>
          <w:sz w:val="22"/>
          <w:szCs w:val="22"/>
        </w:rPr>
        <w:t>;</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73227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Concluída a etapa classificatória das propostas e lances verbais, e sendo aceit</w:t>
      </w:r>
      <w:r w:rsidR="00B7199F">
        <w:rPr>
          <w:rFonts w:ascii="Arial" w:hAnsi="Arial" w:cs="Arial"/>
          <w:sz w:val="22"/>
          <w:szCs w:val="22"/>
        </w:rPr>
        <w:t>ável a proposta de menor preço</w:t>
      </w:r>
      <w:r w:rsidR="00A76158" w:rsidRPr="00965B64">
        <w:rPr>
          <w:rFonts w:ascii="Arial" w:hAnsi="Arial" w:cs="Arial"/>
          <w:sz w:val="22"/>
          <w:szCs w:val="22"/>
        </w:rPr>
        <w:t>,</w:t>
      </w:r>
      <w:r w:rsidR="00B7199F">
        <w:rPr>
          <w:rFonts w:ascii="Arial" w:hAnsi="Arial" w:cs="Arial"/>
          <w:sz w:val="22"/>
          <w:szCs w:val="22"/>
        </w:rPr>
        <w:t xml:space="preserve"> </w:t>
      </w:r>
      <w:r w:rsidR="00A76158" w:rsidRPr="00965B64">
        <w:rPr>
          <w:rFonts w:ascii="Arial" w:hAnsi="Arial" w:cs="Arial"/>
          <w:sz w:val="22"/>
          <w:szCs w:val="22"/>
        </w:rPr>
        <w:t>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B7199F">
        <w:rPr>
          <w:rFonts w:ascii="Arial" w:hAnsi="Arial" w:cs="Arial"/>
          <w:sz w:val="22"/>
          <w:szCs w:val="22"/>
        </w:rPr>
        <w:t>s suas condições</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067B2B0E" w14:textId="77777777" w:rsidR="0050706D" w:rsidRDefault="0050706D" w:rsidP="00C863BF">
      <w:pPr>
        <w:autoSpaceDE w:val="0"/>
        <w:autoSpaceDN w:val="0"/>
        <w:adjustRightInd w:val="0"/>
        <w:jc w:val="both"/>
        <w:rPr>
          <w:rFonts w:ascii="Arial" w:hAnsi="Arial" w:cs="Arial"/>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através do </w:t>
      </w:r>
      <w:r w:rsidRPr="00965B64">
        <w:rPr>
          <w:rFonts w:ascii="Arial" w:hAnsi="Arial" w:cs="Arial"/>
          <w:sz w:val="22"/>
          <w:szCs w:val="22"/>
        </w:rPr>
        <w:lastRenderedPageBreak/>
        <w:t>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72964A40"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w:t>
      </w:r>
      <w:r w:rsidR="00B7199F">
        <w:rPr>
          <w:rFonts w:ascii="Arial" w:hAnsi="Arial" w:cs="Arial"/>
          <w:sz w:val="22"/>
          <w:szCs w:val="22"/>
        </w:rPr>
        <w:t xml:space="preserve"> deverão ser protocolados junto</w:t>
      </w:r>
      <w:r w:rsidRPr="00965B64">
        <w:rPr>
          <w:rFonts w:ascii="Arial" w:hAnsi="Arial" w:cs="Arial"/>
          <w:sz w:val="22"/>
          <w:szCs w:val="22"/>
        </w:rPr>
        <w:t xml:space="preserve">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Pr="00965B64">
        <w:rPr>
          <w:rFonts w:ascii="Arial" w:hAnsi="Arial" w:cs="Arial"/>
          <w:sz w:val="22"/>
          <w:szCs w:val="22"/>
        </w:rPr>
        <w:t xml:space="preserve">92 – </w:t>
      </w:r>
      <w:r w:rsidR="00BB7D0F" w:rsidRPr="00965B64">
        <w:rPr>
          <w:rFonts w:ascii="Arial" w:hAnsi="Arial" w:cs="Arial"/>
          <w:sz w:val="22"/>
          <w:szCs w:val="22"/>
        </w:rPr>
        <w:t>C</w:t>
      </w:r>
      <w:r w:rsidRPr="00965B64">
        <w:rPr>
          <w:rFonts w:ascii="Arial" w:hAnsi="Arial" w:cs="Arial"/>
          <w:sz w:val="22"/>
          <w:szCs w:val="22"/>
        </w:rPr>
        <w:t>entro - 39.440.000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BB0F87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.2 – No caso do fornecedor primeiro classificado, depois de convocado, não comparecer ou se recusar a assinar </w:t>
      </w:r>
      <w:r w:rsidR="00B7199F">
        <w:rPr>
          <w:rFonts w:ascii="Arial" w:hAnsi="Arial" w:cs="Arial"/>
          <w:sz w:val="22"/>
          <w:szCs w:val="22"/>
        </w:rPr>
        <w:t>o contrato</w:t>
      </w:r>
      <w:r w:rsidRPr="00965B64">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1838702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Pr="00965B64">
        <w:rPr>
          <w:rFonts w:ascii="Arial" w:hAnsi="Arial" w:cs="Arial"/>
          <w:sz w:val="22"/>
          <w:szCs w:val="22"/>
        </w:rPr>
        <w:t>ncia da entrega e serão contados a partir da apresentação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xml:space="preserve">, os preços registrados serão fixos e irreajustáveis, exceto nas hipóteses, devidamente comprovadas, de ocorrência de situação prevista na </w:t>
      </w:r>
      <w:r w:rsidRPr="00965B64">
        <w:rPr>
          <w:rFonts w:ascii="Arial" w:hAnsi="Arial" w:cs="Arial"/>
          <w:sz w:val="22"/>
          <w:szCs w:val="22"/>
        </w:rPr>
        <w:lastRenderedPageBreak/>
        <w:t>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C45DBB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Os </w:t>
      </w:r>
      <w:r w:rsidR="00BC4D0C" w:rsidRPr="00965B64">
        <w:rPr>
          <w:rFonts w:ascii="Arial" w:hAnsi="Arial" w:cs="Arial"/>
          <w:sz w:val="22"/>
          <w:szCs w:val="22"/>
        </w:rPr>
        <w:t>produto</w:t>
      </w:r>
      <w:r w:rsidR="00903F89" w:rsidRPr="00965B64">
        <w:rPr>
          <w:rFonts w:ascii="Arial" w:hAnsi="Arial" w:cs="Arial"/>
          <w:sz w:val="22"/>
          <w:szCs w:val="22"/>
        </w:rPr>
        <w:t>s</w:t>
      </w:r>
      <w:r w:rsidRPr="00965B64">
        <w:rPr>
          <w:rFonts w:ascii="Arial" w:hAnsi="Arial" w:cs="Arial"/>
          <w:sz w:val="22"/>
          <w:szCs w:val="22"/>
        </w:rPr>
        <w:t xml:space="preserve"> serão aceitos provisoriamente; o recebimento definitivo será feito após a verificação da qualidade dos mesmos, e consequentemente aceito, de imediato.</w:t>
      </w:r>
    </w:p>
    <w:p w14:paraId="37C0014B" w14:textId="584B6D5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Pr="00965B64">
        <w:rPr>
          <w:rFonts w:ascii="Arial" w:hAnsi="Arial" w:cs="Arial"/>
          <w:sz w:val="22"/>
          <w:szCs w:val="22"/>
        </w:rPr>
        <w:t xml:space="preserve"> de </w:t>
      </w:r>
      <w:r w:rsidR="007E3FF6">
        <w:rPr>
          <w:rFonts w:ascii="Arial" w:hAnsi="Arial" w:cs="Arial"/>
          <w:sz w:val="22"/>
          <w:szCs w:val="22"/>
        </w:rPr>
        <w:t>Obras</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solicitado pelos setores usuários, respeitada a ordem de registro e os quantitativos a serem adquiridos, os fornecedores para os quais serão emitidos os pedidos.</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6D0480D5"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Pr="00965B64">
        <w:rPr>
          <w:rFonts w:ascii="Arial" w:hAnsi="Arial" w:cs="Arial"/>
          <w:b/>
          <w:bCs/>
          <w:sz w:val="22"/>
          <w:szCs w:val="22"/>
        </w:rPr>
        <w:t>- DAS DISPOSIÇÕES GERAIS:</w:t>
      </w:r>
    </w:p>
    <w:p w14:paraId="14C2B5DB" w14:textId="4C38D7F8"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 xml:space="preserve">.1- Até 02 (dois) dias úteis antes da data fixada para recebimento das propostas, os interessados poderão solicitar por escrito esclarecimentos, providências ou impugnar o ato </w:t>
      </w:r>
      <w:r w:rsidRPr="00965B64">
        <w:rPr>
          <w:rFonts w:ascii="Arial" w:hAnsi="Arial" w:cs="Arial"/>
          <w:sz w:val="22"/>
          <w:szCs w:val="22"/>
        </w:rPr>
        <w:lastRenderedPageBreak/>
        <w:t>convocatório do Pregão, sendo protocolado no Setor de Licitação nos dias úteis de 13:00 às 18:00.</w:t>
      </w:r>
    </w:p>
    <w:p w14:paraId="54C90CCD" w14:textId="040D7EFF"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a Pregoeira negociar para que seja obtido o preço melhor. </w:t>
      </w:r>
    </w:p>
    <w:p w14:paraId="0145D556" w14:textId="4FAD2394"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Em nenhuma hipótese será concedido prazo para apresentação de documentos e propostas exigi</w:t>
      </w:r>
      <w:r w:rsidR="007E3FF6">
        <w:rPr>
          <w:rFonts w:ascii="Arial" w:hAnsi="Arial" w:cs="Arial"/>
          <w:sz w:val="22"/>
          <w:szCs w:val="22"/>
        </w:rPr>
        <w:t>dos no edital e não anexados até a data limite</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w:t>
      </w:r>
      <w:r w:rsidR="007E3FF6">
        <w:rPr>
          <w:rFonts w:ascii="Arial" w:hAnsi="Arial" w:cs="Arial"/>
          <w:sz w:val="22"/>
          <w:szCs w:val="22"/>
        </w:rPr>
        <w:t>me art. 43, parágrafo 1º, da LCP</w:t>
      </w:r>
      <w:r w:rsidRPr="00965B64">
        <w:rPr>
          <w:rFonts w:ascii="Arial" w:hAnsi="Arial" w:cs="Arial"/>
          <w:sz w:val="22"/>
          <w:szCs w:val="22"/>
        </w:rPr>
        <w:t xml:space="preserve">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0A89D7E"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Servidores Municipais assim considerados aqueles do artigo 84, ‘’caput’’ e parágrafo 1º, da Lei nº 8.666/93, estarão impedidos de participar deste certame li</w:t>
      </w:r>
      <w:r w:rsidR="007E3FF6">
        <w:rPr>
          <w:rFonts w:ascii="Arial" w:hAnsi="Arial" w:cs="Arial"/>
          <w:sz w:val="22"/>
          <w:szCs w:val="22"/>
        </w:rPr>
        <w:t xml:space="preserve">citatório, (tanto como cargo </w:t>
      </w:r>
      <w:r w:rsidRPr="00965B64">
        <w:rPr>
          <w:rFonts w:ascii="Arial" w:hAnsi="Arial" w:cs="Arial"/>
          <w:sz w:val="22"/>
          <w:szCs w:val="22"/>
        </w:rPr>
        <w:t xml:space="preserve">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w:t>
      </w:r>
      <w:r w:rsidR="007E3FF6" w:rsidRPr="00965B64">
        <w:rPr>
          <w:rFonts w:ascii="Arial" w:hAnsi="Arial" w:cs="Arial"/>
          <w:sz w:val="22"/>
          <w:szCs w:val="22"/>
        </w:rPr>
        <w:t>,</w:t>
      </w:r>
      <w:r w:rsidRPr="00965B64">
        <w:rPr>
          <w:rFonts w:ascii="Arial" w:hAnsi="Arial" w:cs="Arial"/>
          <w:sz w:val="22"/>
          <w:szCs w:val="22"/>
        </w:rPr>
        <w:t xml:space="preserve">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0F0ACB1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5E7086">
        <w:rPr>
          <w:rFonts w:ascii="Arial" w:hAnsi="Arial" w:cs="Arial"/>
          <w:sz w:val="22"/>
          <w:szCs w:val="22"/>
        </w:rPr>
        <w:t>crição do Objeto/ 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965B64"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3E4245FF" w14:textId="77777777" w:rsidR="00C863BF" w:rsidRPr="00965B64" w:rsidRDefault="00C863BF" w:rsidP="00C863BF">
      <w:pPr>
        <w:pStyle w:val="Corpodetexto"/>
        <w:rPr>
          <w:rFonts w:cs="Arial"/>
          <w:sz w:val="22"/>
          <w:szCs w:val="22"/>
        </w:rPr>
      </w:pPr>
    </w:p>
    <w:p w14:paraId="0F84121E" w14:textId="6D139226"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7E3FF6">
        <w:rPr>
          <w:rFonts w:cs="Arial"/>
          <w:sz w:val="22"/>
          <w:szCs w:val="22"/>
        </w:rPr>
        <w:t>09</w:t>
      </w:r>
      <w:r w:rsidR="00A56C8A" w:rsidRPr="00965B64">
        <w:rPr>
          <w:rFonts w:cs="Arial"/>
          <w:sz w:val="22"/>
          <w:szCs w:val="22"/>
        </w:rPr>
        <w:t xml:space="preserve"> de </w:t>
      </w:r>
      <w:r w:rsidR="0050706D">
        <w:rPr>
          <w:rFonts w:cs="Arial"/>
          <w:sz w:val="22"/>
          <w:szCs w:val="22"/>
        </w:rPr>
        <w:t>abril</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58B7D181" w14:textId="0E485CEF" w:rsidR="00C863BF" w:rsidRDefault="00C863BF" w:rsidP="00C863BF">
      <w:pPr>
        <w:pStyle w:val="Corpodetexto"/>
        <w:jc w:val="center"/>
        <w:rPr>
          <w:rFonts w:cs="Arial"/>
          <w:sz w:val="22"/>
          <w:szCs w:val="22"/>
        </w:rPr>
      </w:pPr>
    </w:p>
    <w:p w14:paraId="0921F613" w14:textId="77777777" w:rsidR="0032462A" w:rsidRPr="00965B64" w:rsidRDefault="0032462A" w:rsidP="00C863BF">
      <w:pPr>
        <w:pStyle w:val="Corpodetexto"/>
        <w:jc w:val="center"/>
        <w:rPr>
          <w:rFonts w:cs="Arial"/>
          <w:sz w:val="22"/>
          <w:szCs w:val="22"/>
        </w:rPr>
      </w:pPr>
    </w:p>
    <w:p w14:paraId="1EED1C14" w14:textId="77777777" w:rsidR="00C863BF" w:rsidRPr="00965B64" w:rsidRDefault="00C863BF"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Pr="00965B64" w:rsidRDefault="006C077D" w:rsidP="00C863BF">
      <w:pPr>
        <w:pStyle w:val="Corpodetexto"/>
        <w:jc w:val="center"/>
        <w:rPr>
          <w:rFonts w:cs="Arial"/>
          <w:b/>
          <w:sz w:val="22"/>
          <w:szCs w:val="22"/>
        </w:rPr>
        <w:sectPr w:rsidR="00A56C8A" w:rsidRPr="00965B64" w:rsidSect="00C863BF">
          <w:headerReference w:type="default" r:id="rId11"/>
          <w:footerReference w:type="default" r:id="rId12"/>
          <w:pgSz w:w="11907" w:h="16840" w:code="9"/>
          <w:pgMar w:top="1701" w:right="1134" w:bottom="1134" w:left="1701" w:header="720" w:footer="720" w:gutter="0"/>
          <w:cols w:space="720"/>
        </w:sectPr>
      </w:pPr>
      <w:r w:rsidRPr="00965B64">
        <w:rPr>
          <w:rFonts w:cs="Arial"/>
          <w:b/>
          <w:sz w:val="22"/>
          <w:szCs w:val="22"/>
        </w:rPr>
        <w:t>Assessora Especial em Licitações</w:t>
      </w: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7D41D8BD" w14:textId="77777777" w:rsidR="007E3FF6" w:rsidRPr="00965B64" w:rsidRDefault="007E3FF6" w:rsidP="007E3FF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224B5E0" w14:textId="77777777" w:rsidR="007E3FF6" w:rsidRPr="00965B64" w:rsidRDefault="007E3FF6" w:rsidP="007E3FF6">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20</w:t>
      </w:r>
      <w:r w:rsidRPr="00965B64">
        <w:rPr>
          <w:rFonts w:ascii="Arial" w:hAnsi="Arial" w:cs="Arial"/>
          <w:b/>
          <w:sz w:val="22"/>
          <w:szCs w:val="22"/>
        </w:rPr>
        <w:t xml:space="preserve">/2021 </w:t>
      </w:r>
    </w:p>
    <w:p w14:paraId="3562483D" w14:textId="77777777" w:rsidR="007E3FF6" w:rsidRPr="00965B64" w:rsidRDefault="007E3FF6" w:rsidP="007E3FF6">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65</w:t>
      </w:r>
      <w:r w:rsidRPr="00965B64">
        <w:rPr>
          <w:rFonts w:ascii="Arial" w:hAnsi="Arial" w:cs="Arial"/>
          <w:b/>
          <w:sz w:val="22"/>
          <w:szCs w:val="22"/>
        </w:rPr>
        <w:t>/2021</w:t>
      </w:r>
    </w:p>
    <w:p w14:paraId="167A1B4A" w14:textId="77777777" w:rsidR="007E3FF6" w:rsidRPr="00965B64" w:rsidRDefault="007E3FF6" w:rsidP="007E3FF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26</w:t>
      </w:r>
      <w:r w:rsidRPr="00965B64">
        <w:rPr>
          <w:rFonts w:ascii="Arial" w:hAnsi="Arial" w:cs="Arial"/>
          <w:b/>
          <w:sz w:val="22"/>
          <w:szCs w:val="22"/>
        </w:rPr>
        <w:t>/0</w:t>
      </w:r>
      <w:r>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595C48EF" w14:textId="77777777" w:rsidR="00C863BF" w:rsidRPr="00965B64" w:rsidRDefault="00C863BF" w:rsidP="00C863BF">
      <w:pPr>
        <w:rPr>
          <w:rFonts w:ascii="Arial" w:hAnsi="Arial" w:cs="Arial"/>
          <w:sz w:val="22"/>
          <w:szCs w:val="22"/>
        </w:rPr>
      </w:pPr>
    </w:p>
    <w:p w14:paraId="4466E1C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9F13B4E" w14:textId="77777777" w:rsidR="00C863BF" w:rsidRPr="00965B64" w:rsidRDefault="00C863BF" w:rsidP="00C863BF">
      <w:pPr>
        <w:jc w:val="both"/>
        <w:rPr>
          <w:rFonts w:ascii="Arial" w:hAnsi="Arial" w:cs="Arial"/>
          <w:sz w:val="22"/>
          <w:szCs w:val="22"/>
        </w:rPr>
      </w:pPr>
    </w:p>
    <w:p w14:paraId="767D0443" w14:textId="4C343BB1" w:rsidR="00C863BF" w:rsidRPr="00965B64" w:rsidRDefault="00F805FF" w:rsidP="00C863BF">
      <w:pPr>
        <w:autoSpaceDE w:val="0"/>
        <w:autoSpaceDN w:val="0"/>
        <w:adjustRightInd w:val="0"/>
        <w:jc w:val="both"/>
        <w:rPr>
          <w:rFonts w:ascii="Arial" w:hAnsi="Arial" w:cs="Arial"/>
          <w:sz w:val="22"/>
          <w:szCs w:val="22"/>
        </w:rPr>
      </w:pPr>
      <w:r w:rsidRPr="00965B64">
        <w:rPr>
          <w:rFonts w:ascii="Arial" w:hAnsi="Arial" w:cs="Arial"/>
          <w:b/>
          <w:color w:val="000000"/>
          <w:sz w:val="22"/>
          <w:szCs w:val="22"/>
        </w:rPr>
        <w:t xml:space="preserve">Aquisição de </w:t>
      </w:r>
      <w:r>
        <w:rPr>
          <w:rFonts w:ascii="Arial" w:hAnsi="Arial" w:cs="Arial"/>
          <w:b/>
          <w:color w:val="000000"/>
          <w:sz w:val="22"/>
          <w:szCs w:val="22"/>
        </w:rPr>
        <w:t>veículo: Caminhão 0 km, 4X2, cor branca, fabricação nacional, ano/modelo 2021 para desenvolver ações e serviços de manutenção de iluminação no Município de Janaúba/MG</w:t>
      </w:r>
      <w:r w:rsidR="007C746D" w:rsidRPr="00965B64">
        <w:rPr>
          <w:rFonts w:ascii="Arial" w:hAnsi="Arial" w:cs="Arial"/>
          <w:sz w:val="22"/>
          <w:szCs w:val="22"/>
        </w:rPr>
        <w:t>.</w:t>
      </w:r>
    </w:p>
    <w:p w14:paraId="351971E1" w14:textId="77777777" w:rsidR="00C863BF" w:rsidRPr="00965B64" w:rsidRDefault="00C863BF" w:rsidP="00C863BF">
      <w:pPr>
        <w:jc w:val="both"/>
        <w:rPr>
          <w:rFonts w:ascii="Arial" w:hAnsi="Arial" w:cs="Arial"/>
          <w:b/>
          <w:sz w:val="22"/>
          <w:szCs w:val="22"/>
        </w:rPr>
      </w:pPr>
    </w:p>
    <w:p w14:paraId="2C32A22D" w14:textId="77777777" w:rsidR="00C863BF" w:rsidRPr="00965B64" w:rsidRDefault="00C863BF" w:rsidP="004F5929">
      <w:pPr>
        <w:pStyle w:val="PargrafodaLista"/>
        <w:numPr>
          <w:ilvl w:val="1"/>
          <w:numId w:val="14"/>
        </w:numPr>
        <w:jc w:val="both"/>
        <w:rPr>
          <w:rFonts w:ascii="Arial" w:hAnsi="Arial" w:cs="Arial"/>
          <w:b/>
          <w:sz w:val="22"/>
          <w:szCs w:val="22"/>
        </w:rPr>
      </w:pPr>
      <w:r w:rsidRPr="00965B64">
        <w:rPr>
          <w:rFonts w:ascii="Arial" w:hAnsi="Arial" w:cs="Arial"/>
          <w:b/>
          <w:sz w:val="22"/>
          <w:szCs w:val="22"/>
        </w:rPr>
        <w:t>Descrição dos Itens:</w:t>
      </w:r>
    </w:p>
    <w:p w14:paraId="54437464" w14:textId="77777777" w:rsidR="007D00E2" w:rsidRDefault="007D00E2" w:rsidP="007D00E2">
      <w:pPr>
        <w:pStyle w:val="PargrafodaLista"/>
        <w:ind w:left="360"/>
        <w:jc w:val="both"/>
        <w:rPr>
          <w:rFonts w:ascii="Arial" w:hAnsi="Arial" w:cs="Arial"/>
          <w:b/>
          <w:sz w:val="22"/>
          <w:szCs w:val="22"/>
        </w:rPr>
      </w:pPr>
    </w:p>
    <w:tbl>
      <w:tblPr>
        <w:tblStyle w:val="Tabelacomgrade"/>
        <w:tblW w:w="9736" w:type="dxa"/>
        <w:jc w:val="center"/>
        <w:tblLook w:val="04A0" w:firstRow="1" w:lastRow="0" w:firstColumn="1" w:lastColumn="0" w:noHBand="0" w:noVBand="1"/>
      </w:tblPr>
      <w:tblGrid>
        <w:gridCol w:w="474"/>
        <w:gridCol w:w="1756"/>
        <w:gridCol w:w="4995"/>
        <w:gridCol w:w="1084"/>
        <w:gridCol w:w="1427"/>
      </w:tblGrid>
      <w:tr w:rsidR="0025593E" w:rsidRPr="0025593E" w14:paraId="4E127C59" w14:textId="77777777" w:rsidTr="00ED59BB">
        <w:trPr>
          <w:trHeight w:val="216"/>
          <w:jc w:val="center"/>
        </w:trPr>
        <w:tc>
          <w:tcPr>
            <w:tcW w:w="474" w:type="dxa"/>
            <w:vAlign w:val="center"/>
          </w:tcPr>
          <w:p w14:paraId="3C4A096C" w14:textId="77777777" w:rsidR="0025593E" w:rsidRPr="0025593E" w:rsidRDefault="0025593E" w:rsidP="00E2788F">
            <w:pPr>
              <w:jc w:val="center"/>
              <w:rPr>
                <w:rFonts w:ascii="Arial" w:hAnsi="Arial" w:cs="Arial"/>
                <w:b/>
                <w:sz w:val="22"/>
                <w:szCs w:val="22"/>
              </w:rPr>
            </w:pPr>
            <w:r w:rsidRPr="0025593E">
              <w:rPr>
                <w:rFonts w:ascii="Arial" w:hAnsi="Arial" w:cs="Arial"/>
                <w:b/>
                <w:sz w:val="22"/>
                <w:szCs w:val="22"/>
              </w:rPr>
              <w:t>N°</w:t>
            </w:r>
          </w:p>
        </w:tc>
        <w:tc>
          <w:tcPr>
            <w:tcW w:w="1756" w:type="dxa"/>
            <w:vAlign w:val="center"/>
          </w:tcPr>
          <w:p w14:paraId="7F58418F" w14:textId="77777777" w:rsidR="0025593E" w:rsidRPr="0025593E" w:rsidRDefault="0025593E" w:rsidP="00E2788F">
            <w:pPr>
              <w:jc w:val="center"/>
              <w:rPr>
                <w:rFonts w:ascii="Arial" w:hAnsi="Arial" w:cs="Arial"/>
                <w:b/>
                <w:sz w:val="22"/>
                <w:szCs w:val="22"/>
              </w:rPr>
            </w:pPr>
            <w:r w:rsidRPr="0025593E">
              <w:rPr>
                <w:rFonts w:ascii="Arial" w:hAnsi="Arial" w:cs="Arial"/>
                <w:b/>
                <w:sz w:val="22"/>
                <w:szCs w:val="22"/>
              </w:rPr>
              <w:t>Item</w:t>
            </w:r>
          </w:p>
        </w:tc>
        <w:tc>
          <w:tcPr>
            <w:tcW w:w="4995" w:type="dxa"/>
            <w:vAlign w:val="center"/>
          </w:tcPr>
          <w:p w14:paraId="77D7F62B" w14:textId="77777777" w:rsidR="0025593E" w:rsidRPr="0025593E" w:rsidRDefault="0025593E" w:rsidP="00E2788F">
            <w:pPr>
              <w:jc w:val="center"/>
              <w:rPr>
                <w:rFonts w:ascii="Arial" w:hAnsi="Arial" w:cs="Arial"/>
                <w:b/>
                <w:sz w:val="22"/>
                <w:szCs w:val="22"/>
              </w:rPr>
            </w:pPr>
            <w:r w:rsidRPr="0025593E">
              <w:rPr>
                <w:rFonts w:ascii="Arial" w:hAnsi="Arial" w:cs="Arial"/>
                <w:b/>
                <w:sz w:val="22"/>
                <w:szCs w:val="22"/>
              </w:rPr>
              <w:t>Descrição</w:t>
            </w:r>
          </w:p>
        </w:tc>
        <w:tc>
          <w:tcPr>
            <w:tcW w:w="1084" w:type="dxa"/>
            <w:vAlign w:val="center"/>
          </w:tcPr>
          <w:p w14:paraId="330BCD21" w14:textId="77777777" w:rsidR="0025593E" w:rsidRPr="0025593E" w:rsidRDefault="0025593E" w:rsidP="00E2788F">
            <w:pPr>
              <w:jc w:val="center"/>
              <w:rPr>
                <w:rFonts w:ascii="Arial" w:hAnsi="Arial" w:cs="Arial"/>
                <w:b/>
                <w:sz w:val="22"/>
                <w:szCs w:val="22"/>
              </w:rPr>
            </w:pPr>
            <w:r w:rsidRPr="0025593E">
              <w:rPr>
                <w:rFonts w:ascii="Arial" w:hAnsi="Arial" w:cs="Arial"/>
                <w:b/>
                <w:sz w:val="22"/>
                <w:szCs w:val="22"/>
              </w:rPr>
              <w:t>Unidade</w:t>
            </w:r>
          </w:p>
        </w:tc>
        <w:tc>
          <w:tcPr>
            <w:tcW w:w="1427" w:type="dxa"/>
            <w:vAlign w:val="center"/>
          </w:tcPr>
          <w:p w14:paraId="66C9280E" w14:textId="77777777" w:rsidR="0025593E" w:rsidRPr="0025593E" w:rsidRDefault="0025593E" w:rsidP="00E2788F">
            <w:pPr>
              <w:jc w:val="center"/>
              <w:rPr>
                <w:rFonts w:ascii="Arial" w:hAnsi="Arial" w:cs="Arial"/>
                <w:b/>
                <w:sz w:val="22"/>
                <w:szCs w:val="22"/>
              </w:rPr>
            </w:pPr>
            <w:r w:rsidRPr="0025593E">
              <w:rPr>
                <w:rFonts w:ascii="Arial" w:hAnsi="Arial" w:cs="Arial"/>
                <w:b/>
                <w:sz w:val="22"/>
                <w:szCs w:val="22"/>
              </w:rPr>
              <w:t>Quantidade</w:t>
            </w:r>
          </w:p>
        </w:tc>
      </w:tr>
      <w:tr w:rsidR="0025593E" w:rsidRPr="0025593E" w14:paraId="2B329C11" w14:textId="77777777" w:rsidTr="00ED59BB">
        <w:trPr>
          <w:trHeight w:val="1408"/>
          <w:jc w:val="center"/>
        </w:trPr>
        <w:tc>
          <w:tcPr>
            <w:tcW w:w="474" w:type="dxa"/>
            <w:vAlign w:val="center"/>
          </w:tcPr>
          <w:p w14:paraId="36394550" w14:textId="77777777" w:rsidR="0025593E" w:rsidRPr="0025593E" w:rsidRDefault="0025593E" w:rsidP="00E2788F">
            <w:pPr>
              <w:jc w:val="center"/>
              <w:rPr>
                <w:rFonts w:ascii="Arial" w:hAnsi="Arial" w:cs="Arial"/>
                <w:b/>
                <w:sz w:val="22"/>
                <w:szCs w:val="22"/>
              </w:rPr>
            </w:pPr>
            <w:r w:rsidRPr="0025593E">
              <w:rPr>
                <w:rFonts w:ascii="Arial" w:hAnsi="Arial" w:cs="Arial"/>
                <w:b/>
                <w:sz w:val="22"/>
                <w:szCs w:val="22"/>
              </w:rPr>
              <w:t>1</w:t>
            </w:r>
          </w:p>
        </w:tc>
        <w:tc>
          <w:tcPr>
            <w:tcW w:w="1756" w:type="dxa"/>
            <w:vAlign w:val="center"/>
          </w:tcPr>
          <w:p w14:paraId="4E24E5E1" w14:textId="0381CA0C" w:rsidR="0025593E" w:rsidRPr="0025593E" w:rsidRDefault="00F805FF" w:rsidP="00E2788F">
            <w:pPr>
              <w:jc w:val="center"/>
              <w:rPr>
                <w:rFonts w:ascii="Arial" w:hAnsi="Arial" w:cs="Arial"/>
                <w:b/>
                <w:bCs/>
                <w:sz w:val="22"/>
                <w:szCs w:val="22"/>
              </w:rPr>
            </w:pPr>
            <w:r>
              <w:rPr>
                <w:rFonts w:ascii="Arial" w:hAnsi="Arial" w:cs="Arial"/>
                <w:b/>
                <w:bCs/>
                <w:sz w:val="22"/>
                <w:szCs w:val="22"/>
              </w:rPr>
              <w:t>Caminhão 4x2 0 Km</w:t>
            </w:r>
          </w:p>
        </w:tc>
        <w:tc>
          <w:tcPr>
            <w:tcW w:w="4995" w:type="dxa"/>
            <w:vAlign w:val="center"/>
          </w:tcPr>
          <w:p w14:paraId="2A9F72AD" w14:textId="77777777" w:rsidR="00423145" w:rsidRPr="00E67B8B" w:rsidRDefault="00423145" w:rsidP="00423145">
            <w:pPr>
              <w:shd w:val="clear" w:color="auto" w:fill="FFFFFF"/>
              <w:spacing w:line="330" w:lineRule="atLeast"/>
              <w:jc w:val="both"/>
              <w:rPr>
                <w:rFonts w:ascii="Arial" w:hAnsi="Arial" w:cs="Arial"/>
                <w:b/>
                <w:bCs/>
                <w:sz w:val="22"/>
                <w:szCs w:val="22"/>
              </w:rPr>
            </w:pPr>
            <w:r w:rsidRPr="00E67B8B">
              <w:rPr>
                <w:rFonts w:ascii="Arial" w:hAnsi="Arial" w:cs="Arial"/>
                <w:sz w:val="22"/>
                <w:szCs w:val="22"/>
              </w:rPr>
              <w:t xml:space="preserve">Caminhão 4x2, novo zero km, ano / modelo mínimo 2021/2021, cabine em aço, diesel, motor 4 cilindros, potência mínima de 156cv, torque mínimo de 580 </w:t>
            </w:r>
            <w:proofErr w:type="spellStart"/>
            <w:r w:rsidRPr="00E67B8B">
              <w:rPr>
                <w:rFonts w:ascii="Arial" w:hAnsi="Arial" w:cs="Arial"/>
                <w:sz w:val="22"/>
                <w:szCs w:val="22"/>
              </w:rPr>
              <w:t>Nm</w:t>
            </w:r>
            <w:proofErr w:type="spellEnd"/>
            <w:r w:rsidRPr="00E67B8B">
              <w:rPr>
                <w:rFonts w:ascii="Arial" w:hAnsi="Arial" w:cs="Arial"/>
                <w:sz w:val="22"/>
                <w:szCs w:val="22"/>
              </w:rPr>
              <w:t xml:space="preserve">, 5 marchas à frente e 1 a ré, suspensão dianteira e traseira conforme linha de produção do fabricante, PBT homologado </w:t>
            </w:r>
            <w:r>
              <w:rPr>
                <w:rFonts w:ascii="Arial" w:hAnsi="Arial" w:cs="Arial"/>
                <w:sz w:val="22"/>
                <w:szCs w:val="22"/>
              </w:rPr>
              <w:t xml:space="preserve">mínimo </w:t>
            </w:r>
            <w:r w:rsidRPr="00E67B8B">
              <w:rPr>
                <w:rFonts w:ascii="Arial" w:hAnsi="Arial" w:cs="Arial"/>
                <w:sz w:val="22"/>
                <w:szCs w:val="22"/>
              </w:rPr>
              <w:t>de 8.300kg, equipado com todos os acessórios e equipamentos obrigatórios exigidos pelo Código de Trânsito Brasileiro. </w:t>
            </w:r>
            <w:r w:rsidRPr="00E67B8B">
              <w:rPr>
                <w:rFonts w:ascii="Arial" w:hAnsi="Arial" w:cs="Arial"/>
                <w:b/>
                <w:bCs/>
                <w:sz w:val="22"/>
                <w:szCs w:val="22"/>
              </w:rPr>
              <w:t>NA COR BRANCA</w:t>
            </w:r>
          </w:p>
          <w:p w14:paraId="7893BE14" w14:textId="6F2E15A5" w:rsidR="0025593E" w:rsidRPr="0025593E" w:rsidRDefault="0025593E" w:rsidP="00E2788F">
            <w:pPr>
              <w:jc w:val="both"/>
              <w:outlineLvl w:val="3"/>
              <w:rPr>
                <w:rFonts w:ascii="Arial" w:hAnsi="Arial" w:cs="Arial"/>
                <w:sz w:val="22"/>
                <w:szCs w:val="22"/>
              </w:rPr>
            </w:pPr>
          </w:p>
        </w:tc>
        <w:tc>
          <w:tcPr>
            <w:tcW w:w="1084" w:type="dxa"/>
            <w:vAlign w:val="center"/>
          </w:tcPr>
          <w:p w14:paraId="56F00132" w14:textId="77777777" w:rsidR="0025593E" w:rsidRPr="0025593E" w:rsidRDefault="0025593E" w:rsidP="00E2788F">
            <w:pPr>
              <w:jc w:val="center"/>
              <w:rPr>
                <w:rFonts w:ascii="Arial" w:hAnsi="Arial" w:cs="Arial"/>
                <w:sz w:val="22"/>
                <w:szCs w:val="22"/>
              </w:rPr>
            </w:pPr>
            <w:r w:rsidRPr="0025593E">
              <w:rPr>
                <w:rFonts w:ascii="Arial" w:hAnsi="Arial" w:cs="Arial"/>
                <w:sz w:val="22"/>
                <w:szCs w:val="22"/>
              </w:rPr>
              <w:t>Unidade</w:t>
            </w:r>
          </w:p>
        </w:tc>
        <w:tc>
          <w:tcPr>
            <w:tcW w:w="1427" w:type="dxa"/>
            <w:vAlign w:val="center"/>
          </w:tcPr>
          <w:p w14:paraId="506AC5C9" w14:textId="5D29D95F" w:rsidR="0025593E" w:rsidRPr="0025593E" w:rsidRDefault="00F805FF" w:rsidP="00E2788F">
            <w:pPr>
              <w:jc w:val="center"/>
              <w:rPr>
                <w:rFonts w:ascii="Arial" w:hAnsi="Arial" w:cs="Arial"/>
                <w:sz w:val="22"/>
                <w:szCs w:val="22"/>
              </w:rPr>
            </w:pPr>
            <w:r>
              <w:rPr>
                <w:rFonts w:ascii="Arial" w:hAnsi="Arial" w:cs="Arial"/>
                <w:sz w:val="22"/>
                <w:szCs w:val="22"/>
              </w:rPr>
              <w:t>1</w:t>
            </w:r>
          </w:p>
        </w:tc>
      </w:tr>
    </w:tbl>
    <w:p w14:paraId="4B169474" w14:textId="77777777" w:rsidR="0025593E" w:rsidRDefault="0025593E" w:rsidP="007D00E2">
      <w:pPr>
        <w:pStyle w:val="PargrafodaLista"/>
        <w:ind w:left="360"/>
        <w:jc w:val="both"/>
        <w:rPr>
          <w:rFonts w:ascii="Arial" w:hAnsi="Arial" w:cs="Arial"/>
          <w:b/>
          <w:sz w:val="22"/>
          <w:szCs w:val="22"/>
        </w:rPr>
      </w:pPr>
    </w:p>
    <w:p w14:paraId="0AE2C6FA" w14:textId="77777777" w:rsidR="00F805FF" w:rsidRDefault="00F805FF" w:rsidP="007D00E2">
      <w:pPr>
        <w:pStyle w:val="PargrafodaLista"/>
        <w:ind w:left="360"/>
        <w:jc w:val="both"/>
        <w:rPr>
          <w:rFonts w:ascii="Arial" w:hAnsi="Arial" w:cs="Arial"/>
          <w:b/>
          <w:sz w:val="22"/>
          <w:szCs w:val="22"/>
        </w:rPr>
      </w:pPr>
    </w:p>
    <w:p w14:paraId="38F817D9" w14:textId="77777777" w:rsidR="00F805FF" w:rsidRDefault="00F805FF" w:rsidP="007D00E2">
      <w:pPr>
        <w:pStyle w:val="PargrafodaLista"/>
        <w:ind w:left="360"/>
        <w:jc w:val="both"/>
        <w:rPr>
          <w:rFonts w:ascii="Arial" w:hAnsi="Arial" w:cs="Arial"/>
          <w:b/>
          <w:sz w:val="22"/>
          <w:szCs w:val="22"/>
        </w:rPr>
      </w:pPr>
    </w:p>
    <w:p w14:paraId="20B7AE0F" w14:textId="77777777" w:rsidR="00F805FF" w:rsidRDefault="00F805FF" w:rsidP="007D00E2">
      <w:pPr>
        <w:pStyle w:val="PargrafodaLista"/>
        <w:ind w:left="360"/>
        <w:jc w:val="both"/>
        <w:rPr>
          <w:rFonts w:ascii="Arial" w:hAnsi="Arial" w:cs="Arial"/>
          <w:b/>
          <w:sz w:val="22"/>
          <w:szCs w:val="22"/>
        </w:rPr>
      </w:pPr>
    </w:p>
    <w:p w14:paraId="419D4134" w14:textId="77777777" w:rsidR="00F805FF" w:rsidRDefault="00F805FF" w:rsidP="007D00E2">
      <w:pPr>
        <w:pStyle w:val="PargrafodaLista"/>
        <w:ind w:left="360"/>
        <w:jc w:val="both"/>
        <w:rPr>
          <w:rFonts w:ascii="Arial" w:hAnsi="Arial" w:cs="Arial"/>
          <w:b/>
          <w:sz w:val="22"/>
          <w:szCs w:val="22"/>
        </w:rPr>
      </w:pPr>
    </w:p>
    <w:p w14:paraId="48DB33DE" w14:textId="77777777" w:rsidR="00F805FF" w:rsidRDefault="00F805FF" w:rsidP="007D00E2">
      <w:pPr>
        <w:pStyle w:val="PargrafodaLista"/>
        <w:ind w:left="360"/>
        <w:jc w:val="both"/>
        <w:rPr>
          <w:rFonts w:ascii="Arial" w:hAnsi="Arial" w:cs="Arial"/>
          <w:b/>
          <w:sz w:val="22"/>
          <w:szCs w:val="22"/>
        </w:rPr>
      </w:pPr>
    </w:p>
    <w:p w14:paraId="1C61AC89" w14:textId="77777777" w:rsidR="00F805FF" w:rsidRDefault="00F805FF" w:rsidP="007D00E2">
      <w:pPr>
        <w:pStyle w:val="PargrafodaLista"/>
        <w:ind w:left="360"/>
        <w:jc w:val="both"/>
        <w:rPr>
          <w:rFonts w:ascii="Arial" w:hAnsi="Arial" w:cs="Arial"/>
          <w:b/>
          <w:sz w:val="22"/>
          <w:szCs w:val="22"/>
        </w:rPr>
      </w:pPr>
    </w:p>
    <w:p w14:paraId="6A24B1EC" w14:textId="77777777" w:rsidR="00F805FF" w:rsidRDefault="00F805FF" w:rsidP="007D00E2">
      <w:pPr>
        <w:pStyle w:val="PargrafodaLista"/>
        <w:ind w:left="360"/>
        <w:jc w:val="both"/>
        <w:rPr>
          <w:rFonts w:ascii="Arial" w:hAnsi="Arial" w:cs="Arial"/>
          <w:b/>
          <w:sz w:val="22"/>
          <w:szCs w:val="22"/>
        </w:rPr>
      </w:pPr>
    </w:p>
    <w:p w14:paraId="1CCAA6BE" w14:textId="77777777" w:rsidR="00F805FF" w:rsidRDefault="00F805FF" w:rsidP="007D00E2">
      <w:pPr>
        <w:pStyle w:val="PargrafodaLista"/>
        <w:ind w:left="360"/>
        <w:jc w:val="both"/>
        <w:rPr>
          <w:rFonts w:ascii="Arial" w:hAnsi="Arial" w:cs="Arial"/>
          <w:b/>
          <w:sz w:val="22"/>
          <w:szCs w:val="22"/>
        </w:rPr>
      </w:pPr>
    </w:p>
    <w:p w14:paraId="256B921B" w14:textId="77777777" w:rsidR="00F805FF" w:rsidRDefault="00F805FF" w:rsidP="007D00E2">
      <w:pPr>
        <w:pStyle w:val="PargrafodaLista"/>
        <w:ind w:left="360"/>
        <w:jc w:val="both"/>
        <w:rPr>
          <w:rFonts w:ascii="Arial" w:hAnsi="Arial" w:cs="Arial"/>
          <w:b/>
          <w:sz w:val="22"/>
          <w:szCs w:val="22"/>
        </w:rPr>
      </w:pPr>
    </w:p>
    <w:p w14:paraId="2AD0C970" w14:textId="77777777" w:rsidR="00F805FF" w:rsidRDefault="00F805FF" w:rsidP="007D00E2">
      <w:pPr>
        <w:pStyle w:val="PargrafodaLista"/>
        <w:ind w:left="360"/>
        <w:jc w:val="both"/>
        <w:rPr>
          <w:rFonts w:ascii="Arial" w:hAnsi="Arial" w:cs="Arial"/>
          <w:b/>
          <w:sz w:val="22"/>
          <w:szCs w:val="22"/>
        </w:rPr>
      </w:pPr>
    </w:p>
    <w:p w14:paraId="26CC86EF" w14:textId="77777777" w:rsidR="00F805FF" w:rsidRDefault="00F805FF" w:rsidP="007D00E2">
      <w:pPr>
        <w:pStyle w:val="PargrafodaLista"/>
        <w:ind w:left="360"/>
        <w:jc w:val="both"/>
        <w:rPr>
          <w:rFonts w:ascii="Arial" w:hAnsi="Arial" w:cs="Arial"/>
          <w:b/>
          <w:sz w:val="22"/>
          <w:szCs w:val="22"/>
        </w:rPr>
      </w:pPr>
    </w:p>
    <w:p w14:paraId="0F614FFA" w14:textId="77777777" w:rsidR="00F805FF" w:rsidRDefault="00F805FF" w:rsidP="007D00E2">
      <w:pPr>
        <w:pStyle w:val="PargrafodaLista"/>
        <w:ind w:left="360"/>
        <w:jc w:val="both"/>
        <w:rPr>
          <w:rFonts w:ascii="Arial" w:hAnsi="Arial" w:cs="Arial"/>
          <w:b/>
          <w:sz w:val="22"/>
          <w:szCs w:val="22"/>
        </w:rPr>
      </w:pPr>
    </w:p>
    <w:p w14:paraId="2345D26F" w14:textId="77777777" w:rsidR="00F805FF" w:rsidRPr="00965B64" w:rsidRDefault="00F805FF" w:rsidP="007D00E2">
      <w:pPr>
        <w:pStyle w:val="PargrafodaLista"/>
        <w:ind w:left="360"/>
        <w:jc w:val="both"/>
        <w:rPr>
          <w:rFonts w:ascii="Arial" w:hAnsi="Arial" w:cs="Arial"/>
          <w:b/>
          <w:sz w:val="22"/>
          <w:szCs w:val="22"/>
        </w:rPr>
      </w:pPr>
    </w:p>
    <w:p w14:paraId="3AD5137E" w14:textId="77777777" w:rsidR="00C863BF" w:rsidRPr="00965B64" w:rsidRDefault="00C863BF" w:rsidP="00C863BF">
      <w:pPr>
        <w:jc w:val="both"/>
        <w:rPr>
          <w:rFonts w:ascii="Arial" w:hAnsi="Arial" w:cs="Arial"/>
          <w:b/>
          <w:sz w:val="22"/>
          <w:szCs w:val="22"/>
        </w:rPr>
      </w:pPr>
    </w:p>
    <w:p w14:paraId="1B59A995" w14:textId="77777777" w:rsidR="00C863BF" w:rsidRPr="00965B64" w:rsidRDefault="00C863BF" w:rsidP="00C863BF">
      <w:pPr>
        <w:jc w:val="both"/>
        <w:rPr>
          <w:rFonts w:ascii="Arial" w:hAnsi="Arial" w:cs="Arial"/>
          <w:sz w:val="22"/>
          <w:szCs w:val="22"/>
        </w:rPr>
      </w:pPr>
    </w:p>
    <w:p w14:paraId="59CB86AE" w14:textId="4690C6C3" w:rsidR="00C863BF" w:rsidRDefault="00C863BF" w:rsidP="00C863BF">
      <w:pPr>
        <w:pStyle w:val="Corpodetexto"/>
        <w:jc w:val="center"/>
        <w:rPr>
          <w:rFonts w:cs="Arial"/>
          <w:b/>
          <w:sz w:val="22"/>
          <w:szCs w:val="22"/>
        </w:rPr>
      </w:pPr>
    </w:p>
    <w:p w14:paraId="3B25F00C" w14:textId="3976C198" w:rsidR="008248A5" w:rsidRDefault="008248A5" w:rsidP="00C863BF">
      <w:pPr>
        <w:pStyle w:val="Corpodetexto"/>
        <w:jc w:val="center"/>
        <w:rPr>
          <w:rFonts w:cs="Arial"/>
          <w:b/>
          <w:sz w:val="22"/>
          <w:szCs w:val="22"/>
        </w:rPr>
      </w:pPr>
    </w:p>
    <w:p w14:paraId="32D880AF" w14:textId="77777777" w:rsidR="00F805FF" w:rsidRDefault="00F805FF" w:rsidP="00C863BF">
      <w:pPr>
        <w:pStyle w:val="Corpodetexto"/>
        <w:jc w:val="center"/>
        <w:rPr>
          <w:rFonts w:cs="Arial"/>
          <w:b/>
          <w:sz w:val="22"/>
          <w:szCs w:val="22"/>
        </w:rPr>
      </w:pPr>
    </w:p>
    <w:p w14:paraId="36CD913E" w14:textId="77777777" w:rsidR="00F805FF" w:rsidRDefault="00F805FF" w:rsidP="00C863BF">
      <w:pPr>
        <w:pStyle w:val="Corpodetexto"/>
        <w:jc w:val="center"/>
        <w:rPr>
          <w:rFonts w:cs="Arial"/>
          <w:b/>
          <w:sz w:val="22"/>
          <w:szCs w:val="22"/>
        </w:rPr>
      </w:pPr>
    </w:p>
    <w:p w14:paraId="0749BEEF" w14:textId="77777777" w:rsidR="00F805FF" w:rsidRDefault="00F805FF" w:rsidP="00C863BF">
      <w:pPr>
        <w:pStyle w:val="Corpodetexto"/>
        <w:jc w:val="center"/>
        <w:rPr>
          <w:rFonts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71D1BF2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F805FF">
        <w:rPr>
          <w:rFonts w:ascii="Arial" w:hAnsi="Arial" w:cs="Arial"/>
          <w:b/>
          <w:sz w:val="22"/>
          <w:szCs w:val="22"/>
        </w:rPr>
        <w:t>00020</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089981B6" w14:textId="77777777" w:rsidR="00F805FF" w:rsidRPr="00965B64" w:rsidRDefault="00F805FF" w:rsidP="00F805F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411C849" w14:textId="77777777" w:rsidR="00F805FF" w:rsidRPr="00965B64" w:rsidRDefault="00F805FF" w:rsidP="00F805FF">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20</w:t>
      </w:r>
      <w:r w:rsidRPr="00965B64">
        <w:rPr>
          <w:rFonts w:ascii="Arial" w:hAnsi="Arial" w:cs="Arial"/>
          <w:b/>
          <w:sz w:val="22"/>
          <w:szCs w:val="22"/>
        </w:rPr>
        <w:t xml:space="preserve">/2021 </w:t>
      </w:r>
    </w:p>
    <w:p w14:paraId="393D4F98" w14:textId="77777777" w:rsidR="00F805FF" w:rsidRPr="00965B64" w:rsidRDefault="00F805FF" w:rsidP="00F805FF">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65</w:t>
      </w:r>
      <w:r w:rsidRPr="00965B64">
        <w:rPr>
          <w:rFonts w:ascii="Arial" w:hAnsi="Arial" w:cs="Arial"/>
          <w:b/>
          <w:sz w:val="22"/>
          <w:szCs w:val="22"/>
        </w:rPr>
        <w:t>/2021</w:t>
      </w:r>
    </w:p>
    <w:p w14:paraId="0023411B" w14:textId="77777777" w:rsidR="00F805FF" w:rsidRPr="00965B64" w:rsidRDefault="00F805FF" w:rsidP="00F805F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26</w:t>
      </w:r>
      <w:r w:rsidRPr="00965B64">
        <w:rPr>
          <w:rFonts w:ascii="Arial" w:hAnsi="Arial" w:cs="Arial"/>
          <w:b/>
          <w:sz w:val="22"/>
          <w:szCs w:val="22"/>
        </w:rPr>
        <w:t>/0</w:t>
      </w:r>
      <w:r>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0F23D992" w14:textId="77777777" w:rsidR="00C863BF" w:rsidRPr="00965B64" w:rsidRDefault="00C863BF" w:rsidP="00C863BF">
      <w:pPr>
        <w:jc w:val="both"/>
        <w:rPr>
          <w:rFonts w:ascii="Arial" w:hAnsi="Arial" w:cs="Arial"/>
          <w:sz w:val="22"/>
          <w:szCs w:val="22"/>
        </w:rPr>
      </w:pPr>
    </w:p>
    <w:p w14:paraId="6D5E74E7" w14:textId="6FAD61E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p</w:t>
      </w:r>
      <w:r w:rsidR="008248A5">
        <w:rPr>
          <w:rFonts w:ascii="Arial" w:hAnsi="Arial" w:cs="Arial"/>
          <w:sz w:val="22"/>
          <w:szCs w:val="22"/>
        </w:rPr>
        <w:t>ela</w:t>
      </w:r>
      <w:r w:rsidRPr="00965B64">
        <w:rPr>
          <w:rFonts w:ascii="Arial" w:hAnsi="Arial" w:cs="Arial"/>
          <w:sz w:val="22"/>
          <w:szCs w:val="22"/>
        </w:rPr>
        <w:t xml:space="preserve"> Secretaria</w:t>
      </w:r>
      <w:r w:rsidR="00F805FF">
        <w:rPr>
          <w:rFonts w:ascii="Arial" w:hAnsi="Arial" w:cs="Arial"/>
          <w:sz w:val="22"/>
          <w:szCs w:val="22"/>
        </w:rPr>
        <w:t xml:space="preserve"> de Obras</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2 - Prazo do Registro: 12 (doze) meses.</w:t>
      </w:r>
    </w:p>
    <w:p w14:paraId="5895C9BD" w14:textId="77777777" w:rsidR="00C863BF" w:rsidRPr="00965B64" w:rsidRDefault="00C863BF" w:rsidP="00C863BF">
      <w:pPr>
        <w:jc w:val="both"/>
        <w:rPr>
          <w:rFonts w:ascii="Arial" w:hAnsi="Arial" w:cs="Arial"/>
          <w:sz w:val="22"/>
          <w:szCs w:val="22"/>
        </w:rPr>
      </w:pPr>
    </w:p>
    <w:p w14:paraId="05694356" w14:textId="42D6908D"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Pr="00965B64">
        <w:rPr>
          <w:rFonts w:ascii="Arial" w:hAnsi="Arial" w:cs="Arial"/>
          <w:sz w:val="22"/>
          <w:szCs w:val="22"/>
        </w:rPr>
        <w:t>60 (sessenta) dias.</w:t>
      </w:r>
    </w:p>
    <w:p w14:paraId="3248EE65" w14:textId="77777777" w:rsidR="00C863BF" w:rsidRPr="00965B64" w:rsidRDefault="00C863BF" w:rsidP="00C863BF">
      <w:pPr>
        <w:jc w:val="both"/>
        <w:rPr>
          <w:rFonts w:ascii="Arial" w:hAnsi="Arial" w:cs="Arial"/>
          <w:sz w:val="22"/>
          <w:szCs w:val="22"/>
        </w:rPr>
      </w:pPr>
    </w:p>
    <w:p w14:paraId="32EE5C5A" w14:textId="40DABD7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aceitação definitiva da Nota Fiscal, pelo Município,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proofErr w:type="gramStart"/>
            <w:r w:rsidRPr="00965B64">
              <w:rPr>
                <w:rFonts w:ascii="Arial" w:hAnsi="Arial" w:cs="Arial"/>
                <w:sz w:val="22"/>
                <w:szCs w:val="22"/>
                <w:lang w:eastAsia="en-US"/>
              </w:rPr>
              <w:t>_ ,</w:t>
            </w:r>
            <w:proofErr w:type="gramEnd"/>
            <w:r w:rsidRPr="00965B64">
              <w:rPr>
                <w:rFonts w:ascii="Arial" w:hAnsi="Arial" w:cs="Arial"/>
                <w:sz w:val="22"/>
                <w:szCs w:val="22"/>
                <w:lang w:eastAsia="en-US"/>
              </w:rPr>
              <w:t xml:space="preserve"> ____ de __________________de  _______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F32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600E6AC7" w14:textId="77777777" w:rsidR="00C863BF" w:rsidRPr="00965B64"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proofErr w:type="gramStart"/>
      <w:r w:rsidRPr="00965B64">
        <w:rPr>
          <w:rFonts w:ascii="Arial" w:hAnsi="Arial" w:cs="Arial"/>
          <w:sz w:val="22"/>
          <w:szCs w:val="22"/>
        </w:rPr>
        <w:t>_(</w:t>
      </w:r>
      <w:proofErr w:type="gramEnd"/>
      <w:r w:rsidRPr="00965B64">
        <w:rPr>
          <w:rFonts w:ascii="Arial" w:hAnsi="Arial" w:cs="Arial"/>
          <w:sz w:val="22"/>
          <w:szCs w:val="22"/>
        </w:rPr>
        <w:t>Razão Social da empresa), inscrita no CNPJ nº</w:t>
      </w:r>
    </w:p>
    <w:p w14:paraId="689B93E0" w14:textId="684B052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F805FF">
        <w:rPr>
          <w:rFonts w:ascii="Arial" w:hAnsi="Arial" w:cs="Arial"/>
          <w:b/>
          <w:sz w:val="22"/>
          <w:szCs w:val="22"/>
        </w:rPr>
        <w:t>20</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5C0E5DD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2966E721" w14:textId="77777777" w:rsidR="00C863BF" w:rsidRPr="00965B64" w:rsidRDefault="00C863BF" w:rsidP="00C863BF">
      <w:pPr>
        <w:rPr>
          <w:rFonts w:ascii="Arial" w:hAnsi="Arial" w:cs="Arial"/>
          <w:sz w:val="22"/>
          <w:szCs w:val="22"/>
        </w:rPr>
      </w:pPr>
    </w:p>
    <w:p w14:paraId="4F266415"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 MODELO DE DECLARAÇÃO DE ATENDIMENTO AOS REQUISITOS DE HABILITAÇÃO</w:t>
      </w:r>
    </w:p>
    <w:p w14:paraId="0EDA6322" w14:textId="77777777" w:rsidR="00C863BF" w:rsidRPr="00965B64" w:rsidRDefault="00C863BF" w:rsidP="00C863BF">
      <w:pPr>
        <w:pStyle w:val="Ttulo2"/>
        <w:rPr>
          <w:bCs w:val="0"/>
          <w:i w:val="0"/>
          <w:sz w:val="22"/>
          <w:szCs w:val="22"/>
        </w:rPr>
      </w:pPr>
    </w:p>
    <w:p w14:paraId="5726ECF7" w14:textId="77777777" w:rsidR="00F805FF" w:rsidRPr="00965B64" w:rsidRDefault="00F805FF" w:rsidP="00F805F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B5DB0BA" w14:textId="77777777" w:rsidR="00F805FF" w:rsidRPr="00965B64" w:rsidRDefault="00F805FF" w:rsidP="00F805FF">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20</w:t>
      </w:r>
      <w:r w:rsidRPr="00965B64">
        <w:rPr>
          <w:rFonts w:ascii="Arial" w:hAnsi="Arial" w:cs="Arial"/>
          <w:b/>
          <w:sz w:val="22"/>
          <w:szCs w:val="22"/>
        </w:rPr>
        <w:t xml:space="preserve">/2021 </w:t>
      </w:r>
    </w:p>
    <w:p w14:paraId="24517FC0" w14:textId="77777777" w:rsidR="00F805FF" w:rsidRPr="00965B64" w:rsidRDefault="00F805FF" w:rsidP="00F805FF">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65</w:t>
      </w:r>
      <w:r w:rsidRPr="00965B64">
        <w:rPr>
          <w:rFonts w:ascii="Arial" w:hAnsi="Arial" w:cs="Arial"/>
          <w:b/>
          <w:sz w:val="22"/>
          <w:szCs w:val="22"/>
        </w:rPr>
        <w:t>/2021</w:t>
      </w:r>
    </w:p>
    <w:p w14:paraId="659EBAB8" w14:textId="77777777" w:rsidR="00F805FF" w:rsidRPr="00965B64" w:rsidRDefault="00F805FF" w:rsidP="00F805F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26</w:t>
      </w:r>
      <w:r w:rsidRPr="00965B64">
        <w:rPr>
          <w:rFonts w:ascii="Arial" w:hAnsi="Arial" w:cs="Arial"/>
          <w:b/>
          <w:sz w:val="22"/>
          <w:szCs w:val="22"/>
        </w:rPr>
        <w:t>/0</w:t>
      </w:r>
      <w:r>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2A007C0C" w14:textId="211253D6" w:rsidR="0025593E" w:rsidRPr="00965B64" w:rsidRDefault="0025593E" w:rsidP="0025593E">
      <w:pPr>
        <w:tabs>
          <w:tab w:val="left" w:pos="3093"/>
        </w:tabs>
        <w:spacing w:before="20"/>
        <w:ind w:left="851" w:right="68" w:hanging="851"/>
        <w:rPr>
          <w:rFonts w:ascii="Arial" w:hAnsi="Arial" w:cs="Arial"/>
          <w:b/>
          <w:sz w:val="22"/>
          <w:szCs w:val="22"/>
        </w:rPr>
      </w:pPr>
    </w:p>
    <w:p w14:paraId="02D82FBB" w14:textId="77777777" w:rsidR="00C863BF" w:rsidRPr="00965B64" w:rsidRDefault="00C863BF" w:rsidP="00C863B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proofErr w:type="gramStart"/>
      <w:r w:rsidRPr="00965B64">
        <w:rPr>
          <w:rFonts w:ascii="Arial" w:hAnsi="Arial" w:cs="Arial"/>
          <w:sz w:val="22"/>
          <w:szCs w:val="22"/>
        </w:rPr>
        <w:t>_(</w:t>
      </w:r>
      <w:proofErr w:type="gramEnd"/>
      <w:r w:rsidRPr="00965B64">
        <w:rPr>
          <w:rFonts w:ascii="Arial" w:hAnsi="Arial" w:cs="Arial"/>
          <w:sz w:val="22"/>
          <w:szCs w:val="22"/>
        </w:rPr>
        <w:t>Razão Social da empresa), com sede na ___________________________________________(endereço completo), inscrita no CNPJ nº</w:t>
      </w:r>
    </w:p>
    <w:p w14:paraId="29C8C2ED" w14:textId="0A8CDDF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EF1705">
        <w:rPr>
          <w:rFonts w:ascii="Arial" w:hAnsi="Arial" w:cs="Arial"/>
          <w:b/>
          <w:sz w:val="22"/>
          <w:szCs w:val="22"/>
        </w:rPr>
        <w:t>20</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 representante legal da empresa; e</w:t>
      </w:r>
    </w:p>
    <w:p w14:paraId="5306774C" w14:textId="77777777" w:rsidR="00C863BF" w:rsidRPr="00965B64" w:rsidRDefault="00C863BF" w:rsidP="00C863BF">
      <w:pPr>
        <w:jc w:val="both"/>
        <w:rPr>
          <w:rFonts w:ascii="Arial" w:hAnsi="Arial" w:cs="Arial"/>
          <w:sz w:val="22"/>
          <w:szCs w:val="22"/>
        </w:rPr>
      </w:pPr>
    </w:p>
    <w:p w14:paraId="3A1B7F7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2) esta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77777777" w:rsidR="00C863BF" w:rsidRPr="00965B64" w:rsidRDefault="00C863BF" w:rsidP="00C863BF">
      <w:pPr>
        <w:rPr>
          <w:rFonts w:ascii="Arial" w:hAnsi="Arial" w:cs="Arial"/>
          <w:bCs/>
          <w:color w:val="000000"/>
          <w:sz w:val="22"/>
          <w:szCs w:val="22"/>
        </w:rPr>
      </w:pPr>
    </w:p>
    <w:p w14:paraId="3D6C2AEB"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 MODELO DE DECLARAÇÃO RELATIVA A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Pr="00965B64">
        <w:rPr>
          <w:rFonts w:ascii="Arial" w:hAnsi="Arial" w:cs="Arial"/>
          <w:sz w:val="22"/>
          <w:szCs w:val="22"/>
        </w:rPr>
        <w:t>( )</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00FFAF1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empresa _____________________, inscrita no </w:t>
      </w:r>
      <w:proofErr w:type="gramStart"/>
      <w:r w:rsidRPr="00965B64">
        <w:rPr>
          <w:rFonts w:ascii="Arial" w:hAnsi="Arial" w:cs="Arial"/>
          <w:sz w:val="22"/>
          <w:szCs w:val="22"/>
        </w:rPr>
        <w:t>CNPJ  _</w:t>
      </w:r>
      <w:proofErr w:type="gramEnd"/>
      <w:r w:rsidRPr="00965B64">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7777777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475B3517" w14:textId="4330D8E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proofErr w:type="gramStart"/>
      <w:r w:rsidRPr="00965B64">
        <w:rPr>
          <w:rFonts w:ascii="Arial" w:hAnsi="Arial" w:cs="Arial"/>
          <w:sz w:val="22"/>
          <w:szCs w:val="22"/>
        </w:rPr>
        <w:t>_(</w:t>
      </w:r>
      <w:proofErr w:type="gramEnd"/>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pregão </w:t>
      </w:r>
      <w:r w:rsidR="00EF1705">
        <w:rPr>
          <w:rFonts w:ascii="Arial" w:hAnsi="Arial" w:cs="Arial"/>
          <w:sz w:val="22"/>
          <w:szCs w:val="22"/>
        </w:rPr>
        <w:t>000020</w:t>
      </w:r>
      <w:r w:rsidR="00C37D19" w:rsidRPr="00965B64">
        <w:rPr>
          <w:rFonts w:ascii="Arial" w:hAnsi="Arial" w:cs="Arial"/>
          <w:sz w:val="22"/>
          <w:szCs w:val="22"/>
        </w:rPr>
        <w:t>/202</w:t>
      </w:r>
      <w:r w:rsidR="00842496" w:rsidRPr="00965B64">
        <w:rPr>
          <w:rFonts w:ascii="Arial" w:hAnsi="Arial" w:cs="Arial"/>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11109571"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48F4E2E"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p>
    <w:p w14:paraId="68B72435"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Pr="00965B64" w:rsidRDefault="00C032B4"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5D2A2317" w14:textId="77777777" w:rsidR="00C863BF" w:rsidRPr="00965B64" w:rsidRDefault="00C863BF" w:rsidP="00C863BF">
      <w:pPr>
        <w:rPr>
          <w:rFonts w:ascii="Arial" w:hAnsi="Arial" w:cs="Arial"/>
          <w:b/>
          <w:sz w:val="22"/>
          <w:szCs w:val="22"/>
        </w:rPr>
      </w:pPr>
    </w:p>
    <w:p w14:paraId="43FE6672" w14:textId="77777777" w:rsidR="00EF1705" w:rsidRPr="00965B64" w:rsidRDefault="00EF1705" w:rsidP="00EF170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1ACEA4D" w14:textId="77777777" w:rsidR="00EF1705" w:rsidRPr="00965B64" w:rsidRDefault="00EF1705" w:rsidP="00EF1705">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20</w:t>
      </w:r>
      <w:r w:rsidRPr="00965B64">
        <w:rPr>
          <w:rFonts w:ascii="Arial" w:hAnsi="Arial" w:cs="Arial"/>
          <w:b/>
          <w:sz w:val="22"/>
          <w:szCs w:val="22"/>
        </w:rPr>
        <w:t xml:space="preserve">/2021 </w:t>
      </w:r>
    </w:p>
    <w:p w14:paraId="31A53901" w14:textId="77777777" w:rsidR="00EF1705" w:rsidRPr="00965B64" w:rsidRDefault="00EF1705" w:rsidP="00EF1705">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65</w:t>
      </w:r>
      <w:r w:rsidRPr="00965B64">
        <w:rPr>
          <w:rFonts w:ascii="Arial" w:hAnsi="Arial" w:cs="Arial"/>
          <w:b/>
          <w:sz w:val="22"/>
          <w:szCs w:val="22"/>
        </w:rPr>
        <w:t>/2021</w:t>
      </w:r>
    </w:p>
    <w:p w14:paraId="2A88BB93" w14:textId="77777777" w:rsidR="00EF1705" w:rsidRPr="00965B64" w:rsidRDefault="00EF1705" w:rsidP="00EF170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26</w:t>
      </w:r>
      <w:r w:rsidRPr="00965B64">
        <w:rPr>
          <w:rFonts w:ascii="Arial" w:hAnsi="Arial" w:cs="Arial"/>
          <w:b/>
          <w:sz w:val="22"/>
          <w:szCs w:val="22"/>
        </w:rPr>
        <w:t>/0</w:t>
      </w:r>
      <w:r>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68845B5C" w14:textId="77777777" w:rsidR="00C863BF" w:rsidRPr="00965B64" w:rsidRDefault="00C863BF" w:rsidP="00C863BF">
      <w:pPr>
        <w:rPr>
          <w:rFonts w:ascii="Arial" w:hAnsi="Arial" w:cs="Arial"/>
          <w:sz w:val="22"/>
          <w:szCs w:val="22"/>
        </w:rPr>
      </w:pPr>
    </w:p>
    <w:p w14:paraId="38B1C3B8" w14:textId="77777777" w:rsidR="00C863BF" w:rsidRPr="00965B64" w:rsidRDefault="00C863BF" w:rsidP="00C863BF">
      <w:pPr>
        <w:rPr>
          <w:rFonts w:ascii="Arial" w:hAnsi="Arial" w:cs="Arial"/>
          <w:sz w:val="22"/>
          <w:szCs w:val="22"/>
        </w:rPr>
      </w:pPr>
    </w:p>
    <w:p w14:paraId="16AE47E2" w14:textId="5A9C06D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Aos .............. </w:t>
      </w:r>
      <w:proofErr w:type="gramStart"/>
      <w:r w:rsidRPr="00965B64">
        <w:rPr>
          <w:rFonts w:ascii="Arial" w:hAnsi="Arial" w:cs="Arial"/>
          <w:sz w:val="22"/>
          <w:szCs w:val="22"/>
        </w:rPr>
        <w:t>de</w:t>
      </w:r>
      <w:proofErr w:type="gramEnd"/>
      <w:r w:rsidRPr="00965B64">
        <w:rPr>
          <w:rFonts w:ascii="Arial" w:hAnsi="Arial" w:cs="Arial"/>
          <w:sz w:val="22"/>
          <w:szCs w:val="22"/>
        </w:rPr>
        <w:t xml:space="preserve"> ............... de ................. ,  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EF1705">
        <w:rPr>
          <w:rFonts w:ascii="Arial" w:hAnsi="Arial" w:cs="Arial"/>
          <w:b/>
          <w:sz w:val="22"/>
          <w:szCs w:val="22"/>
        </w:rPr>
        <w:t>20</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46953158" w:rsidR="008248A5" w:rsidRDefault="00C863BF" w:rsidP="00C863BF">
      <w:pPr>
        <w:jc w:val="both"/>
        <w:rPr>
          <w:rFonts w:ascii="Arial" w:hAnsi="Arial" w:cs="Arial"/>
          <w:b/>
          <w:color w:val="000000"/>
          <w:sz w:val="22"/>
          <w:szCs w:val="22"/>
        </w:rPr>
      </w:pPr>
      <w:r w:rsidRPr="00965B64">
        <w:rPr>
          <w:rFonts w:ascii="Arial" w:hAnsi="Arial" w:cs="Arial"/>
          <w:b/>
          <w:sz w:val="22"/>
          <w:szCs w:val="22"/>
        </w:rPr>
        <w:t>Objeto</w:t>
      </w:r>
      <w:r w:rsidRPr="00965B64">
        <w:rPr>
          <w:rFonts w:ascii="Arial" w:hAnsi="Arial" w:cs="Arial"/>
          <w:b/>
          <w:sz w:val="22"/>
          <w:szCs w:val="22"/>
        </w:rPr>
        <w:tab/>
      </w:r>
      <w:r w:rsidRPr="00965B64">
        <w:rPr>
          <w:rFonts w:ascii="Arial" w:hAnsi="Arial" w:cs="Arial"/>
          <w:b/>
          <w:sz w:val="22"/>
          <w:szCs w:val="22"/>
        </w:rPr>
        <w:tab/>
        <w:t>:</w:t>
      </w:r>
      <w:r w:rsidRPr="00965B64">
        <w:rPr>
          <w:rFonts w:ascii="Arial" w:hAnsi="Arial" w:cs="Arial"/>
          <w:sz w:val="22"/>
          <w:szCs w:val="22"/>
        </w:rPr>
        <w:t xml:space="preserve"> </w:t>
      </w:r>
      <w:r w:rsidR="00EF1705" w:rsidRPr="00965B64">
        <w:rPr>
          <w:rFonts w:ascii="Arial" w:hAnsi="Arial" w:cs="Arial"/>
          <w:b/>
          <w:color w:val="000000"/>
          <w:sz w:val="22"/>
          <w:szCs w:val="22"/>
        </w:rPr>
        <w:t xml:space="preserve">Aquisição de </w:t>
      </w:r>
      <w:r w:rsidR="00EF1705">
        <w:rPr>
          <w:rFonts w:ascii="Arial" w:hAnsi="Arial" w:cs="Arial"/>
          <w:b/>
          <w:color w:val="000000"/>
          <w:sz w:val="22"/>
          <w:szCs w:val="22"/>
        </w:rPr>
        <w:t>veículo: Caminhão 0 km, 4X2, cor branca, fabricação nacional, ano/modelo 2021 para desenvolver ações e serviços de manutenção de iluminação no Município de Janaúba/MG</w:t>
      </w:r>
      <w:r w:rsidR="008248A5">
        <w:rPr>
          <w:rFonts w:ascii="Arial" w:hAnsi="Arial" w:cs="Arial"/>
          <w:b/>
          <w:color w:val="000000"/>
          <w:sz w:val="22"/>
          <w:szCs w:val="22"/>
        </w:rPr>
        <w:t>.</w:t>
      </w:r>
    </w:p>
    <w:p w14:paraId="56980E27" w14:textId="101025B3" w:rsidR="00C863BF" w:rsidRPr="00965B64" w:rsidRDefault="009F7555" w:rsidP="00C863BF">
      <w:pPr>
        <w:jc w:val="both"/>
        <w:rPr>
          <w:rFonts w:ascii="Arial" w:hAnsi="Arial" w:cs="Arial"/>
          <w:sz w:val="22"/>
          <w:szCs w:val="22"/>
        </w:rPr>
      </w:pPr>
      <w:r w:rsidRPr="00965B64">
        <w:rPr>
          <w:rFonts w:ascii="Arial" w:hAnsi="Arial" w:cs="Arial"/>
          <w:sz w:val="22"/>
          <w:szCs w:val="22"/>
        </w:rPr>
        <w:t>.</w:t>
      </w:r>
    </w:p>
    <w:p w14:paraId="2263D160" w14:textId="77777777" w:rsidR="00C863BF" w:rsidRPr="00965B64" w:rsidRDefault="00C863BF" w:rsidP="00C863BF">
      <w:pPr>
        <w:rPr>
          <w:rFonts w:ascii="Arial" w:hAnsi="Arial" w:cs="Arial"/>
          <w:sz w:val="22"/>
          <w:szCs w:val="22"/>
        </w:rPr>
      </w:pPr>
      <w:r w:rsidRPr="00965B64">
        <w:rPr>
          <w:rFonts w:ascii="Arial" w:hAnsi="Arial" w:cs="Arial"/>
          <w:b/>
          <w:bCs/>
          <w:sz w:val="22"/>
          <w:szCs w:val="22"/>
        </w:rPr>
        <w:t>Período</w:t>
      </w:r>
      <w:r w:rsidRPr="00965B64">
        <w:rPr>
          <w:rFonts w:ascii="Arial" w:hAnsi="Arial" w:cs="Arial"/>
          <w:b/>
          <w:bCs/>
          <w:sz w:val="22"/>
          <w:szCs w:val="22"/>
        </w:rPr>
        <w:tab/>
        <w:t xml:space="preserve">: </w:t>
      </w:r>
      <w:r w:rsidRPr="00965B64">
        <w:rPr>
          <w:rFonts w:ascii="Arial" w:hAnsi="Arial" w:cs="Arial"/>
          <w:bCs/>
          <w:sz w:val="22"/>
          <w:szCs w:val="22"/>
        </w:rPr>
        <w:t>12 (doze) meses</w:t>
      </w:r>
      <w:r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77777777"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4206A9CA" w14:textId="77777777" w:rsidR="00C863BF" w:rsidRPr="00965B64" w:rsidRDefault="00C863BF" w:rsidP="00C863BF">
      <w:pPr>
        <w:rPr>
          <w:rFonts w:ascii="Arial" w:hAnsi="Arial" w:cs="Arial"/>
          <w:sz w:val="22"/>
          <w:szCs w:val="22"/>
        </w:rPr>
      </w:pP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1FC2B0E1" w:rsidR="00C863BF" w:rsidRPr="00965B64" w:rsidRDefault="00C863BF" w:rsidP="00C863BF">
      <w:pPr>
        <w:jc w:val="both"/>
        <w:rPr>
          <w:rFonts w:ascii="Arial" w:hAnsi="Arial" w:cs="Arial"/>
          <w:sz w:val="22"/>
          <w:szCs w:val="22"/>
        </w:rPr>
      </w:pPr>
      <w:r w:rsidRPr="00965B64">
        <w:rPr>
          <w:rFonts w:ascii="Arial" w:hAnsi="Arial" w:cs="Arial"/>
          <w:sz w:val="22"/>
          <w:szCs w:val="22"/>
        </w:rPr>
        <w:t>1.2 – As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44E682D9"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1.3 – Os </w:t>
      </w:r>
      <w:r w:rsidR="00BC4D0C" w:rsidRPr="00965B64">
        <w:rPr>
          <w:rFonts w:ascii="Arial" w:hAnsi="Arial" w:cs="Arial"/>
          <w:sz w:val="22"/>
          <w:szCs w:val="22"/>
        </w:rPr>
        <w:t xml:space="preserve">produtos deverão ser </w:t>
      </w:r>
      <w:r w:rsidR="00842496" w:rsidRPr="00965B64">
        <w:rPr>
          <w:rFonts w:ascii="Arial" w:hAnsi="Arial" w:cs="Arial"/>
          <w:sz w:val="22"/>
          <w:szCs w:val="22"/>
        </w:rPr>
        <w:t>entregues</w:t>
      </w:r>
      <w:r w:rsidRPr="00965B64">
        <w:rPr>
          <w:rFonts w:ascii="Arial" w:hAnsi="Arial" w:cs="Arial"/>
          <w:sz w:val="22"/>
          <w:szCs w:val="22"/>
        </w:rPr>
        <w:t xml:space="preserve"> </w:t>
      </w:r>
      <w:r w:rsidR="000A31F3" w:rsidRPr="00965B64">
        <w:rPr>
          <w:rFonts w:ascii="Arial" w:hAnsi="Arial" w:cs="Arial"/>
          <w:sz w:val="22"/>
          <w:szCs w:val="22"/>
        </w:rPr>
        <w:t>conforme termo de referência</w:t>
      </w:r>
      <w:r w:rsidRPr="00965B64">
        <w:rPr>
          <w:rFonts w:ascii="Arial" w:hAnsi="Arial" w:cs="Arial"/>
          <w:sz w:val="22"/>
          <w:szCs w:val="22"/>
        </w:rPr>
        <w:t>, após a entregada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9732B5E"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conferencia da entrega, </w:t>
      </w:r>
      <w:r w:rsidRPr="00965B64">
        <w:rPr>
          <w:rFonts w:ascii="Arial" w:hAnsi="Arial" w:cs="Arial"/>
          <w:sz w:val="22"/>
          <w:szCs w:val="22"/>
        </w:rPr>
        <w:t xml:space="preserve">contados da apresentação da nota fiscal/fatura na Secretaria de </w:t>
      </w:r>
      <w:r w:rsidR="004F4994" w:rsidRPr="00965B64">
        <w:rPr>
          <w:rFonts w:ascii="Arial" w:hAnsi="Arial" w:cs="Arial"/>
          <w:sz w:val="22"/>
          <w:szCs w:val="22"/>
        </w:rPr>
        <w:t>administração</w:t>
      </w:r>
      <w:r w:rsidRPr="00965B64">
        <w:rPr>
          <w:rFonts w:ascii="Arial" w:hAnsi="Arial" w:cs="Arial"/>
          <w:sz w:val="22"/>
          <w:szCs w:val="22"/>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1.6 – Os </w:t>
      </w:r>
      <w:r w:rsidR="00BC4D0C" w:rsidRPr="00965B64">
        <w:rPr>
          <w:rFonts w:ascii="Arial" w:hAnsi="Arial" w:cs="Arial"/>
          <w:sz w:val="22"/>
          <w:szCs w:val="22"/>
        </w:rPr>
        <w:t>produtos</w:t>
      </w:r>
      <w:r w:rsidRPr="00965B64">
        <w:rPr>
          <w:rFonts w:ascii="Arial" w:hAnsi="Arial" w:cs="Arial"/>
          <w:sz w:val="22"/>
          <w:szCs w:val="22"/>
        </w:rPr>
        <w:t xml:space="preserve"> fornecidos serão recebidos provisoriamente; o recebimento definitivo será feito após a verificação da qualidade dos mesmos,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BC4D0C" w:rsidRPr="00965B64">
        <w:rPr>
          <w:rFonts w:ascii="Arial" w:hAnsi="Arial" w:cs="Arial"/>
          <w:sz w:val="22"/>
          <w:szCs w:val="22"/>
        </w:rPr>
        <w:t>fornecimento dos produtos</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Pr="00965B64">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044D288B"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1.8.1 – Fica nomeado como fiscal desta Ata de Registro de Preço o funcionário de cada Secretaria, que atuará no acompanhamento do pedido e retirada dos materiais.</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lastRenderedPageBreak/>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1.13 - O prazo de validade da Ata de Registro de Preços será de 12 (doze) meses.</w:t>
      </w:r>
    </w:p>
    <w:p w14:paraId="1193AC40" w14:textId="77777777" w:rsidR="00C863BF" w:rsidRPr="00965B64" w:rsidRDefault="00C863BF" w:rsidP="00C863BF">
      <w:pPr>
        <w:jc w:val="both"/>
        <w:rPr>
          <w:rFonts w:ascii="Arial" w:hAnsi="Arial" w:cs="Arial"/>
          <w:sz w:val="22"/>
          <w:szCs w:val="22"/>
        </w:rPr>
      </w:pPr>
    </w:p>
    <w:p w14:paraId="6943DFF9" w14:textId="1BF7DC1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EF1705">
        <w:rPr>
          <w:rFonts w:ascii="Arial" w:hAnsi="Arial" w:cs="Arial"/>
          <w:b/>
          <w:sz w:val="22"/>
          <w:szCs w:val="22"/>
        </w:rPr>
        <w:t>20</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C347A04" w14:textId="77777777" w:rsidR="00C863BF" w:rsidRPr="00965B64" w:rsidRDefault="00C863BF" w:rsidP="00C863BF">
      <w:pPr>
        <w:rPr>
          <w:rFonts w:ascii="Arial" w:hAnsi="Arial" w:cs="Arial"/>
          <w:b/>
          <w:sz w:val="22"/>
          <w:szCs w:val="22"/>
        </w:rPr>
      </w:pPr>
    </w:p>
    <w:p w14:paraId="0439E00C" w14:textId="2F73EF25" w:rsidR="00C863BF" w:rsidRPr="00965B64" w:rsidRDefault="00EF1705" w:rsidP="00C863BF">
      <w:pP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3B54D1C0" w14:textId="2FCFFB4A" w:rsidR="00C863BF" w:rsidRPr="00965B64" w:rsidRDefault="0025593E" w:rsidP="00C863BF">
      <w:pPr>
        <w:rPr>
          <w:rFonts w:ascii="Arial" w:hAnsi="Arial" w:cs="Arial"/>
          <w:b/>
          <w:sz w:val="22"/>
          <w:szCs w:val="22"/>
        </w:rPr>
      </w:pPr>
      <w:r>
        <w:rPr>
          <w:rFonts w:ascii="Arial" w:hAnsi="Arial" w:cs="Arial"/>
          <w:b/>
          <w:sz w:val="22"/>
          <w:szCs w:val="22"/>
        </w:rPr>
        <w:t xml:space="preserve">Secretário </w:t>
      </w:r>
      <w:r w:rsidR="00C863BF" w:rsidRPr="00965B64">
        <w:rPr>
          <w:rFonts w:ascii="Arial" w:hAnsi="Arial" w:cs="Arial"/>
          <w:b/>
          <w:sz w:val="22"/>
          <w:szCs w:val="22"/>
        </w:rPr>
        <w:t>Municipal de</w:t>
      </w:r>
      <w:r>
        <w:rPr>
          <w:rFonts w:ascii="Arial" w:hAnsi="Arial" w:cs="Arial"/>
          <w:b/>
          <w:sz w:val="22"/>
          <w:szCs w:val="22"/>
        </w:rPr>
        <w:t xml:space="preserve"> </w:t>
      </w:r>
      <w:r w:rsidR="00EF1705">
        <w:rPr>
          <w:rFonts w:ascii="Arial" w:hAnsi="Arial" w:cs="Arial"/>
          <w:b/>
          <w:sz w:val="22"/>
          <w:szCs w:val="22"/>
        </w:rPr>
        <w:t>Obras</w:t>
      </w:r>
    </w:p>
    <w:p w14:paraId="3FFF7EB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6504E54B" w:rsidR="0025593E" w:rsidRPr="00782366" w:rsidRDefault="000C639C" w:rsidP="0025593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Anexo X -</w:t>
      </w:r>
      <w:r w:rsidR="00D12B57" w:rsidRPr="00782366">
        <w:rPr>
          <w:rFonts w:ascii="Arial" w:hAnsi="Arial" w:cs="Arial"/>
          <w:b/>
          <w:bCs/>
          <w:sz w:val="22"/>
          <w:szCs w:val="22"/>
        </w:rPr>
        <w:t>TERMO DE REFERENCIA</w:t>
      </w:r>
    </w:p>
    <w:p w14:paraId="766AF0D7" w14:textId="77777777" w:rsidR="00423145" w:rsidRPr="00E67B8B" w:rsidRDefault="00423145" w:rsidP="00423145">
      <w:pPr>
        <w:pStyle w:val="Default"/>
        <w:rPr>
          <w:sz w:val="22"/>
          <w:szCs w:val="22"/>
        </w:rPr>
      </w:pPr>
    </w:p>
    <w:p w14:paraId="7FA6538D" w14:textId="77777777" w:rsidR="00423145" w:rsidRPr="00E67B8B" w:rsidRDefault="00423145" w:rsidP="00423145">
      <w:pPr>
        <w:pStyle w:val="Default"/>
        <w:shd w:val="clear" w:color="auto" w:fill="8DB3E2" w:themeFill="text2" w:themeFillTint="66"/>
        <w:rPr>
          <w:b/>
          <w:bCs/>
          <w:color w:val="auto"/>
          <w:sz w:val="22"/>
          <w:szCs w:val="22"/>
        </w:rPr>
      </w:pPr>
      <w:r w:rsidRPr="00E67B8B">
        <w:rPr>
          <w:b/>
          <w:bCs/>
          <w:color w:val="auto"/>
          <w:sz w:val="22"/>
          <w:szCs w:val="22"/>
        </w:rPr>
        <w:t xml:space="preserve">1 - OBJETO </w:t>
      </w:r>
    </w:p>
    <w:p w14:paraId="2AE03459" w14:textId="77777777" w:rsidR="00423145" w:rsidRPr="00E67B8B" w:rsidRDefault="00423145" w:rsidP="00423145">
      <w:pPr>
        <w:pStyle w:val="Default"/>
        <w:ind w:left="720"/>
        <w:rPr>
          <w:color w:val="auto"/>
          <w:sz w:val="22"/>
          <w:szCs w:val="22"/>
        </w:rPr>
      </w:pPr>
    </w:p>
    <w:p w14:paraId="7644F200" w14:textId="77777777" w:rsidR="00423145" w:rsidRPr="00E67B8B" w:rsidRDefault="00423145" w:rsidP="00423145">
      <w:pPr>
        <w:pStyle w:val="Default"/>
        <w:jc w:val="both"/>
        <w:rPr>
          <w:color w:val="auto"/>
          <w:sz w:val="22"/>
          <w:szCs w:val="22"/>
        </w:rPr>
      </w:pPr>
      <w:r w:rsidRPr="00E67B8B">
        <w:rPr>
          <w:color w:val="auto"/>
          <w:sz w:val="22"/>
          <w:szCs w:val="22"/>
        </w:rPr>
        <w:t xml:space="preserve">A aquisição de veículo: </w:t>
      </w:r>
      <w:r w:rsidRPr="00E67B8B">
        <w:rPr>
          <w:color w:val="auto"/>
          <w:sz w:val="22"/>
          <w:szCs w:val="22"/>
          <w:lang w:eastAsia="en-US"/>
        </w:rPr>
        <w:t xml:space="preserve">Caminhão 0 KM, 4X2, cor branca, fabricação nacional, ano/modelo 2021 </w:t>
      </w:r>
      <w:r w:rsidRPr="00E67B8B">
        <w:rPr>
          <w:color w:val="auto"/>
          <w:sz w:val="22"/>
          <w:szCs w:val="22"/>
        </w:rPr>
        <w:t xml:space="preserve">para desenvolver ações e serviços de manutenção de iluminação pública no Município de Janaúba /MG. </w:t>
      </w:r>
    </w:p>
    <w:p w14:paraId="4E04E8A1" w14:textId="77777777" w:rsidR="00423145" w:rsidRPr="00E67B8B" w:rsidRDefault="00423145" w:rsidP="00423145">
      <w:pPr>
        <w:pStyle w:val="Default"/>
        <w:jc w:val="both"/>
        <w:rPr>
          <w:color w:val="auto"/>
          <w:sz w:val="22"/>
          <w:szCs w:val="22"/>
        </w:rPr>
      </w:pPr>
    </w:p>
    <w:p w14:paraId="2D5D416E" w14:textId="77777777" w:rsidR="00423145" w:rsidRPr="00E67B8B" w:rsidRDefault="00423145" w:rsidP="00423145">
      <w:pPr>
        <w:pStyle w:val="Default"/>
        <w:shd w:val="clear" w:color="auto" w:fill="8DB3E2" w:themeFill="text2" w:themeFillTint="66"/>
        <w:jc w:val="both"/>
        <w:rPr>
          <w:b/>
          <w:bCs/>
          <w:color w:val="auto"/>
          <w:sz w:val="22"/>
          <w:szCs w:val="22"/>
        </w:rPr>
      </w:pPr>
      <w:r w:rsidRPr="00E67B8B">
        <w:rPr>
          <w:b/>
          <w:bCs/>
          <w:color w:val="auto"/>
          <w:sz w:val="22"/>
          <w:szCs w:val="22"/>
        </w:rPr>
        <w:t xml:space="preserve">2 - JUSTIFICATIVA </w:t>
      </w:r>
    </w:p>
    <w:p w14:paraId="6DA3E3BD" w14:textId="77777777" w:rsidR="00423145" w:rsidRPr="00E67B8B" w:rsidRDefault="00423145" w:rsidP="00423145">
      <w:pPr>
        <w:pStyle w:val="Default"/>
        <w:jc w:val="both"/>
        <w:rPr>
          <w:color w:val="auto"/>
          <w:sz w:val="22"/>
          <w:szCs w:val="22"/>
        </w:rPr>
      </w:pPr>
    </w:p>
    <w:p w14:paraId="4364AE24" w14:textId="77777777" w:rsidR="00423145" w:rsidRPr="00E67B8B" w:rsidRDefault="00423145" w:rsidP="00423145">
      <w:pPr>
        <w:pStyle w:val="Default"/>
        <w:jc w:val="both"/>
        <w:rPr>
          <w:color w:val="auto"/>
          <w:sz w:val="22"/>
          <w:szCs w:val="22"/>
        </w:rPr>
      </w:pPr>
      <w:r w:rsidRPr="00E67B8B">
        <w:rPr>
          <w:color w:val="auto"/>
          <w:sz w:val="22"/>
          <w:szCs w:val="22"/>
        </w:rPr>
        <w:t xml:space="preserve">A presente aquisição motiva-se pela necessidade de atender a demanda do município no que se refere aos serviços de iluminação pública, buscando sempre a melhoria contínua dos serviços prestados por esta secretaria, visando a praticidade do tempo de manutenção, ao qual possibilita o atendimento com agilidade à todas as solicitações de defeitos de luminária pública do Município de Janaúba. Salientamos que a aquisição destes veículos, é necessária para a realização das ações e serviços a que eles se destinam, bem como, à promoção de melhorias na qualidade dos serviços ofertados à população nesse Município. </w:t>
      </w:r>
    </w:p>
    <w:p w14:paraId="087964E3" w14:textId="77777777" w:rsidR="00423145" w:rsidRPr="00E67B8B" w:rsidRDefault="00423145" w:rsidP="00423145">
      <w:pPr>
        <w:pStyle w:val="Default"/>
        <w:jc w:val="both"/>
        <w:rPr>
          <w:color w:val="auto"/>
          <w:sz w:val="22"/>
          <w:szCs w:val="22"/>
        </w:rPr>
      </w:pPr>
    </w:p>
    <w:p w14:paraId="342008B8" w14:textId="77777777" w:rsidR="00423145" w:rsidRPr="00E67B8B" w:rsidRDefault="00423145" w:rsidP="00423145">
      <w:pPr>
        <w:pStyle w:val="Default"/>
        <w:rPr>
          <w:color w:val="auto"/>
          <w:sz w:val="22"/>
          <w:szCs w:val="22"/>
        </w:rPr>
      </w:pPr>
    </w:p>
    <w:p w14:paraId="4BFB53C9" w14:textId="77777777" w:rsidR="00423145" w:rsidRPr="00E67B8B" w:rsidRDefault="00423145" w:rsidP="00423145">
      <w:pPr>
        <w:pStyle w:val="Default"/>
        <w:numPr>
          <w:ilvl w:val="0"/>
          <w:numId w:val="50"/>
        </w:numPr>
        <w:shd w:val="clear" w:color="auto" w:fill="8DB3E2" w:themeFill="text2" w:themeFillTint="66"/>
        <w:rPr>
          <w:b/>
          <w:bCs/>
          <w:color w:val="auto"/>
          <w:sz w:val="22"/>
          <w:szCs w:val="22"/>
        </w:rPr>
      </w:pPr>
      <w:r w:rsidRPr="00E67B8B">
        <w:rPr>
          <w:b/>
          <w:bCs/>
          <w:color w:val="auto"/>
          <w:sz w:val="22"/>
          <w:szCs w:val="22"/>
        </w:rPr>
        <w:t xml:space="preserve">ESPECIFICAÇÕES DO OBJETO  </w:t>
      </w:r>
    </w:p>
    <w:p w14:paraId="03CA10CD" w14:textId="77777777" w:rsidR="00423145" w:rsidRPr="00E67B8B" w:rsidRDefault="00423145" w:rsidP="00423145">
      <w:pPr>
        <w:pStyle w:val="Default"/>
        <w:ind w:left="720"/>
        <w:rPr>
          <w:b/>
          <w:bCs/>
          <w:color w:val="auto"/>
          <w:sz w:val="22"/>
          <w:szCs w:val="22"/>
        </w:rPr>
      </w:pPr>
    </w:p>
    <w:p w14:paraId="79F34696" w14:textId="77777777" w:rsidR="00423145" w:rsidRPr="00E67B8B" w:rsidRDefault="00423145" w:rsidP="00423145">
      <w:pPr>
        <w:pStyle w:val="Default"/>
        <w:ind w:left="720"/>
        <w:rPr>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843"/>
        <w:gridCol w:w="1455"/>
        <w:gridCol w:w="1283"/>
      </w:tblGrid>
      <w:tr w:rsidR="00423145" w:rsidRPr="00E67B8B" w14:paraId="440AE8E9" w14:textId="77777777" w:rsidTr="00162820">
        <w:trPr>
          <w:trHeight w:val="778"/>
        </w:trPr>
        <w:tc>
          <w:tcPr>
            <w:tcW w:w="913" w:type="dxa"/>
            <w:tcBorders>
              <w:top w:val="single" w:sz="4" w:space="0" w:color="auto"/>
              <w:left w:val="single" w:sz="4" w:space="0" w:color="auto"/>
              <w:bottom w:val="single" w:sz="4" w:space="0" w:color="auto"/>
              <w:right w:val="single" w:sz="4" w:space="0" w:color="auto"/>
            </w:tcBorders>
            <w:hideMark/>
          </w:tcPr>
          <w:p w14:paraId="04E7D897" w14:textId="77777777" w:rsidR="00423145" w:rsidRPr="00E67B8B" w:rsidRDefault="00423145" w:rsidP="00162820">
            <w:pPr>
              <w:spacing w:line="256" w:lineRule="auto"/>
              <w:jc w:val="both"/>
              <w:rPr>
                <w:rFonts w:ascii="Arial" w:hAnsi="Arial" w:cs="Arial"/>
                <w:sz w:val="22"/>
                <w:szCs w:val="22"/>
                <w:lang w:eastAsia="en-US"/>
              </w:rPr>
            </w:pPr>
            <w:r w:rsidRPr="00E67B8B">
              <w:rPr>
                <w:rFonts w:ascii="Arial" w:hAnsi="Arial" w:cs="Arial"/>
                <w:sz w:val="22"/>
                <w:szCs w:val="22"/>
                <w:lang w:eastAsia="en-US"/>
              </w:rPr>
              <w:t>01</w:t>
            </w:r>
          </w:p>
        </w:tc>
        <w:tc>
          <w:tcPr>
            <w:tcW w:w="4843" w:type="dxa"/>
            <w:tcBorders>
              <w:top w:val="single" w:sz="4" w:space="0" w:color="auto"/>
              <w:left w:val="single" w:sz="4" w:space="0" w:color="auto"/>
              <w:bottom w:val="single" w:sz="4" w:space="0" w:color="auto"/>
              <w:right w:val="single" w:sz="4" w:space="0" w:color="auto"/>
            </w:tcBorders>
            <w:hideMark/>
          </w:tcPr>
          <w:p w14:paraId="4D6CC224" w14:textId="77777777" w:rsidR="00423145" w:rsidRPr="00E67B8B" w:rsidRDefault="00423145" w:rsidP="00162820">
            <w:pPr>
              <w:shd w:val="clear" w:color="auto" w:fill="FFFFFF"/>
              <w:spacing w:line="330" w:lineRule="atLeast"/>
              <w:jc w:val="both"/>
              <w:rPr>
                <w:rFonts w:ascii="Arial" w:hAnsi="Arial" w:cs="Arial"/>
                <w:b/>
                <w:bCs/>
                <w:sz w:val="22"/>
                <w:szCs w:val="22"/>
              </w:rPr>
            </w:pPr>
            <w:r w:rsidRPr="00E67B8B">
              <w:rPr>
                <w:rFonts w:ascii="Arial" w:hAnsi="Arial" w:cs="Arial"/>
                <w:sz w:val="22"/>
                <w:szCs w:val="22"/>
              </w:rPr>
              <w:t xml:space="preserve">Caminhão 4x2, novo zero km, ano / modelo mínimo 2021/2021, cabine em aço, diesel, motor 4 cilindros, potência mínima de 156cv, torque mínimo de 580 </w:t>
            </w:r>
            <w:proofErr w:type="spellStart"/>
            <w:r w:rsidRPr="00E67B8B">
              <w:rPr>
                <w:rFonts w:ascii="Arial" w:hAnsi="Arial" w:cs="Arial"/>
                <w:sz w:val="22"/>
                <w:szCs w:val="22"/>
              </w:rPr>
              <w:t>Nm</w:t>
            </w:r>
            <w:proofErr w:type="spellEnd"/>
            <w:r w:rsidRPr="00E67B8B">
              <w:rPr>
                <w:rFonts w:ascii="Arial" w:hAnsi="Arial" w:cs="Arial"/>
                <w:sz w:val="22"/>
                <w:szCs w:val="22"/>
              </w:rPr>
              <w:t xml:space="preserve">, 5 marchas à frente e 1 a ré, suspensão dianteira e traseira conforme linha de produção do fabricante, PBT homologado </w:t>
            </w:r>
            <w:r>
              <w:rPr>
                <w:rFonts w:ascii="Arial" w:hAnsi="Arial" w:cs="Arial"/>
                <w:sz w:val="22"/>
                <w:szCs w:val="22"/>
              </w:rPr>
              <w:t xml:space="preserve">mínimo </w:t>
            </w:r>
            <w:r w:rsidRPr="00E67B8B">
              <w:rPr>
                <w:rFonts w:ascii="Arial" w:hAnsi="Arial" w:cs="Arial"/>
                <w:sz w:val="22"/>
                <w:szCs w:val="22"/>
              </w:rPr>
              <w:t>de 8.300kg, equipado com todos os acessórios e equipamentos obrigatórios exigidos pelo Código de Trânsito Brasileiro. </w:t>
            </w:r>
            <w:r w:rsidRPr="00E67B8B">
              <w:rPr>
                <w:rFonts w:ascii="Arial" w:hAnsi="Arial" w:cs="Arial"/>
                <w:b/>
                <w:bCs/>
                <w:sz w:val="22"/>
                <w:szCs w:val="22"/>
              </w:rPr>
              <w:t>NA COR BRANCA</w:t>
            </w:r>
          </w:p>
          <w:p w14:paraId="6060BC23" w14:textId="77777777" w:rsidR="00423145" w:rsidRPr="00E67B8B" w:rsidRDefault="00423145" w:rsidP="00162820">
            <w:pPr>
              <w:pStyle w:val="NormalWeb"/>
              <w:spacing w:line="276" w:lineRule="auto"/>
              <w:jc w:val="both"/>
              <w:rPr>
                <w:rFonts w:ascii="Arial" w:hAnsi="Arial" w:cs="Arial"/>
                <w:sz w:val="22"/>
                <w:szCs w:val="22"/>
                <w:lang w:eastAsia="en-US"/>
              </w:rPr>
            </w:pPr>
          </w:p>
        </w:tc>
        <w:tc>
          <w:tcPr>
            <w:tcW w:w="1455" w:type="dxa"/>
            <w:tcBorders>
              <w:top w:val="single" w:sz="4" w:space="0" w:color="auto"/>
              <w:left w:val="single" w:sz="4" w:space="0" w:color="auto"/>
              <w:bottom w:val="single" w:sz="4" w:space="0" w:color="auto"/>
              <w:right w:val="single" w:sz="4" w:space="0" w:color="auto"/>
            </w:tcBorders>
            <w:hideMark/>
          </w:tcPr>
          <w:p w14:paraId="7A1E7B7B" w14:textId="77777777" w:rsidR="00423145" w:rsidRPr="00E67B8B" w:rsidRDefault="00423145" w:rsidP="00162820">
            <w:pPr>
              <w:spacing w:line="256" w:lineRule="auto"/>
              <w:jc w:val="both"/>
              <w:rPr>
                <w:rFonts w:ascii="Arial" w:hAnsi="Arial" w:cs="Arial"/>
                <w:sz w:val="22"/>
                <w:szCs w:val="22"/>
                <w:lang w:eastAsia="en-US"/>
              </w:rPr>
            </w:pPr>
            <w:r w:rsidRPr="00E67B8B">
              <w:rPr>
                <w:rFonts w:ascii="Arial" w:hAnsi="Arial" w:cs="Arial"/>
                <w:sz w:val="22"/>
                <w:szCs w:val="22"/>
                <w:lang w:eastAsia="en-US"/>
              </w:rPr>
              <w:t>UNID.</w:t>
            </w:r>
          </w:p>
        </w:tc>
        <w:tc>
          <w:tcPr>
            <w:tcW w:w="1283" w:type="dxa"/>
            <w:tcBorders>
              <w:top w:val="single" w:sz="4" w:space="0" w:color="auto"/>
              <w:left w:val="single" w:sz="4" w:space="0" w:color="auto"/>
              <w:bottom w:val="single" w:sz="4" w:space="0" w:color="auto"/>
              <w:right w:val="single" w:sz="4" w:space="0" w:color="auto"/>
            </w:tcBorders>
            <w:hideMark/>
          </w:tcPr>
          <w:p w14:paraId="7E7405AE" w14:textId="77777777" w:rsidR="00423145" w:rsidRPr="00E67B8B" w:rsidRDefault="00423145" w:rsidP="00162820">
            <w:pPr>
              <w:spacing w:line="256" w:lineRule="auto"/>
              <w:jc w:val="both"/>
              <w:rPr>
                <w:rFonts w:ascii="Arial" w:hAnsi="Arial" w:cs="Arial"/>
                <w:sz w:val="22"/>
                <w:szCs w:val="22"/>
                <w:lang w:eastAsia="en-US"/>
              </w:rPr>
            </w:pPr>
            <w:r w:rsidRPr="00E67B8B">
              <w:rPr>
                <w:rFonts w:ascii="Arial" w:hAnsi="Arial" w:cs="Arial"/>
                <w:sz w:val="22"/>
                <w:szCs w:val="22"/>
                <w:lang w:eastAsia="en-US"/>
              </w:rPr>
              <w:t>01</w:t>
            </w:r>
          </w:p>
        </w:tc>
      </w:tr>
    </w:tbl>
    <w:p w14:paraId="7196007E" w14:textId="77777777" w:rsidR="00423145" w:rsidRPr="00E67B8B" w:rsidRDefault="00423145" w:rsidP="00423145">
      <w:pPr>
        <w:pStyle w:val="Default"/>
        <w:rPr>
          <w:b/>
          <w:bCs/>
          <w:color w:val="auto"/>
          <w:sz w:val="22"/>
          <w:szCs w:val="22"/>
        </w:rPr>
      </w:pPr>
    </w:p>
    <w:p w14:paraId="229DD76A" w14:textId="77777777" w:rsidR="00423145" w:rsidRPr="00E67B8B" w:rsidRDefault="00423145" w:rsidP="00423145">
      <w:pPr>
        <w:pStyle w:val="Default"/>
        <w:rPr>
          <w:b/>
          <w:bCs/>
          <w:color w:val="auto"/>
          <w:sz w:val="22"/>
          <w:szCs w:val="22"/>
        </w:rPr>
      </w:pPr>
    </w:p>
    <w:p w14:paraId="1C5DB7E1" w14:textId="77777777" w:rsidR="00423145" w:rsidRPr="00E67B8B" w:rsidRDefault="00423145" w:rsidP="00423145">
      <w:pPr>
        <w:pStyle w:val="Default"/>
        <w:jc w:val="both"/>
        <w:rPr>
          <w:b/>
          <w:bCs/>
          <w:color w:val="auto"/>
          <w:sz w:val="22"/>
          <w:szCs w:val="22"/>
        </w:rPr>
      </w:pPr>
    </w:p>
    <w:p w14:paraId="5263F952" w14:textId="77777777" w:rsidR="00423145" w:rsidRPr="00E67B8B" w:rsidRDefault="00423145" w:rsidP="00423145">
      <w:pPr>
        <w:pStyle w:val="Default"/>
        <w:numPr>
          <w:ilvl w:val="0"/>
          <w:numId w:val="50"/>
        </w:numPr>
        <w:shd w:val="clear" w:color="auto" w:fill="8DB3E2" w:themeFill="text2" w:themeFillTint="66"/>
        <w:jc w:val="both"/>
        <w:rPr>
          <w:b/>
          <w:bCs/>
          <w:color w:val="auto"/>
          <w:sz w:val="22"/>
          <w:szCs w:val="22"/>
        </w:rPr>
      </w:pPr>
      <w:r w:rsidRPr="00E67B8B">
        <w:rPr>
          <w:b/>
          <w:bCs/>
          <w:color w:val="auto"/>
          <w:sz w:val="22"/>
          <w:szCs w:val="22"/>
        </w:rPr>
        <w:t xml:space="preserve">LOCAL DE ENTREGA DOS SERVIÇOS </w:t>
      </w:r>
    </w:p>
    <w:p w14:paraId="60609CAC" w14:textId="77777777" w:rsidR="00423145" w:rsidRPr="00E67B8B" w:rsidRDefault="00423145" w:rsidP="00423145">
      <w:pPr>
        <w:pStyle w:val="Default"/>
        <w:ind w:left="720"/>
        <w:jc w:val="both"/>
        <w:rPr>
          <w:color w:val="auto"/>
          <w:sz w:val="22"/>
          <w:szCs w:val="22"/>
        </w:rPr>
      </w:pPr>
    </w:p>
    <w:p w14:paraId="7567632C" w14:textId="77777777" w:rsidR="00423145" w:rsidRPr="00E67B8B" w:rsidRDefault="00423145" w:rsidP="00423145">
      <w:pPr>
        <w:pStyle w:val="Default"/>
        <w:spacing w:after="47"/>
        <w:jc w:val="both"/>
        <w:rPr>
          <w:color w:val="auto"/>
          <w:sz w:val="22"/>
          <w:szCs w:val="22"/>
        </w:rPr>
      </w:pPr>
      <w:r w:rsidRPr="00E67B8B">
        <w:rPr>
          <w:color w:val="auto"/>
          <w:sz w:val="22"/>
          <w:szCs w:val="22"/>
        </w:rPr>
        <w:t xml:space="preserve">4.1. O objeto do presente termo de referência deverá ser fornecido conforme solicitação do Município de Janaúba/MG, </w:t>
      </w:r>
      <w:r w:rsidRPr="00E67B8B">
        <w:rPr>
          <w:b/>
          <w:bCs/>
          <w:color w:val="auto"/>
          <w:sz w:val="22"/>
          <w:szCs w:val="22"/>
        </w:rPr>
        <w:t>com prazo definido no contrato do processo licitatório</w:t>
      </w:r>
      <w:r w:rsidRPr="00E67B8B">
        <w:rPr>
          <w:color w:val="auto"/>
          <w:sz w:val="22"/>
          <w:szCs w:val="22"/>
        </w:rPr>
        <w:t xml:space="preserve">, </w:t>
      </w:r>
      <w:r>
        <w:rPr>
          <w:color w:val="auto"/>
          <w:sz w:val="22"/>
          <w:szCs w:val="22"/>
        </w:rPr>
        <w:t>a contar da data do</w:t>
      </w:r>
      <w:r w:rsidRPr="00E67B8B">
        <w:rPr>
          <w:color w:val="auto"/>
          <w:sz w:val="22"/>
          <w:szCs w:val="22"/>
        </w:rPr>
        <w:t xml:space="preserve"> recebimento da nota de empenho. </w:t>
      </w:r>
    </w:p>
    <w:p w14:paraId="1A549662" w14:textId="77777777" w:rsidR="00423145" w:rsidRPr="00E67B8B" w:rsidRDefault="00423145" w:rsidP="00423145">
      <w:pPr>
        <w:pStyle w:val="Default"/>
        <w:spacing w:after="47"/>
        <w:jc w:val="both"/>
        <w:rPr>
          <w:color w:val="auto"/>
          <w:sz w:val="22"/>
          <w:szCs w:val="22"/>
        </w:rPr>
      </w:pPr>
      <w:r w:rsidRPr="00E67B8B">
        <w:rPr>
          <w:color w:val="auto"/>
          <w:sz w:val="22"/>
          <w:szCs w:val="22"/>
        </w:rPr>
        <w:t xml:space="preserve">4.2. O não cumprimento do disposto no item 4.1 do presente termo acarretará a anulação do empenho bem como a aplicação das penalidades previstas no edital e a convocação do fornecedor subsequente considerando a ordem de classificação do certame. </w:t>
      </w:r>
    </w:p>
    <w:p w14:paraId="3A19E9C5" w14:textId="77777777" w:rsidR="00423145" w:rsidRPr="00762B03" w:rsidRDefault="00423145" w:rsidP="00423145">
      <w:pPr>
        <w:tabs>
          <w:tab w:val="left" w:pos="142"/>
        </w:tabs>
        <w:spacing w:after="240" w:line="276" w:lineRule="auto"/>
        <w:ind w:left="-284"/>
        <w:jc w:val="both"/>
        <w:rPr>
          <w:rFonts w:ascii="Arial" w:eastAsia="Lucida Sans Unicode" w:hAnsi="Arial" w:cs="Arial"/>
          <w:color w:val="000000"/>
          <w:sz w:val="22"/>
          <w:szCs w:val="22"/>
          <w:lang w:eastAsia="en-US"/>
        </w:rPr>
      </w:pPr>
      <w:r>
        <w:rPr>
          <w:rFonts w:ascii="Arial" w:hAnsi="Arial" w:cs="Arial"/>
          <w:sz w:val="22"/>
          <w:szCs w:val="22"/>
        </w:rPr>
        <w:lastRenderedPageBreak/>
        <w:t xml:space="preserve"> </w:t>
      </w:r>
      <w:r w:rsidRPr="00E67B8B">
        <w:rPr>
          <w:rFonts w:ascii="Arial" w:hAnsi="Arial" w:cs="Arial"/>
          <w:sz w:val="22"/>
          <w:szCs w:val="22"/>
        </w:rPr>
        <w:t>4.3.</w:t>
      </w:r>
      <w:r w:rsidRPr="0089293A">
        <w:rPr>
          <w:rFonts w:ascii="Arial" w:eastAsia="Lucida Sans Unicode" w:hAnsi="Arial" w:cs="Arial"/>
          <w:color w:val="000000"/>
          <w:sz w:val="22"/>
          <w:szCs w:val="22"/>
          <w:lang w:eastAsia="en-US"/>
        </w:rPr>
        <w:t xml:space="preserve"> O be</w:t>
      </w:r>
      <w:r>
        <w:rPr>
          <w:rFonts w:ascii="Arial" w:eastAsia="Lucida Sans Unicode" w:hAnsi="Arial" w:cs="Arial"/>
          <w:color w:val="000000"/>
          <w:sz w:val="22"/>
          <w:szCs w:val="22"/>
          <w:lang w:eastAsia="en-US"/>
        </w:rPr>
        <w:t>m</w:t>
      </w:r>
      <w:r w:rsidRPr="0089293A">
        <w:rPr>
          <w:rFonts w:ascii="Arial" w:eastAsia="Lucida Sans Unicode" w:hAnsi="Arial" w:cs="Arial"/>
          <w:color w:val="000000"/>
          <w:sz w:val="22"/>
          <w:szCs w:val="22"/>
          <w:lang w:eastAsia="en-US"/>
        </w:rPr>
        <w:t xml:space="preserve"> deve</w:t>
      </w:r>
      <w:r>
        <w:rPr>
          <w:rFonts w:ascii="Arial" w:eastAsia="Lucida Sans Unicode" w:hAnsi="Arial" w:cs="Arial"/>
          <w:color w:val="000000"/>
          <w:sz w:val="22"/>
          <w:szCs w:val="22"/>
          <w:lang w:eastAsia="en-US"/>
        </w:rPr>
        <w:t>rá</w:t>
      </w:r>
      <w:r w:rsidRPr="0089293A">
        <w:rPr>
          <w:rFonts w:ascii="Arial" w:eastAsia="Lucida Sans Unicode" w:hAnsi="Arial" w:cs="Arial"/>
          <w:color w:val="000000"/>
          <w:sz w:val="22"/>
          <w:szCs w:val="22"/>
          <w:lang w:eastAsia="en-US"/>
        </w:rPr>
        <w:t xml:space="preserve"> ser apresentado</w:t>
      </w:r>
      <w:r>
        <w:rPr>
          <w:rFonts w:ascii="Arial" w:eastAsia="Lucida Sans Unicode" w:hAnsi="Arial" w:cs="Arial"/>
          <w:color w:val="000000"/>
          <w:sz w:val="22"/>
          <w:szCs w:val="22"/>
          <w:lang w:eastAsia="en-US"/>
        </w:rPr>
        <w:t xml:space="preserve"> e após conferência entregue</w:t>
      </w:r>
      <w:r w:rsidRPr="0089293A">
        <w:rPr>
          <w:rFonts w:ascii="Arial" w:eastAsia="Lucida Sans Unicode" w:hAnsi="Arial" w:cs="Arial"/>
          <w:color w:val="000000"/>
          <w:sz w:val="22"/>
          <w:szCs w:val="22"/>
          <w:lang w:eastAsia="en-US"/>
        </w:rPr>
        <w:t xml:space="preserve"> no Almoxarifado localizado na Avenida Gentil Dias, Bairro: Rio Novo, em Janaúba/MG, no horário compreendido de funcionamento das 12:00 as 17:00.</w:t>
      </w:r>
    </w:p>
    <w:p w14:paraId="0F29FEF0" w14:textId="77777777" w:rsidR="00423145" w:rsidRPr="00E67B8B" w:rsidRDefault="00423145" w:rsidP="00423145">
      <w:pPr>
        <w:pStyle w:val="Default"/>
        <w:spacing w:after="47"/>
        <w:jc w:val="both"/>
        <w:rPr>
          <w:color w:val="auto"/>
          <w:sz w:val="22"/>
          <w:szCs w:val="22"/>
        </w:rPr>
      </w:pPr>
      <w:r w:rsidRPr="00E67B8B">
        <w:rPr>
          <w:color w:val="auto"/>
          <w:sz w:val="22"/>
          <w:szCs w:val="22"/>
        </w:rPr>
        <w:t xml:space="preserve">4.4. A empresa vencedora somente poderá entregar os veículos previamente autorizados pelo Setor de Compras deste Município. </w:t>
      </w:r>
    </w:p>
    <w:p w14:paraId="592604E5" w14:textId="77777777" w:rsidR="00423145" w:rsidRPr="00E67B8B" w:rsidRDefault="00423145" w:rsidP="00423145">
      <w:pPr>
        <w:pStyle w:val="Default"/>
        <w:jc w:val="both"/>
        <w:rPr>
          <w:color w:val="auto"/>
          <w:sz w:val="22"/>
          <w:szCs w:val="22"/>
        </w:rPr>
      </w:pPr>
      <w:r w:rsidRPr="00E67B8B">
        <w:rPr>
          <w:color w:val="auto"/>
          <w:sz w:val="22"/>
          <w:szCs w:val="22"/>
        </w:rPr>
        <w:t xml:space="preserve">4.5. A administração rejeitará, no todo ou em parte, o fornecimento executado em desacordo com os termos do Edital e seus anexos </w:t>
      </w:r>
    </w:p>
    <w:p w14:paraId="22969884" w14:textId="77777777" w:rsidR="00423145" w:rsidRPr="00E67B8B" w:rsidRDefault="00423145" w:rsidP="00423145">
      <w:pPr>
        <w:pStyle w:val="Default"/>
        <w:jc w:val="both"/>
        <w:rPr>
          <w:color w:val="auto"/>
          <w:sz w:val="22"/>
          <w:szCs w:val="22"/>
        </w:rPr>
      </w:pPr>
    </w:p>
    <w:p w14:paraId="0665B2D5" w14:textId="77777777" w:rsidR="00423145" w:rsidRPr="00E67B8B" w:rsidRDefault="00423145" w:rsidP="00423145">
      <w:pPr>
        <w:pStyle w:val="Default"/>
        <w:shd w:val="clear" w:color="auto" w:fill="8DB3E2" w:themeFill="text2" w:themeFillTint="66"/>
        <w:jc w:val="both"/>
        <w:rPr>
          <w:b/>
          <w:bCs/>
          <w:color w:val="auto"/>
          <w:sz w:val="22"/>
          <w:szCs w:val="22"/>
        </w:rPr>
      </w:pPr>
      <w:r w:rsidRPr="00E67B8B">
        <w:rPr>
          <w:b/>
          <w:bCs/>
          <w:color w:val="auto"/>
          <w:sz w:val="22"/>
          <w:szCs w:val="22"/>
        </w:rPr>
        <w:t xml:space="preserve">5. VALOR ESTIMADO </w:t>
      </w:r>
    </w:p>
    <w:p w14:paraId="068A55AC" w14:textId="77777777" w:rsidR="00423145" w:rsidRPr="00E67B8B" w:rsidRDefault="00423145" w:rsidP="00423145">
      <w:pPr>
        <w:pStyle w:val="Default"/>
        <w:jc w:val="both"/>
        <w:rPr>
          <w:color w:val="auto"/>
          <w:sz w:val="22"/>
          <w:szCs w:val="22"/>
        </w:rPr>
      </w:pPr>
    </w:p>
    <w:p w14:paraId="0405551F" w14:textId="77777777" w:rsidR="00423145" w:rsidRPr="00E67B8B" w:rsidRDefault="00423145" w:rsidP="00423145">
      <w:pPr>
        <w:pStyle w:val="Default"/>
        <w:jc w:val="both"/>
        <w:rPr>
          <w:color w:val="auto"/>
          <w:sz w:val="22"/>
          <w:szCs w:val="22"/>
        </w:rPr>
      </w:pPr>
      <w:r w:rsidRPr="00E67B8B">
        <w:rPr>
          <w:color w:val="auto"/>
          <w:sz w:val="22"/>
          <w:szCs w:val="22"/>
        </w:rPr>
        <w:t xml:space="preserve">O custo estimado total da presente contratação é de R$ 236.333,33 (Duzentos e trinta e seis mil, trezentos e trinta e três reais e trinta e três centavos). O custo estimado foi apurado a partir dos orçamentos obtidos através de empresas especializadas em consonância com o constante do processo administrativo. </w:t>
      </w:r>
    </w:p>
    <w:p w14:paraId="5B9F2B20" w14:textId="77777777" w:rsidR="00423145" w:rsidRPr="00E67B8B" w:rsidRDefault="00423145" w:rsidP="00423145">
      <w:pPr>
        <w:pStyle w:val="Default"/>
        <w:jc w:val="both"/>
        <w:rPr>
          <w:color w:val="auto"/>
          <w:sz w:val="22"/>
          <w:szCs w:val="22"/>
        </w:rPr>
      </w:pPr>
    </w:p>
    <w:p w14:paraId="0446528E" w14:textId="77777777" w:rsidR="00423145" w:rsidRPr="00E67B8B" w:rsidRDefault="00423145" w:rsidP="00423145">
      <w:pPr>
        <w:pStyle w:val="Default"/>
        <w:shd w:val="clear" w:color="auto" w:fill="8DB3E2" w:themeFill="text2" w:themeFillTint="66"/>
        <w:jc w:val="both"/>
        <w:rPr>
          <w:color w:val="auto"/>
          <w:sz w:val="22"/>
          <w:szCs w:val="22"/>
        </w:rPr>
      </w:pPr>
      <w:r w:rsidRPr="00E67B8B">
        <w:rPr>
          <w:b/>
          <w:bCs/>
          <w:color w:val="auto"/>
          <w:sz w:val="22"/>
          <w:szCs w:val="22"/>
        </w:rPr>
        <w:t xml:space="preserve">6. ACOMPANHAMENTO E CONTROLE DA EXECUÇÃO </w:t>
      </w:r>
    </w:p>
    <w:p w14:paraId="18D9C297" w14:textId="77777777" w:rsidR="00423145" w:rsidRPr="00E67B8B" w:rsidRDefault="00423145" w:rsidP="00423145">
      <w:pPr>
        <w:pStyle w:val="Default"/>
        <w:jc w:val="both"/>
        <w:rPr>
          <w:color w:val="auto"/>
          <w:sz w:val="22"/>
          <w:szCs w:val="22"/>
        </w:rPr>
      </w:pPr>
    </w:p>
    <w:p w14:paraId="750AECC0" w14:textId="77777777" w:rsidR="00423145" w:rsidRPr="00E67B8B" w:rsidRDefault="00423145" w:rsidP="00423145">
      <w:pPr>
        <w:pStyle w:val="Default"/>
        <w:jc w:val="both"/>
        <w:rPr>
          <w:color w:val="auto"/>
          <w:sz w:val="22"/>
          <w:szCs w:val="22"/>
        </w:rPr>
      </w:pPr>
      <w:r w:rsidRPr="00E67B8B">
        <w:rPr>
          <w:color w:val="auto"/>
          <w:sz w:val="22"/>
          <w:szCs w:val="22"/>
        </w:rPr>
        <w:t xml:space="preserve">6.1 A fiscalização da contratação será exercida por um representante da Administração </w:t>
      </w:r>
      <w:r w:rsidRPr="00E67B8B">
        <w:rPr>
          <w:b/>
          <w:bCs/>
          <w:color w:val="auto"/>
          <w:sz w:val="22"/>
          <w:szCs w:val="22"/>
        </w:rPr>
        <w:t xml:space="preserve">(Responsável pelo departamento de Iluminação Pública: </w:t>
      </w:r>
      <w:proofErr w:type="spellStart"/>
      <w:r w:rsidRPr="00E67B8B">
        <w:rPr>
          <w:color w:val="auto"/>
          <w:sz w:val="22"/>
          <w:szCs w:val="22"/>
        </w:rPr>
        <w:t>Willson</w:t>
      </w:r>
      <w:proofErr w:type="spellEnd"/>
      <w:r w:rsidRPr="00E67B8B">
        <w:rPr>
          <w:color w:val="auto"/>
          <w:sz w:val="22"/>
          <w:szCs w:val="22"/>
        </w:rPr>
        <w:t xml:space="preserve"> da Silva Medeiros </w:t>
      </w:r>
      <w:r w:rsidRPr="00E67B8B">
        <w:rPr>
          <w:b/>
          <w:bCs/>
          <w:color w:val="auto"/>
          <w:sz w:val="22"/>
          <w:szCs w:val="22"/>
        </w:rPr>
        <w:t xml:space="preserve">inscrito no CPF: </w:t>
      </w:r>
      <w:r w:rsidRPr="00E67B8B">
        <w:rPr>
          <w:color w:val="auto"/>
          <w:sz w:val="22"/>
          <w:szCs w:val="22"/>
        </w:rPr>
        <w:t xml:space="preserve">053.026.426.97, ao qual competirá dirimir as dúvidas que surgirem no curso da execução do contrato, e de tudo dará ciência à Administração. </w:t>
      </w:r>
    </w:p>
    <w:p w14:paraId="3F29700B" w14:textId="77777777" w:rsidR="00423145" w:rsidRPr="00E67B8B" w:rsidRDefault="00423145" w:rsidP="00423145">
      <w:pPr>
        <w:pStyle w:val="Default"/>
        <w:spacing w:after="47"/>
        <w:jc w:val="both"/>
        <w:rPr>
          <w:color w:val="auto"/>
          <w:sz w:val="22"/>
          <w:szCs w:val="22"/>
        </w:rPr>
      </w:pPr>
      <w:r w:rsidRPr="00E67B8B">
        <w:rPr>
          <w:color w:val="auto"/>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33BC3E39" w14:textId="77777777" w:rsidR="00423145" w:rsidRPr="00E67B8B" w:rsidRDefault="00423145" w:rsidP="00423145">
      <w:pPr>
        <w:pStyle w:val="Default"/>
        <w:jc w:val="both"/>
        <w:rPr>
          <w:color w:val="auto"/>
          <w:sz w:val="22"/>
          <w:szCs w:val="22"/>
        </w:rPr>
      </w:pPr>
      <w:r w:rsidRPr="00E67B8B">
        <w:rPr>
          <w:color w:val="auto"/>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57ABDD95" w14:textId="77777777" w:rsidR="00423145" w:rsidRPr="00E67B8B" w:rsidRDefault="00423145" w:rsidP="00423145">
      <w:pPr>
        <w:pStyle w:val="Default"/>
        <w:jc w:val="both"/>
        <w:rPr>
          <w:color w:val="auto"/>
          <w:sz w:val="22"/>
          <w:szCs w:val="22"/>
        </w:rPr>
      </w:pPr>
    </w:p>
    <w:p w14:paraId="776084E7" w14:textId="77777777" w:rsidR="00423145" w:rsidRPr="00E67B8B" w:rsidRDefault="00423145" w:rsidP="00423145">
      <w:pPr>
        <w:pStyle w:val="Default"/>
        <w:shd w:val="clear" w:color="auto" w:fill="8DB3E2" w:themeFill="text2" w:themeFillTint="66"/>
        <w:jc w:val="both"/>
        <w:rPr>
          <w:b/>
          <w:bCs/>
          <w:color w:val="auto"/>
          <w:sz w:val="22"/>
          <w:szCs w:val="22"/>
        </w:rPr>
      </w:pPr>
      <w:r w:rsidRPr="00E67B8B">
        <w:rPr>
          <w:b/>
          <w:bCs/>
          <w:color w:val="auto"/>
          <w:sz w:val="22"/>
          <w:szCs w:val="22"/>
        </w:rPr>
        <w:t xml:space="preserve">7. OBRIGAÇÕES DA CONTRATADA. </w:t>
      </w:r>
    </w:p>
    <w:p w14:paraId="4CD781B6" w14:textId="77777777" w:rsidR="00423145" w:rsidRPr="00E67B8B" w:rsidRDefault="00423145" w:rsidP="00423145">
      <w:pPr>
        <w:pStyle w:val="Default"/>
        <w:jc w:val="both"/>
        <w:rPr>
          <w:color w:val="auto"/>
          <w:sz w:val="22"/>
          <w:szCs w:val="22"/>
        </w:rPr>
      </w:pPr>
    </w:p>
    <w:p w14:paraId="0297FD43" w14:textId="77777777" w:rsidR="00423145" w:rsidRPr="00E67B8B" w:rsidRDefault="00423145" w:rsidP="00423145">
      <w:pPr>
        <w:pStyle w:val="Default"/>
        <w:jc w:val="both"/>
        <w:rPr>
          <w:color w:val="auto"/>
          <w:sz w:val="22"/>
          <w:szCs w:val="22"/>
        </w:rPr>
      </w:pPr>
      <w:r w:rsidRPr="00E67B8B">
        <w:rPr>
          <w:color w:val="auto"/>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1BDB9429" w14:textId="77777777" w:rsidR="00423145" w:rsidRPr="00E67B8B" w:rsidRDefault="00423145" w:rsidP="00423145">
      <w:pPr>
        <w:pStyle w:val="Default"/>
        <w:jc w:val="both"/>
        <w:rPr>
          <w:color w:val="auto"/>
          <w:sz w:val="22"/>
          <w:szCs w:val="22"/>
        </w:rPr>
      </w:pPr>
      <w:r w:rsidRPr="00E67B8B">
        <w:rPr>
          <w:color w:val="auto"/>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51CFB1CD" w14:textId="77777777" w:rsidR="00423145" w:rsidRPr="00E67B8B" w:rsidRDefault="00423145" w:rsidP="00423145">
      <w:pPr>
        <w:pStyle w:val="Default"/>
        <w:jc w:val="both"/>
        <w:rPr>
          <w:color w:val="auto"/>
          <w:sz w:val="22"/>
          <w:szCs w:val="22"/>
        </w:rPr>
      </w:pPr>
      <w:r w:rsidRPr="00E67B8B">
        <w:rPr>
          <w:color w:val="auto"/>
          <w:sz w:val="22"/>
          <w:szCs w:val="22"/>
        </w:rPr>
        <w:t xml:space="preserve">7.1.2. Os bens devem estar acompanhados, ainda, quando for o caso, do manual do usuário, com uma versão em português, e da relação da rede de assistência técnica autorizada; </w:t>
      </w:r>
    </w:p>
    <w:p w14:paraId="27E4EC33" w14:textId="77777777" w:rsidR="00423145" w:rsidRPr="00E67B8B" w:rsidRDefault="00423145" w:rsidP="00423145">
      <w:pPr>
        <w:pStyle w:val="Default"/>
        <w:jc w:val="both"/>
        <w:rPr>
          <w:color w:val="auto"/>
          <w:sz w:val="22"/>
          <w:szCs w:val="22"/>
        </w:rPr>
      </w:pPr>
      <w:r w:rsidRPr="00E67B8B">
        <w:rPr>
          <w:color w:val="auto"/>
          <w:sz w:val="22"/>
          <w:szCs w:val="22"/>
        </w:rPr>
        <w:t xml:space="preserve">7.1.3. Responsabilizar-se pelos vícios e danos decorrentes do produto, de acordo com os artigos 12, 13, 18 e 26, do Código de Defesa do Consumidor (Lei nº 8.078, de 1990); </w:t>
      </w:r>
    </w:p>
    <w:p w14:paraId="14463B7E" w14:textId="77777777" w:rsidR="00423145" w:rsidRPr="00E67B8B" w:rsidRDefault="00423145" w:rsidP="00423145">
      <w:pPr>
        <w:pStyle w:val="Default"/>
        <w:jc w:val="both"/>
        <w:rPr>
          <w:color w:val="auto"/>
          <w:sz w:val="22"/>
          <w:szCs w:val="22"/>
        </w:rPr>
      </w:pPr>
      <w:r w:rsidRPr="00E67B8B">
        <w:rPr>
          <w:color w:val="auto"/>
          <w:sz w:val="22"/>
          <w:szCs w:val="22"/>
        </w:rPr>
        <w:t xml:space="preserve">7.1.4. Atender prontamente a quaisquer exigências da Administração, inerentes ao objeto da presente licitação; </w:t>
      </w:r>
    </w:p>
    <w:p w14:paraId="656517E1" w14:textId="77777777" w:rsidR="00423145" w:rsidRPr="00E67B8B" w:rsidRDefault="00423145" w:rsidP="00423145">
      <w:pPr>
        <w:pStyle w:val="Default"/>
        <w:jc w:val="both"/>
        <w:rPr>
          <w:color w:val="auto"/>
          <w:sz w:val="22"/>
          <w:szCs w:val="22"/>
        </w:rPr>
      </w:pPr>
      <w:r w:rsidRPr="00E67B8B">
        <w:rPr>
          <w:color w:val="auto"/>
          <w:sz w:val="22"/>
          <w:szCs w:val="22"/>
        </w:rPr>
        <w:lastRenderedPageBreak/>
        <w:t xml:space="preserve">7.1.5. Comunicar à Administração, no prazo máximo de 24 (vinte e quatro) horas que antecede a data da entrega, os motivos que impossibilitem o cumprimento do prazo previsto, com a devida comprovação; </w:t>
      </w:r>
    </w:p>
    <w:p w14:paraId="7251FB09" w14:textId="77777777" w:rsidR="00423145" w:rsidRPr="00E67B8B" w:rsidRDefault="00423145" w:rsidP="00423145">
      <w:pPr>
        <w:pStyle w:val="Default"/>
        <w:jc w:val="both"/>
        <w:rPr>
          <w:color w:val="auto"/>
          <w:sz w:val="22"/>
          <w:szCs w:val="22"/>
        </w:rPr>
      </w:pPr>
      <w:r w:rsidRPr="00E67B8B">
        <w:rPr>
          <w:color w:val="auto"/>
          <w:sz w:val="22"/>
          <w:szCs w:val="22"/>
        </w:rPr>
        <w:t xml:space="preserve">7.1.6. Responsabilizar-se pelas despesas dos tributos, encargos trabalhistas, previdenciários, fiscais, comerciais, taxas, fretes, seguros, deslocamento de pessoal, prestação de garantia e quaisquer outras que incidam ou venham a incidir na execução do contrato. </w:t>
      </w:r>
    </w:p>
    <w:p w14:paraId="4E18827A" w14:textId="77777777" w:rsidR="00423145" w:rsidRPr="00E67B8B" w:rsidRDefault="00423145" w:rsidP="00423145">
      <w:pPr>
        <w:pStyle w:val="Default"/>
        <w:jc w:val="both"/>
        <w:rPr>
          <w:color w:val="auto"/>
          <w:sz w:val="22"/>
          <w:szCs w:val="22"/>
        </w:rPr>
      </w:pPr>
    </w:p>
    <w:p w14:paraId="1D52660D" w14:textId="77777777" w:rsidR="00423145" w:rsidRPr="00E67B8B" w:rsidRDefault="00423145" w:rsidP="00423145">
      <w:pPr>
        <w:pStyle w:val="Default"/>
        <w:shd w:val="clear" w:color="auto" w:fill="8DB3E2" w:themeFill="text2" w:themeFillTint="66"/>
        <w:jc w:val="both"/>
        <w:rPr>
          <w:b/>
          <w:bCs/>
          <w:color w:val="auto"/>
          <w:sz w:val="22"/>
          <w:szCs w:val="22"/>
        </w:rPr>
      </w:pPr>
      <w:r w:rsidRPr="00E67B8B">
        <w:rPr>
          <w:b/>
          <w:bCs/>
          <w:color w:val="auto"/>
          <w:sz w:val="22"/>
          <w:szCs w:val="22"/>
        </w:rPr>
        <w:t xml:space="preserve">8. OBRIGAÇÕES DA CONTRATANTE. </w:t>
      </w:r>
    </w:p>
    <w:p w14:paraId="7D21D17E" w14:textId="77777777" w:rsidR="00423145" w:rsidRPr="00E67B8B" w:rsidRDefault="00423145" w:rsidP="00423145">
      <w:pPr>
        <w:pStyle w:val="Default"/>
        <w:jc w:val="both"/>
        <w:rPr>
          <w:color w:val="auto"/>
          <w:sz w:val="22"/>
          <w:szCs w:val="22"/>
        </w:rPr>
      </w:pPr>
    </w:p>
    <w:p w14:paraId="156EC7A3" w14:textId="77777777" w:rsidR="00423145" w:rsidRPr="00E67B8B" w:rsidRDefault="00423145" w:rsidP="00423145">
      <w:pPr>
        <w:pStyle w:val="Default"/>
        <w:jc w:val="both"/>
        <w:rPr>
          <w:color w:val="auto"/>
          <w:sz w:val="22"/>
          <w:szCs w:val="22"/>
        </w:rPr>
      </w:pPr>
      <w:r w:rsidRPr="00E67B8B">
        <w:rPr>
          <w:color w:val="auto"/>
          <w:sz w:val="22"/>
          <w:szCs w:val="22"/>
        </w:rPr>
        <w:t xml:space="preserve">8.1. São obrigações da Contratante: </w:t>
      </w:r>
    </w:p>
    <w:p w14:paraId="55ED6B3D" w14:textId="77777777" w:rsidR="00423145" w:rsidRPr="00E67B8B" w:rsidRDefault="00423145" w:rsidP="00423145">
      <w:pPr>
        <w:pStyle w:val="Default"/>
        <w:jc w:val="both"/>
        <w:rPr>
          <w:color w:val="auto"/>
          <w:sz w:val="22"/>
          <w:szCs w:val="22"/>
        </w:rPr>
      </w:pPr>
      <w:r w:rsidRPr="00E67B8B">
        <w:rPr>
          <w:color w:val="auto"/>
          <w:sz w:val="22"/>
          <w:szCs w:val="22"/>
        </w:rPr>
        <w:t xml:space="preserve">a) verificar minuciosamente, no prazo fixado, a conformidade dos bens recebidos provisoriamente com as especificações constantes do Edital e da proposta, para fins de aceitação e recebimento definitivo; </w:t>
      </w:r>
    </w:p>
    <w:p w14:paraId="1037F7C0" w14:textId="77777777" w:rsidR="00423145" w:rsidRPr="00E67B8B" w:rsidRDefault="00423145" w:rsidP="00423145">
      <w:pPr>
        <w:pStyle w:val="Default"/>
        <w:jc w:val="both"/>
        <w:rPr>
          <w:color w:val="auto"/>
          <w:sz w:val="22"/>
          <w:szCs w:val="22"/>
        </w:rPr>
      </w:pPr>
      <w:r w:rsidRPr="00E67B8B">
        <w:rPr>
          <w:color w:val="auto"/>
          <w:sz w:val="22"/>
          <w:szCs w:val="22"/>
        </w:rPr>
        <w:t xml:space="preserve">b)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4E284C81" w14:textId="77777777" w:rsidR="00423145" w:rsidRPr="00E67B8B" w:rsidRDefault="00423145" w:rsidP="00423145">
      <w:pPr>
        <w:pStyle w:val="Default"/>
        <w:jc w:val="both"/>
        <w:rPr>
          <w:color w:val="auto"/>
          <w:sz w:val="22"/>
          <w:szCs w:val="22"/>
        </w:rPr>
      </w:pPr>
      <w:r w:rsidRPr="00E67B8B">
        <w:rPr>
          <w:color w:val="auto"/>
          <w:sz w:val="22"/>
          <w:szCs w:val="22"/>
        </w:rPr>
        <w:t xml:space="preserve">c)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7B0BBCD6" w14:textId="77777777" w:rsidR="00423145" w:rsidRPr="00E67B8B" w:rsidRDefault="00423145" w:rsidP="00423145">
      <w:pPr>
        <w:pStyle w:val="Default"/>
        <w:jc w:val="both"/>
        <w:rPr>
          <w:color w:val="auto"/>
          <w:sz w:val="22"/>
          <w:szCs w:val="22"/>
        </w:rPr>
      </w:pPr>
      <w:r w:rsidRPr="00E67B8B">
        <w:rPr>
          <w:color w:val="auto"/>
          <w:sz w:val="22"/>
          <w:szCs w:val="22"/>
        </w:rPr>
        <w:t xml:space="preserve">d) Efetuar o pagamento no prazo previsto. </w:t>
      </w:r>
    </w:p>
    <w:p w14:paraId="0C5864FE" w14:textId="77777777" w:rsidR="00423145" w:rsidRPr="00E67B8B" w:rsidRDefault="00423145" w:rsidP="00423145">
      <w:pPr>
        <w:pStyle w:val="Default"/>
        <w:jc w:val="both"/>
        <w:rPr>
          <w:color w:val="auto"/>
          <w:sz w:val="22"/>
          <w:szCs w:val="22"/>
        </w:rPr>
      </w:pPr>
    </w:p>
    <w:p w14:paraId="36271281" w14:textId="77777777" w:rsidR="00423145" w:rsidRPr="00E67B8B" w:rsidRDefault="00423145" w:rsidP="00423145">
      <w:pPr>
        <w:pStyle w:val="Default"/>
        <w:shd w:val="clear" w:color="auto" w:fill="8DB3E2" w:themeFill="text2" w:themeFillTint="66"/>
        <w:jc w:val="both"/>
        <w:rPr>
          <w:b/>
          <w:bCs/>
          <w:color w:val="auto"/>
          <w:sz w:val="22"/>
          <w:szCs w:val="22"/>
        </w:rPr>
      </w:pPr>
      <w:r w:rsidRPr="00E67B8B">
        <w:rPr>
          <w:b/>
          <w:bCs/>
          <w:color w:val="auto"/>
          <w:sz w:val="22"/>
          <w:szCs w:val="22"/>
        </w:rPr>
        <w:t xml:space="preserve">9. DAS INFRAÇÕES E DAS SANÇÕES ADMINISTRATIVAS </w:t>
      </w:r>
    </w:p>
    <w:p w14:paraId="13FDBB7A" w14:textId="77777777" w:rsidR="00423145" w:rsidRPr="00E67B8B" w:rsidRDefault="00423145" w:rsidP="00423145">
      <w:pPr>
        <w:pStyle w:val="Default"/>
        <w:jc w:val="both"/>
        <w:rPr>
          <w:color w:val="auto"/>
          <w:sz w:val="22"/>
          <w:szCs w:val="22"/>
        </w:rPr>
      </w:pPr>
    </w:p>
    <w:p w14:paraId="080DFE48" w14:textId="77777777" w:rsidR="00423145" w:rsidRPr="00E67B8B" w:rsidRDefault="00423145" w:rsidP="00423145">
      <w:pPr>
        <w:pStyle w:val="Default"/>
        <w:jc w:val="both"/>
        <w:rPr>
          <w:color w:val="auto"/>
          <w:sz w:val="22"/>
          <w:szCs w:val="22"/>
        </w:rPr>
      </w:pPr>
      <w:r w:rsidRPr="00E67B8B">
        <w:rPr>
          <w:color w:val="auto"/>
          <w:sz w:val="22"/>
          <w:szCs w:val="22"/>
        </w:rPr>
        <w:t xml:space="preserve">9.1 As sanções administrativas serão impostas fundamentadamente nos termos da Lei nº 10.520/02 e Lei 8.666/93. </w:t>
      </w:r>
    </w:p>
    <w:p w14:paraId="1BE0C429" w14:textId="77777777" w:rsidR="00423145" w:rsidRPr="00E67B8B" w:rsidRDefault="00423145" w:rsidP="00423145">
      <w:pPr>
        <w:pStyle w:val="Default"/>
        <w:spacing w:after="47"/>
        <w:jc w:val="both"/>
        <w:rPr>
          <w:color w:val="auto"/>
          <w:sz w:val="22"/>
          <w:szCs w:val="22"/>
        </w:rPr>
      </w:pPr>
      <w:r w:rsidRPr="00E67B8B">
        <w:rPr>
          <w:color w:val="auto"/>
          <w:sz w:val="22"/>
          <w:szCs w:val="22"/>
        </w:rPr>
        <w:t xml:space="preserve">9.2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 </w:t>
      </w:r>
    </w:p>
    <w:p w14:paraId="18D20E9F" w14:textId="77777777" w:rsidR="00423145" w:rsidRPr="00E67B8B" w:rsidRDefault="00423145" w:rsidP="00423145">
      <w:pPr>
        <w:pStyle w:val="Default"/>
        <w:jc w:val="both"/>
        <w:rPr>
          <w:color w:val="auto"/>
          <w:sz w:val="22"/>
          <w:szCs w:val="22"/>
        </w:rPr>
      </w:pPr>
      <w:r w:rsidRPr="00E67B8B">
        <w:rPr>
          <w:color w:val="auto"/>
          <w:sz w:val="22"/>
          <w:szCs w:val="22"/>
        </w:rPr>
        <w:t xml:space="preserve">9.3 A aplicação de qualquer das penalidades previstas realizar-se-á em processo administrativo que assegurará o contraditório e a ampla defesa, observando-se o procedimento previsto na Lei nº 8.666, de 1993, e subsidiariamente na Lei nº 9.784, de 1999. </w:t>
      </w:r>
    </w:p>
    <w:p w14:paraId="4D87A64E" w14:textId="77777777" w:rsidR="00423145" w:rsidRPr="00E67B8B" w:rsidRDefault="00423145" w:rsidP="00423145">
      <w:pPr>
        <w:pStyle w:val="Default"/>
        <w:jc w:val="both"/>
        <w:rPr>
          <w:color w:val="auto"/>
          <w:sz w:val="22"/>
          <w:szCs w:val="22"/>
        </w:rPr>
      </w:pPr>
    </w:p>
    <w:p w14:paraId="6803CF2E" w14:textId="77777777" w:rsidR="00423145" w:rsidRPr="00E67B8B" w:rsidRDefault="00423145" w:rsidP="00423145">
      <w:pPr>
        <w:pStyle w:val="Default"/>
        <w:shd w:val="clear" w:color="auto" w:fill="8DB3E2" w:themeFill="text2" w:themeFillTint="66"/>
        <w:jc w:val="both"/>
        <w:rPr>
          <w:b/>
          <w:bCs/>
          <w:color w:val="auto"/>
          <w:sz w:val="22"/>
          <w:szCs w:val="22"/>
        </w:rPr>
      </w:pPr>
      <w:r w:rsidRPr="00E67B8B">
        <w:rPr>
          <w:b/>
          <w:bCs/>
          <w:color w:val="auto"/>
          <w:sz w:val="22"/>
          <w:szCs w:val="22"/>
        </w:rPr>
        <w:t xml:space="preserve">10. DA DOTAÇÃO ORCAMENTÁRIA </w:t>
      </w:r>
    </w:p>
    <w:p w14:paraId="75301789" w14:textId="77777777" w:rsidR="00423145" w:rsidRPr="00E67B8B" w:rsidRDefault="00423145" w:rsidP="00423145">
      <w:pPr>
        <w:pStyle w:val="Default"/>
        <w:jc w:val="both"/>
        <w:rPr>
          <w:color w:val="auto"/>
          <w:sz w:val="22"/>
          <w:szCs w:val="22"/>
        </w:rPr>
      </w:pPr>
    </w:p>
    <w:p w14:paraId="5103DE53" w14:textId="77777777" w:rsidR="00423145" w:rsidRPr="00E67B8B" w:rsidRDefault="00423145" w:rsidP="00423145">
      <w:pPr>
        <w:pStyle w:val="Default"/>
        <w:jc w:val="both"/>
        <w:rPr>
          <w:color w:val="auto"/>
          <w:sz w:val="22"/>
          <w:szCs w:val="22"/>
        </w:rPr>
      </w:pPr>
      <w:r w:rsidRPr="00E67B8B">
        <w:rPr>
          <w:color w:val="auto"/>
          <w:sz w:val="22"/>
          <w:szCs w:val="22"/>
        </w:rPr>
        <w:t xml:space="preserve">As despesas dessa contratação serão suportadas pela seguinte dotação orçamentária: </w:t>
      </w:r>
    </w:p>
    <w:p w14:paraId="1C750439" w14:textId="77777777" w:rsidR="00423145" w:rsidRPr="00E67B8B" w:rsidRDefault="00423145" w:rsidP="00423145">
      <w:pPr>
        <w:pStyle w:val="Default"/>
        <w:jc w:val="both"/>
        <w:rPr>
          <w:color w:val="auto"/>
          <w:sz w:val="22"/>
          <w:szCs w:val="22"/>
        </w:rPr>
      </w:pPr>
    </w:p>
    <w:p w14:paraId="502FD207" w14:textId="3692D36E" w:rsidR="00423145" w:rsidRPr="00E67B8B" w:rsidRDefault="00423145" w:rsidP="00423145">
      <w:pPr>
        <w:pStyle w:val="Default"/>
        <w:jc w:val="both"/>
        <w:rPr>
          <w:b/>
          <w:color w:val="auto"/>
          <w:sz w:val="22"/>
          <w:szCs w:val="22"/>
        </w:rPr>
      </w:pPr>
      <w:bookmarkStart w:id="0" w:name="_Hlk68016985"/>
      <w:bookmarkStart w:id="1" w:name="_GoBack"/>
      <w:bookmarkEnd w:id="1"/>
      <w:r w:rsidRPr="00E67B8B">
        <w:rPr>
          <w:b/>
          <w:color w:val="auto"/>
          <w:sz w:val="22"/>
          <w:szCs w:val="22"/>
          <w:shd w:val="clear" w:color="auto" w:fill="FFFFFF"/>
        </w:rPr>
        <w:t>Ficha</w:t>
      </w:r>
      <w:r w:rsidRPr="00E67B8B">
        <w:rPr>
          <w:b/>
          <w:color w:val="auto"/>
          <w:sz w:val="22"/>
          <w:szCs w:val="22"/>
          <w:shd w:val="clear" w:color="auto" w:fill="FFFFFF"/>
        </w:rPr>
        <w:t xml:space="preserve"> 1368, dotação orçamentária 010.01.01.15.451.0015.2113.4.4.90.52.00, fonte 117</w:t>
      </w:r>
    </w:p>
    <w:bookmarkEnd w:id="0"/>
    <w:p w14:paraId="3EB047B1" w14:textId="0BBB2BBE" w:rsidR="006C6443" w:rsidRPr="0025593E" w:rsidRDefault="006C6443" w:rsidP="006C6443">
      <w:pPr>
        <w:rPr>
          <w:rFonts w:ascii="Arial" w:hAnsi="Arial" w:cs="Arial"/>
          <w:color w:val="000000"/>
          <w:sz w:val="22"/>
          <w:szCs w:val="22"/>
        </w:rPr>
      </w:pPr>
    </w:p>
    <w:p w14:paraId="2689D4B8" w14:textId="10B24F45" w:rsidR="006C6443" w:rsidRDefault="006C6443" w:rsidP="006C6443">
      <w:pPr>
        <w:rPr>
          <w:color w:val="000000"/>
          <w:sz w:val="24"/>
          <w:szCs w:val="24"/>
        </w:rPr>
      </w:pPr>
    </w:p>
    <w:p w14:paraId="2397B4ED" w14:textId="0E04BE0B" w:rsidR="006C6443" w:rsidRDefault="006C6443" w:rsidP="006C6443">
      <w:pPr>
        <w:rPr>
          <w:color w:val="000000"/>
          <w:sz w:val="24"/>
          <w:szCs w:val="24"/>
        </w:rPr>
      </w:pPr>
    </w:p>
    <w:p w14:paraId="66FB6C95" w14:textId="56817FFF" w:rsidR="006C6443" w:rsidRDefault="006C6443" w:rsidP="006C6443">
      <w:pPr>
        <w:rPr>
          <w:color w:val="000000"/>
          <w:sz w:val="24"/>
          <w:szCs w:val="24"/>
        </w:rPr>
      </w:pPr>
    </w:p>
    <w:p w14:paraId="41183ABE" w14:textId="59927472" w:rsidR="006C6443" w:rsidRDefault="006C6443" w:rsidP="006C6443">
      <w:pPr>
        <w:rPr>
          <w:color w:val="000000"/>
          <w:sz w:val="24"/>
          <w:szCs w:val="24"/>
        </w:rPr>
      </w:pPr>
    </w:p>
    <w:p w14:paraId="628A290E" w14:textId="6955F0A6" w:rsidR="006C6443" w:rsidRDefault="006C6443" w:rsidP="006C6443">
      <w:pPr>
        <w:rPr>
          <w:color w:val="000000"/>
          <w:sz w:val="24"/>
          <w:szCs w:val="24"/>
        </w:rPr>
      </w:pPr>
    </w:p>
    <w:p w14:paraId="20FE0618" w14:textId="4C3C8EE0" w:rsidR="006C6443" w:rsidRDefault="006C6443" w:rsidP="006C6443">
      <w:pPr>
        <w:rPr>
          <w:color w:val="000000"/>
          <w:sz w:val="24"/>
          <w:szCs w:val="24"/>
        </w:rPr>
      </w:pPr>
    </w:p>
    <w:p w14:paraId="4A41FE24" w14:textId="60BF91F4" w:rsidR="006C6443" w:rsidRDefault="006C6443" w:rsidP="006C6443">
      <w:pPr>
        <w:rPr>
          <w:color w:val="000000"/>
          <w:sz w:val="24"/>
          <w:szCs w:val="24"/>
        </w:rPr>
      </w:pPr>
    </w:p>
    <w:p w14:paraId="304F268B" w14:textId="6786615C" w:rsidR="006C6443" w:rsidRDefault="006C6443" w:rsidP="006C6443">
      <w:pPr>
        <w:rPr>
          <w:color w:val="000000"/>
          <w:sz w:val="24"/>
          <w:szCs w:val="24"/>
        </w:rPr>
      </w:pPr>
    </w:p>
    <w:p w14:paraId="45AFA3AB" w14:textId="3B41C2C8"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X</w:t>
      </w:r>
      <w:r w:rsidR="00C032B4" w:rsidRPr="00965B64">
        <w:rPr>
          <w:rFonts w:ascii="Arial" w:hAnsi="Arial" w:cs="Arial"/>
          <w:b/>
          <w:sz w:val="22"/>
          <w:szCs w:val="22"/>
        </w:rPr>
        <w:t>I</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C37D19" w:rsidRPr="00965B64">
        <w:rPr>
          <w:rFonts w:ascii="Arial" w:hAnsi="Arial" w:cs="Arial"/>
          <w:b/>
          <w:sz w:val="22"/>
          <w:szCs w:val="22"/>
        </w:rPr>
        <w:t>-PP.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300320A6" w14:textId="77777777" w:rsidR="000C639C" w:rsidRPr="00965B64" w:rsidRDefault="000C639C" w:rsidP="000C639C">
      <w:pPr>
        <w:ind w:left="3540"/>
        <w:jc w:val="both"/>
        <w:rPr>
          <w:rFonts w:ascii="Arial" w:hAnsi="Arial" w:cs="Arial"/>
          <w:b/>
          <w:bCs/>
          <w:color w:val="000000"/>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107DCCD"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92- centro 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doravante denominado 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 – Objeto</w:t>
      </w:r>
    </w:p>
    <w:p w14:paraId="72F397DA" w14:textId="77777777"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7598"/>
      </w:tblGrid>
      <w:tr w:rsidR="000C639C" w:rsidRPr="00965B64" w14:paraId="679E7204"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65B64" w:rsidRPr="00965B64" w14:paraId="55A1DEA3"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 – Valor do Contrato e Forma de Pagamento</w:t>
      </w:r>
    </w:p>
    <w:p w14:paraId="5FAD610F" w14:textId="1C80DAAC"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R$.__________________ (____________________)</w:t>
      </w:r>
      <w:r w:rsidRPr="00965B64">
        <w:rPr>
          <w:rFonts w:ascii="Arial" w:hAnsi="Arial" w:cs="Arial"/>
          <w:sz w:val="22"/>
          <w:szCs w:val="22"/>
        </w:rPr>
        <w:t xml:space="preserve">. O pagamento será efetuados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3.1.1. A mencionada quantia é apenas estimativa de gastos, não podendo ser exigidas, nem consideradas como valores para pagamentos mínimos. Tais estimativas poderão sofrer </w:t>
      </w:r>
      <w:r w:rsidRPr="00965B64">
        <w:rPr>
          <w:rFonts w:ascii="Arial" w:hAnsi="Arial" w:cs="Arial"/>
          <w:sz w:val="22"/>
          <w:szCs w:val="22"/>
        </w:rPr>
        <w:lastRenderedPageBreak/>
        <w:t>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 –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 – DAS DOTAÇÕES ORÇAMENTÁRIAS</w:t>
      </w:r>
    </w:p>
    <w:p w14:paraId="0D2C1FF6" w14:textId="77777777" w:rsidR="000C639C" w:rsidRPr="00965B64" w:rsidRDefault="000C639C" w:rsidP="000C639C">
      <w:pPr>
        <w:jc w:val="both"/>
        <w:rPr>
          <w:rFonts w:ascii="Arial" w:hAnsi="Arial" w:cs="Arial"/>
          <w:sz w:val="22"/>
          <w:szCs w:val="22"/>
        </w:rPr>
      </w:pPr>
    </w:p>
    <w:p w14:paraId="70D2C70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965B64">
        <w:rPr>
          <w:rFonts w:ascii="Arial" w:hAnsi="Arial" w:cs="Arial"/>
          <w:sz w:val="22"/>
          <w:szCs w:val="22"/>
        </w:rPr>
        <w:t>20</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lastRenderedPageBreak/>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593D2E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da Secretaria de 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7A3E94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cretaria de 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10. 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6149C85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 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SEGUNDA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TERCEIRA - DA INEXECUÇÃO E RESCISÃO</w:t>
      </w:r>
    </w:p>
    <w:p w14:paraId="6914D9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B40C92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13.3.2. A rescisão contratual de que trata o inciso I do art. 79, acarreta as </w:t>
      </w:r>
      <w:proofErr w:type="spellStart"/>
      <w:r w:rsidRPr="00965B64">
        <w:rPr>
          <w:rFonts w:ascii="Arial" w:hAnsi="Arial" w:cs="Arial"/>
          <w:sz w:val="22"/>
          <w:szCs w:val="22"/>
        </w:rPr>
        <w:t>conseqüências</w:t>
      </w:r>
      <w:proofErr w:type="spellEnd"/>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QUARTA - DAS ALTERAÇÕES CONTRATUAIS</w:t>
      </w:r>
    </w:p>
    <w:p w14:paraId="5940DE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14.1.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QUINTA – DAS SANÇÕES ADMINISTRATIVAS</w:t>
      </w:r>
    </w:p>
    <w:p w14:paraId="11F139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15.2.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15.5.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15.7. As multas previstas nesta Cláusula não têm caráter compensatório, porém moratório, e </w:t>
      </w:r>
      <w:proofErr w:type="spellStart"/>
      <w:r w:rsidRPr="00965B64">
        <w:rPr>
          <w:rFonts w:ascii="Arial" w:hAnsi="Arial" w:cs="Arial"/>
          <w:sz w:val="22"/>
          <w:szCs w:val="22"/>
        </w:rPr>
        <w:t>conseqüentemente</w:t>
      </w:r>
      <w:proofErr w:type="spellEnd"/>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483CF6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SEXTA – DA PUBLICAÇÃO</w:t>
      </w:r>
    </w:p>
    <w:p w14:paraId="75FEDD5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SÉTIMA – DA VINCULAÇÃO AO TERMO DE REFERÊNCIA E À PROPOSTA</w:t>
      </w:r>
    </w:p>
    <w:p w14:paraId="2A0FA6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 O presente Contrato vincula-se aos termos:</w:t>
      </w:r>
    </w:p>
    <w:p w14:paraId="3579E0F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17.1.1 do termo de referência;</w:t>
      </w:r>
    </w:p>
    <w:p w14:paraId="1FB90E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17.1.2.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OITAVA – DO FORO</w:t>
      </w:r>
    </w:p>
    <w:p w14:paraId="77CD85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xml:space="preserve">, ___ de ________ </w:t>
      </w:r>
      <w:proofErr w:type="spellStart"/>
      <w:r w:rsidR="00B167DF" w:rsidRPr="00965B64">
        <w:rPr>
          <w:rFonts w:ascii="Arial" w:hAnsi="Arial" w:cs="Arial"/>
          <w:bCs/>
          <w:sz w:val="22"/>
          <w:szCs w:val="22"/>
        </w:rPr>
        <w:t>de</w:t>
      </w:r>
      <w:proofErr w:type="spellEnd"/>
      <w:r w:rsidR="00B167DF" w:rsidRPr="00965B64">
        <w:rPr>
          <w:rFonts w:ascii="Arial" w:hAnsi="Arial" w:cs="Arial"/>
          <w:bCs/>
          <w:sz w:val="22"/>
          <w:szCs w:val="22"/>
        </w:rPr>
        <w:t xml:space="preserve"> 202</w:t>
      </w:r>
      <w:r w:rsidR="00965B64" w:rsidRPr="00965B64">
        <w:rPr>
          <w:rFonts w:ascii="Arial" w:hAnsi="Arial" w:cs="Arial"/>
          <w:bCs/>
          <w:sz w:val="22"/>
          <w:szCs w:val="22"/>
        </w:rPr>
        <w:t>1</w:t>
      </w:r>
      <w:r w:rsidRPr="00965B64">
        <w:rPr>
          <w:rFonts w:ascii="Arial" w:hAnsi="Arial" w:cs="Arial"/>
          <w:bCs/>
          <w:sz w:val="22"/>
          <w:szCs w:val="22"/>
        </w:rPr>
        <w:t>.</w:t>
      </w:r>
    </w:p>
    <w:p w14:paraId="6812E69C" w14:textId="77777777" w:rsidR="000C639C" w:rsidRPr="00965B64" w:rsidRDefault="000C639C"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619"/>
        <w:gridCol w:w="4620"/>
      </w:tblGrid>
      <w:tr w:rsidR="000C639C" w:rsidRPr="00965B64" w14:paraId="2D15C12D" w14:textId="77777777" w:rsidTr="008E75C6">
        <w:tc>
          <w:tcPr>
            <w:tcW w:w="4619" w:type="dxa"/>
          </w:tcPr>
          <w:p w14:paraId="501080E5" w14:textId="77777777" w:rsidR="00EF1705" w:rsidRPr="00965B64" w:rsidRDefault="00EF1705" w:rsidP="00EF1705">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242DC1BC" w14:textId="77777777" w:rsidR="00EF1705" w:rsidRPr="00965B64" w:rsidRDefault="00EF1705" w:rsidP="00EF1705">
            <w:pPr>
              <w:jc w:val="center"/>
              <w:rPr>
                <w:rFonts w:ascii="Arial" w:hAnsi="Arial" w:cs="Arial"/>
                <w:b/>
                <w:sz w:val="22"/>
                <w:szCs w:val="22"/>
              </w:rPr>
            </w:pPr>
            <w:r>
              <w:rPr>
                <w:rFonts w:ascii="Arial" w:hAnsi="Arial" w:cs="Arial"/>
                <w:b/>
                <w:sz w:val="22"/>
                <w:szCs w:val="22"/>
              </w:rPr>
              <w:t xml:space="preserve">Secretário </w:t>
            </w:r>
            <w:r w:rsidRPr="00965B64">
              <w:rPr>
                <w:rFonts w:ascii="Arial" w:hAnsi="Arial" w:cs="Arial"/>
                <w:b/>
                <w:sz w:val="22"/>
                <w:szCs w:val="22"/>
              </w:rPr>
              <w:t>Municipal de</w:t>
            </w:r>
            <w:r>
              <w:rPr>
                <w:rFonts w:ascii="Arial" w:hAnsi="Arial" w:cs="Arial"/>
                <w:b/>
                <w:sz w:val="22"/>
                <w:szCs w:val="22"/>
              </w:rPr>
              <w:t xml:space="preserve"> Obras</w:t>
            </w:r>
          </w:p>
          <w:p w14:paraId="66AEDE95" w14:textId="77777777" w:rsidR="000C639C" w:rsidRPr="00965B64" w:rsidRDefault="000C639C" w:rsidP="00EF1705">
            <w:pPr>
              <w:jc w:val="center"/>
              <w:rPr>
                <w:rFonts w:ascii="Arial" w:hAnsi="Arial" w:cs="Arial"/>
                <w:b/>
                <w:sz w:val="22"/>
                <w:szCs w:val="22"/>
              </w:rPr>
            </w:pPr>
            <w:r w:rsidRPr="00965B64">
              <w:rPr>
                <w:rFonts w:ascii="Arial" w:hAnsi="Arial" w:cs="Arial"/>
                <w:b/>
                <w:sz w:val="22"/>
                <w:szCs w:val="22"/>
              </w:rPr>
              <w:t>Contratante</w:t>
            </w:r>
          </w:p>
          <w:p w14:paraId="5D9DDB89" w14:textId="77777777" w:rsidR="000C639C" w:rsidRPr="00965B64" w:rsidRDefault="000C639C" w:rsidP="008E75C6">
            <w:pPr>
              <w:jc w:val="center"/>
              <w:rPr>
                <w:rFonts w:ascii="Arial" w:hAnsi="Arial" w:cs="Arial"/>
                <w:b/>
                <w:sz w:val="22"/>
                <w:szCs w:val="22"/>
              </w:rPr>
            </w:pPr>
          </w:p>
          <w:p w14:paraId="0BFBF5B5" w14:textId="77777777" w:rsidR="000C639C" w:rsidRPr="00965B64" w:rsidRDefault="000C639C" w:rsidP="008E75C6">
            <w:pPr>
              <w:jc w:val="center"/>
              <w:rPr>
                <w:rFonts w:ascii="Arial" w:hAnsi="Arial" w:cs="Arial"/>
                <w:b/>
                <w:sz w:val="22"/>
                <w:szCs w:val="22"/>
              </w:rPr>
            </w:pPr>
          </w:p>
          <w:p w14:paraId="5C0DD98C" w14:textId="77777777" w:rsidR="000C639C" w:rsidRPr="00965B64" w:rsidRDefault="000C639C" w:rsidP="008E75C6">
            <w:pPr>
              <w:jc w:val="center"/>
              <w:rPr>
                <w:rFonts w:ascii="Arial" w:hAnsi="Arial" w:cs="Arial"/>
                <w:b/>
                <w:sz w:val="22"/>
                <w:szCs w:val="22"/>
              </w:rPr>
            </w:pPr>
          </w:p>
          <w:p w14:paraId="1A5FC3ED" w14:textId="77777777" w:rsidR="000C639C" w:rsidRPr="00965B64" w:rsidRDefault="000C639C" w:rsidP="008E75C6">
            <w:pPr>
              <w:jc w:val="center"/>
              <w:rPr>
                <w:rFonts w:ascii="Arial" w:hAnsi="Arial" w:cs="Arial"/>
                <w:b/>
                <w:sz w:val="22"/>
                <w:szCs w:val="22"/>
              </w:rPr>
            </w:pP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6A0B33D" w14:textId="77777777" w:rsidR="000C639C" w:rsidRPr="00965B64" w:rsidRDefault="000C639C" w:rsidP="000C639C">
      <w:pPr>
        <w:jc w:val="both"/>
        <w:rPr>
          <w:rFonts w:ascii="Arial" w:hAnsi="Arial" w:cs="Arial"/>
          <w:b/>
          <w:sz w:val="22"/>
          <w:szCs w:val="22"/>
        </w:rPr>
      </w:pPr>
    </w:p>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418AB4A" w14:textId="77777777" w:rsidR="000C639C" w:rsidRPr="00965B64" w:rsidRDefault="000C639C" w:rsidP="000C639C">
      <w:pPr>
        <w:rPr>
          <w:rFonts w:ascii="Arial" w:hAnsi="Arial" w:cs="Arial"/>
          <w:b/>
          <w:bCs/>
          <w:sz w:val="22"/>
          <w:szCs w:val="22"/>
        </w:rPr>
      </w:pPr>
    </w:p>
    <w:p w14:paraId="717026DF" w14:textId="77777777" w:rsidR="000C639C" w:rsidRPr="00965B64" w:rsidRDefault="000C639C" w:rsidP="000C639C">
      <w:pPr>
        <w:rPr>
          <w:rFonts w:ascii="Arial" w:hAnsi="Arial" w:cs="Arial"/>
          <w:b/>
          <w:bCs/>
          <w:sz w:val="22"/>
          <w:szCs w:val="22"/>
        </w:rPr>
      </w:pPr>
    </w:p>
    <w:p w14:paraId="769035EA"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3640C0D1" w14:textId="77777777" w:rsidR="000C639C" w:rsidRPr="00965B64" w:rsidRDefault="000C639C" w:rsidP="000C639C">
      <w:pPr>
        <w:rPr>
          <w:rFonts w:ascii="Arial" w:hAnsi="Arial" w:cs="Arial"/>
          <w:b/>
          <w:bCs/>
          <w:sz w:val="22"/>
          <w:szCs w:val="22"/>
        </w:rPr>
      </w:pPr>
    </w:p>
    <w:p w14:paraId="6D31D283" w14:textId="77777777" w:rsidR="000C639C" w:rsidRPr="00965B64" w:rsidRDefault="000C639C" w:rsidP="000C639C">
      <w:pPr>
        <w:rPr>
          <w:rFonts w:ascii="Arial" w:hAnsi="Arial" w:cs="Arial"/>
          <w:b/>
          <w:bCs/>
          <w:sz w:val="22"/>
          <w:szCs w:val="22"/>
        </w:rPr>
      </w:pPr>
    </w:p>
    <w:p w14:paraId="2B65DB7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C377C" w14:textId="77777777" w:rsidR="00DD31CE" w:rsidRDefault="00DD31CE" w:rsidP="001F39C2">
      <w:r>
        <w:separator/>
      </w:r>
    </w:p>
  </w:endnote>
  <w:endnote w:type="continuationSeparator" w:id="0">
    <w:p w14:paraId="4E49F4EE" w14:textId="77777777" w:rsidR="00DD31CE" w:rsidRDefault="00DD31C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79D7" w14:textId="77777777" w:rsidR="00387D41" w:rsidRPr="00996F5A" w:rsidRDefault="00387D41"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387D41" w:rsidRPr="00996F5A" w:rsidRDefault="00387D41"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C29EB" w14:textId="77777777" w:rsidR="00DD31CE" w:rsidRDefault="00DD31CE" w:rsidP="001F39C2">
      <w:r>
        <w:separator/>
      </w:r>
    </w:p>
  </w:footnote>
  <w:footnote w:type="continuationSeparator" w:id="0">
    <w:p w14:paraId="2900A07E" w14:textId="77777777" w:rsidR="00DD31CE" w:rsidRDefault="00DD31CE"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87D41" w14:paraId="5E4EE585" w14:textId="77777777" w:rsidTr="00A56C8A">
      <w:trPr>
        <w:trHeight w:val="1083"/>
        <w:jc w:val="center"/>
      </w:trPr>
      <w:tc>
        <w:tcPr>
          <w:tcW w:w="1616" w:type="dxa"/>
        </w:tcPr>
        <w:p w14:paraId="7D343587" w14:textId="77777777" w:rsidR="00387D41" w:rsidRPr="00C55D10" w:rsidRDefault="00387D41"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387D41" w:rsidRPr="00C55D10" w:rsidRDefault="00387D41"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387D41" w:rsidRPr="00C55D10" w:rsidRDefault="00387D41"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387D41" w:rsidRPr="00C55D10" w:rsidRDefault="00387D41"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387D41" w:rsidRPr="00C55D10" w:rsidRDefault="00387D41" w:rsidP="00A56C8A">
          <w:pPr>
            <w:pStyle w:val="Cabealho"/>
            <w:jc w:val="center"/>
            <w:rPr>
              <w:rFonts w:ascii="Arial" w:eastAsia="Calibri" w:hAnsi="Arial"/>
              <w:b/>
              <w:sz w:val="18"/>
            </w:rPr>
          </w:pPr>
        </w:p>
        <w:p w14:paraId="182BAB14" w14:textId="77777777" w:rsidR="00387D41" w:rsidRPr="00C55D10" w:rsidRDefault="00387D41"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3C8158E" w14:textId="77777777" w:rsidR="00387D41" w:rsidRPr="00A56C8A" w:rsidRDefault="00387D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5001A1"/>
    <w:multiLevelType w:val="multilevel"/>
    <w:tmpl w:val="741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983398"/>
    <w:multiLevelType w:val="hybridMultilevel"/>
    <w:tmpl w:val="0E24F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DD367F1"/>
    <w:multiLevelType w:val="hybridMultilevel"/>
    <w:tmpl w:val="BD04D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B74A05"/>
    <w:multiLevelType w:val="hybridMultilevel"/>
    <w:tmpl w:val="A7C26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8F768D"/>
    <w:multiLevelType w:val="hybridMultilevel"/>
    <w:tmpl w:val="2836EC1A"/>
    <w:lvl w:ilvl="0" w:tplc="2A349608">
      <w:start w:val="1"/>
      <w:numFmt w:val="upperLetter"/>
      <w:lvlText w:val="%1)"/>
      <w:lvlJc w:val="left"/>
      <w:pPr>
        <w:tabs>
          <w:tab w:val="num" w:pos="644"/>
        </w:tabs>
        <w:ind w:left="644" w:hanging="360"/>
      </w:pPr>
    </w:lvl>
    <w:lvl w:ilvl="1" w:tplc="04160019">
      <w:start w:val="1"/>
      <w:numFmt w:val="decimal"/>
      <w:lvlText w:val="%2."/>
      <w:lvlJc w:val="left"/>
      <w:pPr>
        <w:tabs>
          <w:tab w:val="num" w:pos="1364"/>
        </w:tabs>
        <w:ind w:left="1364" w:hanging="360"/>
      </w:pPr>
    </w:lvl>
    <w:lvl w:ilvl="2" w:tplc="0416001B">
      <w:start w:val="1"/>
      <w:numFmt w:val="decimal"/>
      <w:lvlText w:val="%3."/>
      <w:lvlJc w:val="left"/>
      <w:pPr>
        <w:tabs>
          <w:tab w:val="num" w:pos="2084"/>
        </w:tabs>
        <w:ind w:left="2084" w:hanging="360"/>
      </w:pPr>
    </w:lvl>
    <w:lvl w:ilvl="3" w:tplc="0416000F">
      <w:start w:val="1"/>
      <w:numFmt w:val="decimal"/>
      <w:lvlText w:val="%4."/>
      <w:lvlJc w:val="left"/>
      <w:pPr>
        <w:tabs>
          <w:tab w:val="num" w:pos="2804"/>
        </w:tabs>
        <w:ind w:left="2804" w:hanging="360"/>
      </w:pPr>
    </w:lvl>
    <w:lvl w:ilvl="4" w:tplc="04160019">
      <w:start w:val="1"/>
      <w:numFmt w:val="decimal"/>
      <w:lvlText w:val="%5."/>
      <w:lvlJc w:val="left"/>
      <w:pPr>
        <w:tabs>
          <w:tab w:val="num" w:pos="3524"/>
        </w:tabs>
        <w:ind w:left="3524" w:hanging="360"/>
      </w:pPr>
    </w:lvl>
    <w:lvl w:ilvl="5" w:tplc="0416001B">
      <w:start w:val="1"/>
      <w:numFmt w:val="decimal"/>
      <w:lvlText w:val="%6."/>
      <w:lvlJc w:val="left"/>
      <w:pPr>
        <w:tabs>
          <w:tab w:val="num" w:pos="4244"/>
        </w:tabs>
        <w:ind w:left="4244" w:hanging="360"/>
      </w:pPr>
    </w:lvl>
    <w:lvl w:ilvl="6" w:tplc="0416000F">
      <w:start w:val="1"/>
      <w:numFmt w:val="decimal"/>
      <w:lvlText w:val="%7."/>
      <w:lvlJc w:val="left"/>
      <w:pPr>
        <w:tabs>
          <w:tab w:val="num" w:pos="4964"/>
        </w:tabs>
        <w:ind w:left="4964" w:hanging="360"/>
      </w:pPr>
    </w:lvl>
    <w:lvl w:ilvl="7" w:tplc="04160019">
      <w:start w:val="1"/>
      <w:numFmt w:val="decimal"/>
      <w:lvlText w:val="%8."/>
      <w:lvlJc w:val="left"/>
      <w:pPr>
        <w:tabs>
          <w:tab w:val="num" w:pos="5684"/>
        </w:tabs>
        <w:ind w:left="5684" w:hanging="360"/>
      </w:pPr>
    </w:lvl>
    <w:lvl w:ilvl="8" w:tplc="0416001B">
      <w:start w:val="1"/>
      <w:numFmt w:val="decimal"/>
      <w:lvlText w:val="%9."/>
      <w:lvlJc w:val="left"/>
      <w:pPr>
        <w:tabs>
          <w:tab w:val="num" w:pos="6404"/>
        </w:tabs>
        <w:ind w:left="6404" w:hanging="360"/>
      </w:pPr>
    </w:lvl>
  </w:abstractNum>
  <w:abstractNum w:abstractNumId="13">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C3291D"/>
    <w:multiLevelType w:val="hybridMultilevel"/>
    <w:tmpl w:val="1034E04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3F1182B"/>
    <w:multiLevelType w:val="multilevel"/>
    <w:tmpl w:val="7CF66D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807C28"/>
    <w:multiLevelType w:val="hybridMultilevel"/>
    <w:tmpl w:val="72605F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nsid w:val="3DB3491D"/>
    <w:multiLevelType w:val="hybridMultilevel"/>
    <w:tmpl w:val="56C897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6C06A84"/>
    <w:multiLevelType w:val="hybridMultilevel"/>
    <w:tmpl w:val="0CAEE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3">
    <w:nsid w:val="59055078"/>
    <w:multiLevelType w:val="multilevel"/>
    <w:tmpl w:val="98A0D290"/>
    <w:lvl w:ilvl="0">
      <w:start w:val="3"/>
      <w:numFmt w:val="decimal"/>
      <w:lvlText w:val="%1."/>
      <w:lvlJc w:val="left"/>
      <w:pPr>
        <w:ind w:left="7307" w:hanging="360"/>
      </w:pPr>
      <w:rPr>
        <w:rFonts w:hint="default"/>
      </w:rPr>
    </w:lvl>
    <w:lvl w:ilvl="1">
      <w:start w:val="1"/>
      <w:numFmt w:val="decimal"/>
      <w:lvlText w:val="%1.%2."/>
      <w:lvlJc w:val="left"/>
      <w:pPr>
        <w:ind w:left="8377" w:hanging="720"/>
      </w:pPr>
      <w:rPr>
        <w:rFonts w:hint="default"/>
      </w:rPr>
    </w:lvl>
    <w:lvl w:ilvl="2">
      <w:start w:val="1"/>
      <w:numFmt w:val="decimal"/>
      <w:lvlText w:val="%1.%2.%3."/>
      <w:lvlJc w:val="left"/>
      <w:pPr>
        <w:ind w:left="9369" w:hanging="720"/>
      </w:pPr>
      <w:rPr>
        <w:rFonts w:hint="default"/>
      </w:rPr>
    </w:lvl>
    <w:lvl w:ilvl="3">
      <w:start w:val="1"/>
      <w:numFmt w:val="decimal"/>
      <w:lvlText w:val="%1.%2.%3.%4."/>
      <w:lvlJc w:val="left"/>
      <w:pPr>
        <w:ind w:left="10580" w:hanging="1080"/>
      </w:pPr>
      <w:rPr>
        <w:rFonts w:hint="default"/>
      </w:rPr>
    </w:lvl>
    <w:lvl w:ilvl="4">
      <w:start w:val="1"/>
      <w:numFmt w:val="decimal"/>
      <w:lvlText w:val="%1.%2.%3.%4.%5."/>
      <w:lvlJc w:val="left"/>
      <w:pPr>
        <w:ind w:left="11431" w:hanging="1080"/>
      </w:pPr>
      <w:rPr>
        <w:rFonts w:hint="default"/>
      </w:rPr>
    </w:lvl>
    <w:lvl w:ilvl="5">
      <w:start w:val="1"/>
      <w:numFmt w:val="decimal"/>
      <w:lvlText w:val="%1.%2.%3.%4.%5.%6."/>
      <w:lvlJc w:val="left"/>
      <w:pPr>
        <w:ind w:left="12642" w:hanging="1440"/>
      </w:pPr>
      <w:rPr>
        <w:rFonts w:hint="default"/>
      </w:rPr>
    </w:lvl>
    <w:lvl w:ilvl="6">
      <w:start w:val="1"/>
      <w:numFmt w:val="decimal"/>
      <w:lvlText w:val="%1.%2.%3.%4.%5.%6.%7."/>
      <w:lvlJc w:val="left"/>
      <w:pPr>
        <w:ind w:left="13493" w:hanging="1440"/>
      </w:pPr>
      <w:rPr>
        <w:rFonts w:hint="default"/>
      </w:rPr>
    </w:lvl>
    <w:lvl w:ilvl="7">
      <w:start w:val="1"/>
      <w:numFmt w:val="decimal"/>
      <w:lvlText w:val="%1.%2.%3.%4.%5.%6.%7.%8."/>
      <w:lvlJc w:val="left"/>
      <w:pPr>
        <w:ind w:left="14704" w:hanging="1800"/>
      </w:pPr>
      <w:rPr>
        <w:rFonts w:hint="default"/>
      </w:rPr>
    </w:lvl>
    <w:lvl w:ilvl="8">
      <w:start w:val="1"/>
      <w:numFmt w:val="decimal"/>
      <w:lvlText w:val="%1.%2.%3.%4.%5.%6.%7.%8.%9."/>
      <w:lvlJc w:val="left"/>
      <w:pPr>
        <w:ind w:left="15555" w:hanging="1800"/>
      </w:pPr>
      <w:rPr>
        <w:rFonts w:hint="default"/>
      </w:rPr>
    </w:lvl>
  </w:abstractNum>
  <w:abstractNum w:abstractNumId="34">
    <w:nsid w:val="5996088B"/>
    <w:multiLevelType w:val="hybridMultilevel"/>
    <w:tmpl w:val="E30CF0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B63BC4"/>
    <w:multiLevelType w:val="multilevel"/>
    <w:tmpl w:val="17C422FA"/>
    <w:lvl w:ilvl="0">
      <w:start w:val="1"/>
      <w:numFmt w:val="decimal"/>
      <w:lvlText w:val="%1"/>
      <w:lvlJc w:val="left"/>
      <w:pPr>
        <w:ind w:left="390" w:hanging="390"/>
      </w:pPr>
      <w:rPr>
        <w:rFonts w:cs="Times New Roman"/>
        <w:color w:val="auto"/>
      </w:rPr>
    </w:lvl>
    <w:lvl w:ilvl="1">
      <w:start w:val="1"/>
      <w:numFmt w:val="decimal"/>
      <w:lvlText w:val="%1.%2"/>
      <w:lvlJc w:val="left"/>
      <w:pPr>
        <w:ind w:left="390" w:hanging="39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37">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0">
    <w:nsid w:val="6B3402C9"/>
    <w:multiLevelType w:val="hybridMultilevel"/>
    <w:tmpl w:val="466E3E5A"/>
    <w:lvl w:ilvl="0" w:tplc="EE0490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3">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7AB00022"/>
    <w:multiLevelType w:val="hybridMultilevel"/>
    <w:tmpl w:val="9DB6D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1"/>
  </w:num>
  <w:num w:numId="9">
    <w:abstractNumId w:val="29"/>
  </w:num>
  <w:num w:numId="10">
    <w:abstractNumId w:val="42"/>
  </w:num>
  <w:num w:numId="11">
    <w:abstractNumId w:val="37"/>
  </w:num>
  <w:num w:numId="12">
    <w:abstractNumId w:val="39"/>
  </w:num>
  <w:num w:numId="13">
    <w:abstractNumId w:val="20"/>
  </w:num>
  <w:num w:numId="14">
    <w:abstractNumId w:val="31"/>
  </w:num>
  <w:num w:numId="15">
    <w:abstractNumId w:val="2"/>
  </w:num>
  <w:num w:numId="16">
    <w:abstractNumId w:val="35"/>
  </w:num>
  <w:num w:numId="17">
    <w:abstractNumId w:val="4"/>
  </w:num>
  <w:num w:numId="18">
    <w:abstractNumId w:val="6"/>
  </w:num>
  <w:num w:numId="19">
    <w:abstractNumId w:val="16"/>
  </w:num>
  <w:num w:numId="20">
    <w:abstractNumId w:val="33"/>
  </w:num>
  <w:num w:numId="21">
    <w:abstractNumId w:val="10"/>
  </w:num>
  <w:num w:numId="22">
    <w:abstractNumId w:val="40"/>
  </w:num>
  <w:num w:numId="23">
    <w:abstractNumId w:val="32"/>
  </w:num>
  <w:num w:numId="24">
    <w:abstractNumId w:val="19"/>
  </w:num>
  <w:num w:numId="25">
    <w:abstractNumId w:val="24"/>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28"/>
  </w:num>
  <w:num w:numId="30">
    <w:abstractNumId w:val="8"/>
  </w:num>
  <w:num w:numId="31">
    <w:abstractNumId w:val="27"/>
  </w:num>
  <w:num w:numId="32">
    <w:abstractNumId w:val="25"/>
  </w:num>
  <w:num w:numId="33">
    <w:abstractNumId w:val="0"/>
  </w:num>
  <w:num w:numId="34">
    <w:abstractNumId w:val="30"/>
  </w:num>
  <w:num w:numId="35">
    <w:abstractNumId w:val="5"/>
  </w:num>
  <w:num w:numId="36">
    <w:abstractNumId w:val="34"/>
  </w:num>
  <w:num w:numId="37">
    <w:abstractNumId w:val="44"/>
  </w:num>
  <w:num w:numId="38">
    <w:abstractNumId w:val="26"/>
  </w:num>
  <w:num w:numId="39">
    <w:abstractNumId w:val="11"/>
  </w:num>
  <w:num w:numId="40">
    <w:abstractNumId w:val="18"/>
  </w:num>
  <w:num w:numId="41">
    <w:abstractNumId w:val="23"/>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3"/>
  </w:num>
  <w:num w:numId="46">
    <w:abstractNumId w:val="15"/>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3"/>
  </w:num>
  <w:num w:numId="5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1616"/>
    <w:rsid w:val="000257A9"/>
    <w:rsid w:val="000362B7"/>
    <w:rsid w:val="00040126"/>
    <w:rsid w:val="00045617"/>
    <w:rsid w:val="0009069B"/>
    <w:rsid w:val="00096BFE"/>
    <w:rsid w:val="000A31F3"/>
    <w:rsid w:val="000A5602"/>
    <w:rsid w:val="000A6D46"/>
    <w:rsid w:val="000B66AB"/>
    <w:rsid w:val="000C639C"/>
    <w:rsid w:val="0010016A"/>
    <w:rsid w:val="001073BA"/>
    <w:rsid w:val="00124974"/>
    <w:rsid w:val="00133818"/>
    <w:rsid w:val="001B08CA"/>
    <w:rsid w:val="001C1BDD"/>
    <w:rsid w:val="001F39C2"/>
    <w:rsid w:val="00225C4C"/>
    <w:rsid w:val="002406AB"/>
    <w:rsid w:val="002551ED"/>
    <w:rsid w:val="0025593E"/>
    <w:rsid w:val="002D3D72"/>
    <w:rsid w:val="00322752"/>
    <w:rsid w:val="0032462A"/>
    <w:rsid w:val="00336AD4"/>
    <w:rsid w:val="003445BC"/>
    <w:rsid w:val="003529DF"/>
    <w:rsid w:val="00361236"/>
    <w:rsid w:val="00364393"/>
    <w:rsid w:val="00366F74"/>
    <w:rsid w:val="00372346"/>
    <w:rsid w:val="00387D41"/>
    <w:rsid w:val="00396095"/>
    <w:rsid w:val="003B2332"/>
    <w:rsid w:val="003B6351"/>
    <w:rsid w:val="0040322E"/>
    <w:rsid w:val="00406603"/>
    <w:rsid w:val="00423145"/>
    <w:rsid w:val="0043135D"/>
    <w:rsid w:val="004613F4"/>
    <w:rsid w:val="004853E0"/>
    <w:rsid w:val="004A0DB9"/>
    <w:rsid w:val="004B265B"/>
    <w:rsid w:val="004C63B3"/>
    <w:rsid w:val="004D2CC7"/>
    <w:rsid w:val="004F4994"/>
    <w:rsid w:val="004F5929"/>
    <w:rsid w:val="0050706D"/>
    <w:rsid w:val="0051519C"/>
    <w:rsid w:val="005501C8"/>
    <w:rsid w:val="0056012B"/>
    <w:rsid w:val="00592237"/>
    <w:rsid w:val="005A3B13"/>
    <w:rsid w:val="005B1919"/>
    <w:rsid w:val="005B3716"/>
    <w:rsid w:val="005C1448"/>
    <w:rsid w:val="005D64B4"/>
    <w:rsid w:val="005E7086"/>
    <w:rsid w:val="00626173"/>
    <w:rsid w:val="006302ED"/>
    <w:rsid w:val="00634EFB"/>
    <w:rsid w:val="00652C93"/>
    <w:rsid w:val="00660FED"/>
    <w:rsid w:val="006679EB"/>
    <w:rsid w:val="00697138"/>
    <w:rsid w:val="006B41F8"/>
    <w:rsid w:val="006C077D"/>
    <w:rsid w:val="006C3C35"/>
    <w:rsid w:val="006C43DC"/>
    <w:rsid w:val="006C6443"/>
    <w:rsid w:val="007247AD"/>
    <w:rsid w:val="00782366"/>
    <w:rsid w:val="007860D0"/>
    <w:rsid w:val="007B6D0A"/>
    <w:rsid w:val="007C4932"/>
    <w:rsid w:val="007C746D"/>
    <w:rsid w:val="007D00E2"/>
    <w:rsid w:val="007E3FF6"/>
    <w:rsid w:val="007F18E0"/>
    <w:rsid w:val="008248A5"/>
    <w:rsid w:val="00830FD2"/>
    <w:rsid w:val="00842496"/>
    <w:rsid w:val="008500D8"/>
    <w:rsid w:val="00862B33"/>
    <w:rsid w:val="00887564"/>
    <w:rsid w:val="008878EB"/>
    <w:rsid w:val="0089026E"/>
    <w:rsid w:val="008C0B70"/>
    <w:rsid w:val="008D2C82"/>
    <w:rsid w:val="008E030A"/>
    <w:rsid w:val="008E75C6"/>
    <w:rsid w:val="008F1F14"/>
    <w:rsid w:val="00903F89"/>
    <w:rsid w:val="00931482"/>
    <w:rsid w:val="00965B64"/>
    <w:rsid w:val="00970AFC"/>
    <w:rsid w:val="00977193"/>
    <w:rsid w:val="00996E8A"/>
    <w:rsid w:val="00996F5A"/>
    <w:rsid w:val="009E3476"/>
    <w:rsid w:val="009E5597"/>
    <w:rsid w:val="009F7555"/>
    <w:rsid w:val="00A16ED2"/>
    <w:rsid w:val="00A404BE"/>
    <w:rsid w:val="00A41A7F"/>
    <w:rsid w:val="00A513CE"/>
    <w:rsid w:val="00A53B16"/>
    <w:rsid w:val="00A56C8A"/>
    <w:rsid w:val="00A76158"/>
    <w:rsid w:val="00AA5863"/>
    <w:rsid w:val="00AB298A"/>
    <w:rsid w:val="00AE60CD"/>
    <w:rsid w:val="00AF1BA8"/>
    <w:rsid w:val="00B0456B"/>
    <w:rsid w:val="00B1495E"/>
    <w:rsid w:val="00B1632F"/>
    <w:rsid w:val="00B167DF"/>
    <w:rsid w:val="00B1788B"/>
    <w:rsid w:val="00B45E1C"/>
    <w:rsid w:val="00B7199F"/>
    <w:rsid w:val="00BB7D0F"/>
    <w:rsid w:val="00BC3E39"/>
    <w:rsid w:val="00BC4D0C"/>
    <w:rsid w:val="00BD045C"/>
    <w:rsid w:val="00BD70AB"/>
    <w:rsid w:val="00BE5E17"/>
    <w:rsid w:val="00C032B4"/>
    <w:rsid w:val="00C1303F"/>
    <w:rsid w:val="00C234AF"/>
    <w:rsid w:val="00C37D19"/>
    <w:rsid w:val="00C42BD8"/>
    <w:rsid w:val="00C53891"/>
    <w:rsid w:val="00C863BF"/>
    <w:rsid w:val="00C86ADE"/>
    <w:rsid w:val="00C86B35"/>
    <w:rsid w:val="00CC25C1"/>
    <w:rsid w:val="00CC2F3F"/>
    <w:rsid w:val="00CE3A0F"/>
    <w:rsid w:val="00D12B57"/>
    <w:rsid w:val="00D6000F"/>
    <w:rsid w:val="00D61003"/>
    <w:rsid w:val="00D850FE"/>
    <w:rsid w:val="00DC0370"/>
    <w:rsid w:val="00DC1C5B"/>
    <w:rsid w:val="00DD31CE"/>
    <w:rsid w:val="00DE367D"/>
    <w:rsid w:val="00DE6907"/>
    <w:rsid w:val="00DF2484"/>
    <w:rsid w:val="00E02589"/>
    <w:rsid w:val="00E1191B"/>
    <w:rsid w:val="00E2788F"/>
    <w:rsid w:val="00E52F81"/>
    <w:rsid w:val="00E55224"/>
    <w:rsid w:val="00E56C22"/>
    <w:rsid w:val="00E577D7"/>
    <w:rsid w:val="00EA1B7F"/>
    <w:rsid w:val="00EB3296"/>
    <w:rsid w:val="00EB676E"/>
    <w:rsid w:val="00ED59BB"/>
    <w:rsid w:val="00EF14D1"/>
    <w:rsid w:val="00EF1705"/>
    <w:rsid w:val="00F214AA"/>
    <w:rsid w:val="00F746CD"/>
    <w:rsid w:val="00F805FF"/>
    <w:rsid w:val="00FA206E"/>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38B84B"/>
  <w15:docId w15:val="{D4F3250A-6B3D-4BD1-A9E2-475C2A96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11207</Words>
  <Characters>60519</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2021-04-12T19:15:00Z</cp:lastPrinted>
  <dcterms:created xsi:type="dcterms:W3CDTF">2021-04-12T19:15:00Z</dcterms:created>
  <dcterms:modified xsi:type="dcterms:W3CDTF">2021-04-12T19:15:00Z</dcterms:modified>
</cp:coreProperties>
</file>