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2D07A0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2D07A0">
        <w:rPr>
          <w:rFonts w:ascii="Arial" w:hAnsi="Arial" w:cs="Arial"/>
        </w:rPr>
        <w:t>O M</w:t>
      </w:r>
      <w:r w:rsidR="001D2C48" w:rsidRPr="002D07A0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2D07A0">
        <w:rPr>
          <w:rFonts w:ascii="Arial" w:hAnsi="Arial" w:cs="Arial"/>
        </w:rPr>
        <w:t>José Aparecido Mendes Santos, no dia 05/01/2021, através da portaria 020/2021</w:t>
      </w:r>
      <w:r w:rsidR="001D2C48" w:rsidRPr="002D07A0">
        <w:rPr>
          <w:rFonts w:ascii="Arial" w:hAnsi="Arial" w:cs="Arial"/>
        </w:rPr>
        <w:t>, publica</w:t>
      </w:r>
      <w:r w:rsidR="003C42A8" w:rsidRPr="002D07A0">
        <w:rPr>
          <w:rFonts w:ascii="Arial" w:hAnsi="Arial" w:cs="Arial"/>
        </w:rPr>
        <w:t>da no quadro de avisos no dia 05/01/2021</w:t>
      </w:r>
      <w:r w:rsidRPr="002D07A0">
        <w:rPr>
          <w:rFonts w:ascii="Arial" w:hAnsi="Arial" w:cs="Arial"/>
        </w:rPr>
        <w:t xml:space="preserve">, vem </w:t>
      </w:r>
      <w:r w:rsidR="001D2C48" w:rsidRPr="002D07A0">
        <w:rPr>
          <w:rFonts w:ascii="Arial" w:hAnsi="Arial" w:cs="Arial"/>
        </w:rPr>
        <w:t>no uso de suas atribuições</w:t>
      </w:r>
      <w:r w:rsidRPr="002D07A0">
        <w:rPr>
          <w:rFonts w:ascii="Arial" w:hAnsi="Arial" w:cs="Arial"/>
        </w:rPr>
        <w:t>,</w:t>
      </w:r>
      <w:r w:rsidR="001D2C48" w:rsidRPr="002D07A0">
        <w:rPr>
          <w:rFonts w:ascii="Arial" w:hAnsi="Arial" w:cs="Arial"/>
        </w:rPr>
        <w:t xml:space="preserve"> retificar o edital de </w:t>
      </w:r>
      <w:r w:rsidR="003C42A8" w:rsidRPr="002D07A0">
        <w:rPr>
          <w:rFonts w:ascii="Arial" w:hAnsi="Arial" w:cs="Arial"/>
        </w:rPr>
        <w:t xml:space="preserve">pregão </w:t>
      </w:r>
      <w:r w:rsidR="00A861EC" w:rsidRPr="002D07A0">
        <w:rPr>
          <w:rFonts w:ascii="Arial" w:hAnsi="Arial" w:cs="Arial"/>
        </w:rPr>
        <w:t xml:space="preserve">eletrônico n° </w:t>
      </w:r>
      <w:r w:rsidR="009E13E6">
        <w:rPr>
          <w:rFonts w:ascii="Arial" w:hAnsi="Arial" w:cs="Arial"/>
        </w:rPr>
        <w:t>34</w:t>
      </w:r>
      <w:r w:rsidR="001D2C48" w:rsidRPr="002D07A0">
        <w:rPr>
          <w:rFonts w:ascii="Arial" w:hAnsi="Arial" w:cs="Arial"/>
        </w:rPr>
        <w:t>/20</w:t>
      </w:r>
      <w:r w:rsidR="003C42A8" w:rsidRPr="002D07A0">
        <w:rPr>
          <w:rFonts w:ascii="Arial" w:hAnsi="Arial" w:cs="Arial"/>
        </w:rPr>
        <w:t>21</w:t>
      </w:r>
      <w:r w:rsidR="001D2C48" w:rsidRPr="002D07A0">
        <w:rPr>
          <w:rFonts w:ascii="Arial" w:hAnsi="Arial" w:cs="Arial"/>
        </w:rPr>
        <w:t>, nos termo</w:t>
      </w:r>
      <w:r w:rsidR="00B8207E" w:rsidRPr="002D07A0">
        <w:rPr>
          <w:rFonts w:ascii="Arial" w:hAnsi="Arial" w:cs="Arial"/>
        </w:rPr>
        <w:t>s</w:t>
      </w:r>
      <w:r w:rsidR="001D2C48" w:rsidRPr="002D07A0">
        <w:rPr>
          <w:rFonts w:ascii="Arial" w:hAnsi="Arial" w:cs="Arial"/>
        </w:rPr>
        <w:t xml:space="preserve"> da lei.</w:t>
      </w:r>
    </w:p>
    <w:p w:rsidR="00B810DF" w:rsidRPr="00B810DF" w:rsidRDefault="009E13E6" w:rsidP="00B810DF">
      <w:pPr>
        <w:spacing w:before="209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item 2 (Objeto), bem como no Anexo I e Anexo X,</w:t>
      </w:r>
      <w:r w:rsidR="00A861EC" w:rsidRPr="00B810DF">
        <w:rPr>
          <w:rFonts w:ascii="Arial" w:hAnsi="Arial" w:cs="Arial"/>
        </w:rPr>
        <w:t xml:space="preserve"> </w:t>
      </w:r>
      <w:r w:rsidR="009D0165" w:rsidRPr="00B810DF">
        <w:rPr>
          <w:rFonts w:ascii="Arial" w:hAnsi="Arial" w:cs="Arial"/>
        </w:rPr>
        <w:t xml:space="preserve">onde se lê: </w:t>
      </w:r>
      <w:r w:rsidRPr="005E3E3A">
        <w:rPr>
          <w:rFonts w:ascii="Arial" w:hAnsi="Arial" w:cs="Arial"/>
        </w:rPr>
        <w:t xml:space="preserve">Aquisição de </w:t>
      </w:r>
      <w:r>
        <w:rPr>
          <w:rFonts w:ascii="Arial" w:hAnsi="Arial" w:cs="Arial"/>
        </w:rPr>
        <w:t>carroceria metálica modular compartimentada com suporte de escada giratório instalada sobre veículo IVECO TECTOR 9-190 (4x2), próprio para desenvolver ações e serviços de manutenção de iluminação pública no Município de Janaúba/MG</w:t>
      </w:r>
      <w:r w:rsidR="00B810DF" w:rsidRPr="00B810DF">
        <w:rPr>
          <w:rFonts w:ascii="Arial" w:hAnsi="Arial" w:cs="Arial"/>
        </w:rPr>
        <w:t>.</w:t>
      </w:r>
    </w:p>
    <w:p w:rsidR="008E60E3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="009E13E6" w:rsidRPr="005E3E3A">
        <w:rPr>
          <w:rFonts w:ascii="Arial" w:hAnsi="Arial" w:cs="Arial"/>
        </w:rPr>
        <w:t xml:space="preserve">Aquisição de </w:t>
      </w:r>
      <w:r w:rsidR="009E13E6">
        <w:rPr>
          <w:rFonts w:ascii="Arial" w:hAnsi="Arial" w:cs="Arial"/>
        </w:rPr>
        <w:t xml:space="preserve">carroceria metálica modular compartimentada com suporte de </w:t>
      </w:r>
      <w:r w:rsidR="009E13E6">
        <w:rPr>
          <w:rFonts w:ascii="Arial" w:hAnsi="Arial" w:cs="Arial"/>
        </w:rPr>
        <w:t xml:space="preserve">cesto aéreo para no mínimo 10 metros de trabalho em altura </w:t>
      </w:r>
      <w:r w:rsidR="00BB0E3B">
        <w:rPr>
          <w:rFonts w:ascii="Arial" w:hAnsi="Arial" w:cs="Arial"/>
        </w:rPr>
        <w:t xml:space="preserve">com capacidade para 136 kg, com caixas de ferramentas laterais, porta cone, instalada sobre o veículo (montante inclusa para o veículo </w:t>
      </w:r>
      <w:r w:rsidR="009E13E6">
        <w:rPr>
          <w:rFonts w:ascii="Arial" w:hAnsi="Arial" w:cs="Arial"/>
        </w:rPr>
        <w:t>IVECO TECTOR 9-190 (4x2)</w:t>
      </w:r>
      <w:r w:rsidR="00BB0E3B">
        <w:rPr>
          <w:rFonts w:ascii="Arial" w:hAnsi="Arial" w:cs="Arial"/>
        </w:rPr>
        <w:t>)</w:t>
      </w:r>
      <w:r w:rsidR="009E13E6">
        <w:rPr>
          <w:rFonts w:ascii="Arial" w:hAnsi="Arial" w:cs="Arial"/>
        </w:rPr>
        <w:t>, próprio para desenvolver ações e serviços de manutenção de iluminação pública no Município de Janaúba/MG</w:t>
      </w:r>
      <w:r w:rsidRPr="00B810DF">
        <w:rPr>
          <w:rFonts w:ascii="Arial" w:hAnsi="Arial" w:cs="Arial"/>
        </w:rPr>
        <w:t>.</w:t>
      </w:r>
      <w:bookmarkStart w:id="0" w:name="_GoBack"/>
      <w:bookmarkEnd w:id="0"/>
    </w:p>
    <w:p w:rsidR="00B810DF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</w:p>
    <w:p w:rsidR="00B810DF" w:rsidRPr="00D66A2B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  <w:sz w:val="24"/>
          <w:szCs w:val="24"/>
        </w:rPr>
      </w:pPr>
    </w:p>
    <w:p w:rsidR="008E60E3" w:rsidRDefault="00D07F32" w:rsidP="00B81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9E13E6">
        <w:rPr>
          <w:rFonts w:ascii="Arial" w:hAnsi="Arial" w:cs="Arial"/>
          <w:sz w:val="24"/>
          <w:szCs w:val="24"/>
        </w:rPr>
        <w:t>3</w:t>
      </w:r>
      <w:r w:rsidR="00B810DF">
        <w:rPr>
          <w:rFonts w:ascii="Arial" w:hAnsi="Arial" w:cs="Arial"/>
          <w:sz w:val="24"/>
          <w:szCs w:val="24"/>
        </w:rPr>
        <w:t>1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2D07A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701C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F" w:rsidRDefault="006F213F" w:rsidP="008E60E3">
      <w:pPr>
        <w:spacing w:after="0" w:line="240" w:lineRule="auto"/>
      </w:pPr>
      <w:r>
        <w:separator/>
      </w:r>
    </w:p>
  </w:endnote>
  <w:endnote w:type="continuationSeparator" w:id="0">
    <w:p w:rsidR="006F213F" w:rsidRDefault="006F213F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F" w:rsidRDefault="006F213F" w:rsidP="008E60E3">
      <w:pPr>
        <w:spacing w:after="0" w:line="240" w:lineRule="auto"/>
      </w:pPr>
      <w:r>
        <w:separator/>
      </w:r>
    </w:p>
  </w:footnote>
  <w:footnote w:type="continuationSeparator" w:id="0">
    <w:p w:rsidR="006F213F" w:rsidRDefault="006F213F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2D07A0"/>
    <w:rsid w:val="002F44C6"/>
    <w:rsid w:val="00376232"/>
    <w:rsid w:val="003C42A8"/>
    <w:rsid w:val="004C36DE"/>
    <w:rsid w:val="005248B7"/>
    <w:rsid w:val="005B021A"/>
    <w:rsid w:val="0066701C"/>
    <w:rsid w:val="006F213F"/>
    <w:rsid w:val="00756165"/>
    <w:rsid w:val="008E60E3"/>
    <w:rsid w:val="009254CD"/>
    <w:rsid w:val="009D0165"/>
    <w:rsid w:val="009E13E6"/>
    <w:rsid w:val="009E198F"/>
    <w:rsid w:val="00A2177D"/>
    <w:rsid w:val="00A861EC"/>
    <w:rsid w:val="00B548F3"/>
    <w:rsid w:val="00B810DF"/>
    <w:rsid w:val="00B8207E"/>
    <w:rsid w:val="00BB0E3B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2021-05-31T19:05:00Z</cp:lastPrinted>
  <dcterms:created xsi:type="dcterms:W3CDTF">2021-05-31T19:09:00Z</dcterms:created>
  <dcterms:modified xsi:type="dcterms:W3CDTF">2021-05-31T19:09:00Z</dcterms:modified>
</cp:coreProperties>
</file>