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34A35E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10</w:t>
      </w:r>
      <w:r w:rsidR="00FC55F9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10823BA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3537F1">
        <w:rPr>
          <w:rFonts w:ascii="Arial" w:hAnsi="Arial"/>
          <w:b/>
          <w:sz w:val="24"/>
          <w:szCs w:val="24"/>
        </w:rPr>
        <w:t>3</w:t>
      </w:r>
      <w:r w:rsidR="00FC55F9">
        <w:rPr>
          <w:rFonts w:ascii="Arial" w:hAnsi="Arial"/>
          <w:b/>
          <w:sz w:val="24"/>
          <w:szCs w:val="24"/>
        </w:rPr>
        <w:t>4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9C26349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8007FC">
        <w:rPr>
          <w:rFonts w:ascii="Arial" w:hAnsi="Arial" w:cs="Arial"/>
          <w:sz w:val="22"/>
          <w:szCs w:val="22"/>
        </w:rPr>
        <w:t>23</w:t>
      </w:r>
      <w:r w:rsidR="003537F1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3537F1">
        <w:rPr>
          <w:rFonts w:ascii="Arial" w:hAnsi="Arial" w:cs="Arial"/>
          <w:sz w:val="22"/>
          <w:szCs w:val="22"/>
        </w:rPr>
        <w:t>maio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1</w:t>
      </w:r>
      <w:r w:rsidR="00FC55F9">
        <w:rPr>
          <w:rFonts w:ascii="Arial" w:hAnsi="Arial" w:cs="Arial"/>
          <w:sz w:val="22"/>
          <w:szCs w:val="22"/>
        </w:rPr>
        <w:t>4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10</w:t>
      </w:r>
      <w:r w:rsidR="00FC55F9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3537F1">
        <w:rPr>
          <w:rFonts w:ascii="Arial" w:hAnsi="Arial" w:cs="Arial"/>
          <w:sz w:val="22"/>
          <w:szCs w:val="22"/>
        </w:rPr>
        <w:t>3</w:t>
      </w:r>
      <w:r w:rsidR="00FC55F9">
        <w:rPr>
          <w:rFonts w:ascii="Arial" w:hAnsi="Arial" w:cs="Arial"/>
          <w:sz w:val="22"/>
          <w:szCs w:val="22"/>
        </w:rPr>
        <w:t>4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72077E">
        <w:rPr>
          <w:rFonts w:ascii="Arial" w:hAnsi="Arial" w:cs="Arial"/>
          <w:sz w:val="22"/>
          <w:szCs w:val="22"/>
        </w:rPr>
        <w:t xml:space="preserve">aquisição de </w:t>
      </w:r>
      <w:r w:rsidR="00FC55F9">
        <w:rPr>
          <w:rFonts w:ascii="Arial" w:hAnsi="Arial" w:cs="Arial"/>
          <w:sz w:val="22"/>
          <w:szCs w:val="22"/>
        </w:rPr>
        <w:t>scanner diagnóstico – rastreador de defeitos de veículos leves, veículos pesados a diesel, caminhões, ônibus, máquinas agrícolas e de construção para atender as necessidades desta prefeitura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5C7A70">
        <w:rPr>
          <w:rFonts w:ascii="Arial" w:hAnsi="Arial" w:cs="Arial"/>
          <w:sz w:val="22"/>
          <w:szCs w:val="22"/>
        </w:rPr>
        <w:t>0</w:t>
      </w:r>
      <w:r w:rsidR="00441118">
        <w:rPr>
          <w:rFonts w:ascii="Arial" w:hAnsi="Arial" w:cs="Arial"/>
          <w:sz w:val="22"/>
          <w:szCs w:val="22"/>
        </w:rPr>
        <w:t>9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3537F1">
        <w:rPr>
          <w:rFonts w:ascii="Arial" w:hAnsi="Arial" w:cs="Arial"/>
          <w:sz w:val="22"/>
          <w:szCs w:val="22"/>
        </w:rPr>
        <w:t>maio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4798" w14:textId="77777777" w:rsidR="006360DF" w:rsidRDefault="006360DF">
      <w:r>
        <w:separator/>
      </w:r>
    </w:p>
  </w:endnote>
  <w:endnote w:type="continuationSeparator" w:id="0">
    <w:p w14:paraId="0FD4FE62" w14:textId="77777777" w:rsidR="006360DF" w:rsidRDefault="006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88C0" w14:textId="77777777" w:rsidR="006360DF" w:rsidRDefault="006360DF">
      <w:r>
        <w:separator/>
      </w:r>
    </w:p>
  </w:footnote>
  <w:footnote w:type="continuationSeparator" w:id="0">
    <w:p w14:paraId="42DC8635" w14:textId="77777777" w:rsidR="006360DF" w:rsidRDefault="0063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8007FC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1008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2022-05-13T11:34:00Z</dcterms:created>
  <dcterms:modified xsi:type="dcterms:W3CDTF">2022-05-13T11:34:00Z</dcterms:modified>
</cp:coreProperties>
</file>