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48D0E14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DC2D80">
        <w:rPr>
          <w:rFonts w:ascii="Arial" w:hAnsi="Arial" w:cs="Arial"/>
          <w:b/>
          <w:sz w:val="22"/>
          <w:szCs w:val="22"/>
        </w:rPr>
        <w:t>50</w:t>
      </w:r>
      <w:r w:rsidRPr="00965B64">
        <w:rPr>
          <w:rFonts w:ascii="Arial" w:hAnsi="Arial" w:cs="Arial"/>
          <w:b/>
          <w:sz w:val="22"/>
          <w:szCs w:val="22"/>
        </w:rPr>
        <w:t>/202</w:t>
      </w:r>
      <w:r>
        <w:rPr>
          <w:rFonts w:ascii="Arial" w:hAnsi="Arial" w:cs="Arial"/>
          <w:b/>
          <w:sz w:val="22"/>
          <w:szCs w:val="22"/>
        </w:rPr>
        <w:t>2</w:t>
      </w:r>
    </w:p>
    <w:p w14:paraId="0D94E5D1" w14:textId="3676655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DC2D80">
        <w:rPr>
          <w:rFonts w:ascii="Arial" w:hAnsi="Arial" w:cs="Arial"/>
          <w:b/>
          <w:spacing w:val="-13"/>
          <w:sz w:val="22"/>
          <w:szCs w:val="22"/>
        </w:rPr>
        <w:t>61</w:t>
      </w:r>
      <w:r w:rsidRPr="00965B64">
        <w:rPr>
          <w:rFonts w:ascii="Arial" w:hAnsi="Arial" w:cs="Arial"/>
          <w:b/>
          <w:sz w:val="22"/>
          <w:szCs w:val="22"/>
        </w:rPr>
        <w:t>/202</w:t>
      </w:r>
      <w:r>
        <w:rPr>
          <w:rFonts w:ascii="Arial" w:hAnsi="Arial" w:cs="Arial"/>
          <w:b/>
          <w:sz w:val="22"/>
          <w:szCs w:val="22"/>
        </w:rPr>
        <w:t>2</w:t>
      </w:r>
    </w:p>
    <w:p w14:paraId="24413C79" w14:textId="7F456A7B"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DC2D80">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00DC2D80">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380CA61B"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DC2D80">
        <w:rPr>
          <w:rFonts w:ascii="Arial" w:hAnsi="Arial" w:cs="Arial"/>
          <w:b/>
          <w:sz w:val="22"/>
          <w:szCs w:val="22"/>
        </w:rPr>
        <w:t>61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DC2D80">
        <w:rPr>
          <w:rFonts w:ascii="Arial" w:hAnsi="Arial" w:cs="Arial"/>
          <w:b/>
          <w:sz w:val="22"/>
          <w:szCs w:val="22"/>
        </w:rPr>
        <w:t>50</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w:t>
      </w:r>
      <w:r w:rsidR="003B1B89">
        <w:rPr>
          <w:rFonts w:ascii="Arial" w:hAnsi="Arial" w:cs="Arial"/>
          <w:sz w:val="22"/>
          <w:szCs w:val="22"/>
        </w:rPr>
        <w:t xml:space="preserve"> </w:t>
      </w:r>
      <w:r w:rsidR="00DE6907" w:rsidRPr="00965B64">
        <w:rPr>
          <w:rFonts w:ascii="Arial" w:hAnsi="Arial" w:cs="Arial"/>
          <w:sz w:val="22"/>
          <w:szCs w:val="22"/>
        </w:rPr>
        <w:t>7</w:t>
      </w:r>
      <w:r w:rsidR="003B1B89">
        <w:rPr>
          <w:rFonts w:ascii="Arial" w:hAnsi="Arial" w:cs="Arial"/>
          <w:sz w:val="22"/>
          <w:szCs w:val="22"/>
        </w:rPr>
        <w:t>.</w:t>
      </w:r>
      <w:r w:rsidR="00DE6907" w:rsidRPr="00965B64">
        <w:rPr>
          <w:rFonts w:ascii="Arial" w:hAnsi="Arial" w:cs="Arial"/>
          <w:sz w:val="22"/>
          <w:szCs w:val="22"/>
        </w:rPr>
        <w:t>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6527BFD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DC2D80">
        <w:rPr>
          <w:rFonts w:ascii="Arial" w:hAnsi="Arial" w:cs="Arial"/>
          <w:b/>
          <w:sz w:val="22"/>
          <w:szCs w:val="22"/>
        </w:rPr>
        <w:t>10</w:t>
      </w:r>
      <w:r w:rsidRPr="00965B64">
        <w:rPr>
          <w:rFonts w:ascii="Arial" w:hAnsi="Arial" w:cs="Arial"/>
          <w:b/>
          <w:sz w:val="22"/>
          <w:szCs w:val="22"/>
        </w:rPr>
        <w:t>/</w:t>
      </w:r>
      <w:r w:rsidR="00DD4267">
        <w:rPr>
          <w:rFonts w:ascii="Arial" w:hAnsi="Arial" w:cs="Arial"/>
          <w:b/>
          <w:sz w:val="22"/>
          <w:szCs w:val="22"/>
        </w:rPr>
        <w:t>0</w:t>
      </w:r>
      <w:r w:rsidR="00DC2D80">
        <w:rPr>
          <w:rFonts w:ascii="Arial" w:hAnsi="Arial" w:cs="Arial"/>
          <w:b/>
          <w:sz w:val="22"/>
          <w:szCs w:val="22"/>
        </w:rPr>
        <w:t>8</w:t>
      </w:r>
      <w:r w:rsidRPr="00965B64">
        <w:rPr>
          <w:rFonts w:ascii="Arial" w:hAnsi="Arial" w:cs="Arial"/>
          <w:b/>
          <w:sz w:val="22"/>
          <w:szCs w:val="22"/>
        </w:rPr>
        <w:t>/202</w:t>
      </w:r>
      <w:r w:rsidR="00DD4267">
        <w:rPr>
          <w:rFonts w:ascii="Arial" w:hAnsi="Arial" w:cs="Arial"/>
          <w:b/>
          <w:sz w:val="22"/>
          <w:szCs w:val="22"/>
        </w:rPr>
        <w:t>2</w:t>
      </w:r>
    </w:p>
    <w:p w14:paraId="76172290" w14:textId="58C4F08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 xml:space="preserve">0 </w:t>
      </w:r>
    </w:p>
    <w:p w14:paraId="7095F601" w14:textId="6009F48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DC2D80">
        <w:rPr>
          <w:rFonts w:ascii="Arial" w:hAnsi="Arial" w:cs="Arial"/>
          <w:b/>
          <w:sz w:val="22"/>
          <w:szCs w:val="22"/>
        </w:rPr>
        <w:t>10</w:t>
      </w:r>
      <w:r w:rsidR="0002020E">
        <w:rPr>
          <w:rFonts w:ascii="Arial" w:hAnsi="Arial" w:cs="Arial"/>
          <w:b/>
          <w:sz w:val="22"/>
          <w:szCs w:val="22"/>
        </w:rPr>
        <w:t>:</w:t>
      </w:r>
      <w:r w:rsidR="00DC2D80">
        <w:rPr>
          <w:rFonts w:ascii="Arial" w:hAnsi="Arial" w:cs="Arial"/>
          <w:b/>
          <w:sz w:val="22"/>
          <w:szCs w:val="22"/>
        </w:rPr>
        <w:t>15</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762C8429"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4818FC" w:rsidRPr="004818FC">
        <w:rPr>
          <w:rFonts w:ascii="Arial" w:hAnsi="Arial" w:cs="Arial"/>
          <w:b/>
          <w:bCs/>
          <w:sz w:val="22"/>
          <w:szCs w:val="22"/>
        </w:rPr>
        <w:t>Aquisição de Doces e Guloseimas para comemoração da semana da criança nas Escolas do Município de Janaúba/MG</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3F31D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53AF0F18" w14:textId="77777777" w:rsidR="00C20CDE" w:rsidRDefault="00C20CDE" w:rsidP="00C863BF">
      <w:pPr>
        <w:jc w:val="both"/>
        <w:rPr>
          <w:rFonts w:ascii="Arial" w:hAnsi="Arial" w:cs="Arial"/>
          <w:b/>
          <w:sz w:val="22"/>
          <w:szCs w:val="22"/>
        </w:rPr>
      </w:pPr>
    </w:p>
    <w:p w14:paraId="03683DD1" w14:textId="77777777" w:rsidR="00C20CDE" w:rsidRDefault="00C20CDE" w:rsidP="00C863BF">
      <w:pPr>
        <w:jc w:val="both"/>
        <w:rPr>
          <w:rFonts w:ascii="Arial" w:hAnsi="Arial" w:cs="Arial"/>
          <w:b/>
          <w:sz w:val="22"/>
          <w:szCs w:val="22"/>
        </w:rPr>
      </w:pPr>
    </w:p>
    <w:p w14:paraId="10C6876F" w14:textId="7DE2DDE9"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3141E821"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F065E8">
        <w:rPr>
          <w:rFonts w:ascii="Arial" w:hAnsi="Arial" w:cs="Arial"/>
          <w:sz w:val="22"/>
          <w:szCs w:val="22"/>
        </w:rPr>
        <w:t>2</w:t>
      </w:r>
      <w:r w:rsidR="00C20CDE">
        <w:rPr>
          <w:rFonts w:ascii="Arial" w:hAnsi="Arial" w:cs="Arial"/>
          <w:sz w:val="22"/>
          <w:szCs w:val="22"/>
        </w:rPr>
        <w:t>8</w:t>
      </w:r>
      <w:r w:rsidR="00127F75">
        <w:rPr>
          <w:rFonts w:ascii="Arial" w:hAnsi="Arial" w:cs="Arial"/>
          <w:sz w:val="22"/>
          <w:szCs w:val="22"/>
        </w:rPr>
        <w:t xml:space="preserve"> </w:t>
      </w:r>
      <w:r w:rsidR="00A56C8A" w:rsidRPr="003553A5">
        <w:rPr>
          <w:rFonts w:ascii="Arial" w:hAnsi="Arial" w:cs="Arial"/>
          <w:sz w:val="22"/>
          <w:szCs w:val="22"/>
        </w:rPr>
        <w:t xml:space="preserve">de </w:t>
      </w:r>
      <w:r w:rsidR="00844C7D">
        <w:rPr>
          <w:rFonts w:ascii="Arial" w:hAnsi="Arial" w:cs="Arial"/>
          <w:sz w:val="22"/>
          <w:szCs w:val="22"/>
        </w:rPr>
        <w:t>ju</w:t>
      </w:r>
      <w:r w:rsidR="00C20CDE">
        <w:rPr>
          <w:rFonts w:ascii="Arial" w:hAnsi="Arial" w:cs="Arial"/>
          <w:sz w:val="22"/>
          <w:szCs w:val="22"/>
        </w:rPr>
        <w:t>l</w:t>
      </w:r>
      <w:r w:rsidR="00844C7D">
        <w:rPr>
          <w:rFonts w:ascii="Arial" w:hAnsi="Arial" w:cs="Arial"/>
          <w:sz w:val="22"/>
          <w:szCs w:val="22"/>
        </w:rPr>
        <w:t>h</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3332F2C1" w14:textId="77777777" w:rsidR="00F065E8" w:rsidRPr="00965B64" w:rsidRDefault="00F065E8" w:rsidP="00F065E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497B413" w14:textId="77777777" w:rsidR="00F065E8" w:rsidRPr="00965B64" w:rsidRDefault="00F065E8" w:rsidP="00F065E8">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50</w:t>
      </w:r>
      <w:r w:rsidRPr="00965B64">
        <w:rPr>
          <w:rFonts w:ascii="Arial" w:hAnsi="Arial" w:cs="Arial"/>
          <w:b/>
          <w:sz w:val="22"/>
          <w:szCs w:val="22"/>
        </w:rPr>
        <w:t>/202</w:t>
      </w:r>
      <w:r>
        <w:rPr>
          <w:rFonts w:ascii="Arial" w:hAnsi="Arial" w:cs="Arial"/>
          <w:b/>
          <w:sz w:val="22"/>
          <w:szCs w:val="22"/>
        </w:rPr>
        <w:t>2</w:t>
      </w:r>
    </w:p>
    <w:p w14:paraId="0AE40E34" w14:textId="77777777" w:rsidR="00F065E8" w:rsidRPr="00965B64" w:rsidRDefault="00F065E8" w:rsidP="00F065E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161</w:t>
      </w:r>
      <w:r w:rsidRPr="00965B64">
        <w:rPr>
          <w:rFonts w:ascii="Arial" w:hAnsi="Arial" w:cs="Arial"/>
          <w:b/>
          <w:sz w:val="22"/>
          <w:szCs w:val="22"/>
        </w:rPr>
        <w:t>/202</w:t>
      </w:r>
      <w:r>
        <w:rPr>
          <w:rFonts w:ascii="Arial" w:hAnsi="Arial" w:cs="Arial"/>
          <w:b/>
          <w:sz w:val="22"/>
          <w:szCs w:val="22"/>
        </w:rPr>
        <w:t>2</w:t>
      </w:r>
    </w:p>
    <w:p w14:paraId="6A019770" w14:textId="77777777" w:rsidR="00F065E8" w:rsidRPr="00965B64" w:rsidRDefault="00F065E8" w:rsidP="00F065E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5CD169C0" w:rsidR="00E26D40" w:rsidRDefault="00F065E8" w:rsidP="00E26D40">
      <w:pPr>
        <w:pStyle w:val="NormalWeb"/>
        <w:spacing w:before="0" w:beforeAutospacing="0"/>
        <w:jc w:val="both"/>
        <w:rPr>
          <w:rFonts w:ascii="Arial" w:hAnsi="Arial" w:cs="Arial"/>
          <w:bCs/>
          <w:sz w:val="22"/>
          <w:szCs w:val="22"/>
        </w:rPr>
      </w:pPr>
      <w:r w:rsidRPr="00F065E8">
        <w:rPr>
          <w:rFonts w:ascii="Arial" w:hAnsi="Arial" w:cs="Arial"/>
          <w:sz w:val="22"/>
          <w:szCs w:val="22"/>
        </w:rPr>
        <w:t>Aquisição de Doces e Guloseimas para comemoração da semana da criança nas Escolas do Município de Janaúba/MG</w:t>
      </w:r>
      <w:r w:rsidR="00E26D40">
        <w:rPr>
          <w:rFonts w:ascii="Arial" w:hAnsi="Arial" w:cs="Arial"/>
          <w:bCs/>
          <w:sz w:val="22"/>
          <w:szCs w:val="22"/>
        </w:rPr>
        <w:t>.</w:t>
      </w:r>
    </w:p>
    <w:p w14:paraId="1795F605" w14:textId="498A476A"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214" w:type="dxa"/>
        <w:tblInd w:w="-5" w:type="dxa"/>
        <w:tblCellMar>
          <w:left w:w="70" w:type="dxa"/>
          <w:right w:w="70" w:type="dxa"/>
        </w:tblCellMar>
        <w:tblLook w:val="04A0" w:firstRow="1" w:lastRow="0" w:firstColumn="1" w:lastColumn="0" w:noHBand="0" w:noVBand="1"/>
      </w:tblPr>
      <w:tblGrid>
        <w:gridCol w:w="709"/>
        <w:gridCol w:w="992"/>
        <w:gridCol w:w="851"/>
        <w:gridCol w:w="6662"/>
      </w:tblGrid>
      <w:tr w:rsidR="00E62CB6" w:rsidRPr="00C70A7B" w14:paraId="011F7736" w14:textId="77777777" w:rsidTr="00C70A7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2305C" w14:textId="77777777" w:rsidR="00E62CB6" w:rsidRPr="00C70A7B" w:rsidRDefault="00E62CB6" w:rsidP="00933A96">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ITEM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85E69B" w14:textId="77777777" w:rsidR="00E62CB6" w:rsidRPr="00C70A7B" w:rsidRDefault="00E62CB6" w:rsidP="00933A96">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QUANT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4EC9018" w14:textId="77777777" w:rsidR="00E62CB6" w:rsidRPr="00C70A7B" w:rsidRDefault="00E62CB6" w:rsidP="00933A96">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UNID</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14:paraId="7260A825" w14:textId="77777777" w:rsidR="00E62CB6" w:rsidRPr="00C70A7B" w:rsidRDefault="00E62CB6" w:rsidP="00933A96">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DESCRIÇÃO DO ITEM</w:t>
            </w:r>
          </w:p>
        </w:tc>
      </w:tr>
      <w:tr w:rsidR="00E62CB6" w:rsidRPr="00C70A7B" w14:paraId="261FDB79" w14:textId="77777777" w:rsidTr="00C70A7B">
        <w:trPr>
          <w:trHeight w:val="855"/>
        </w:trPr>
        <w:tc>
          <w:tcPr>
            <w:tcW w:w="709" w:type="dxa"/>
            <w:tcBorders>
              <w:top w:val="nil"/>
              <w:left w:val="single" w:sz="4" w:space="0" w:color="auto"/>
              <w:bottom w:val="single" w:sz="4" w:space="0" w:color="auto"/>
              <w:right w:val="single" w:sz="4" w:space="0" w:color="auto"/>
            </w:tcBorders>
            <w:shd w:val="clear" w:color="auto" w:fill="auto"/>
            <w:hideMark/>
          </w:tcPr>
          <w:p w14:paraId="2F2D13BB" w14:textId="77777777" w:rsidR="00E62CB6" w:rsidRPr="00C70A7B" w:rsidRDefault="00E62CB6"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14:paraId="6F5AC0DA" w14:textId="67F8AB60" w:rsidR="00E62CB6" w:rsidRPr="00C70A7B" w:rsidRDefault="002070BA"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21</w:t>
            </w:r>
            <w:r w:rsidR="00E62CB6" w:rsidRPr="00C70A7B">
              <w:rPr>
                <w:rFonts w:ascii="Arial" w:hAnsi="Arial" w:cs="Arial"/>
                <w:color w:val="000000"/>
                <w:sz w:val="22"/>
                <w:szCs w:val="22"/>
              </w:rPr>
              <w:t>0</w:t>
            </w:r>
          </w:p>
        </w:tc>
        <w:tc>
          <w:tcPr>
            <w:tcW w:w="851" w:type="dxa"/>
            <w:tcBorders>
              <w:top w:val="nil"/>
              <w:left w:val="nil"/>
              <w:bottom w:val="single" w:sz="4" w:space="0" w:color="auto"/>
              <w:right w:val="single" w:sz="4" w:space="0" w:color="auto"/>
            </w:tcBorders>
            <w:shd w:val="clear" w:color="auto" w:fill="auto"/>
            <w:hideMark/>
          </w:tcPr>
          <w:p w14:paraId="07A56153" w14:textId="34EF9791" w:rsidR="00E62CB6" w:rsidRPr="00C70A7B" w:rsidRDefault="002070BA"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6E935B3B" w14:textId="12F8FABC" w:rsidR="00E62CB6" w:rsidRPr="00C70A7B" w:rsidRDefault="008419E7" w:rsidP="00E62CB6">
            <w:pPr>
              <w:spacing w:line="360" w:lineRule="auto"/>
              <w:jc w:val="both"/>
              <w:rPr>
                <w:rFonts w:ascii="Arial" w:hAnsi="Arial" w:cs="Arial"/>
                <w:color w:val="000000"/>
                <w:sz w:val="22"/>
                <w:szCs w:val="22"/>
              </w:rPr>
            </w:pPr>
            <w:r w:rsidRPr="00C70A7B">
              <w:rPr>
                <w:rFonts w:ascii="Arial" w:hAnsi="Arial" w:cs="Arial"/>
                <w:color w:val="000000"/>
                <w:sz w:val="22"/>
                <w:szCs w:val="22"/>
              </w:rPr>
              <w:t>Bala De Goma GOMETS Tubo Sortidas. Embalagem com 30 unidades.</w:t>
            </w:r>
          </w:p>
        </w:tc>
      </w:tr>
      <w:tr w:rsidR="00E62CB6" w:rsidRPr="00C70A7B" w14:paraId="25CAEB96"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2F33804F" w14:textId="77777777" w:rsidR="00E62CB6" w:rsidRPr="00C70A7B" w:rsidRDefault="00E62CB6"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14:paraId="65CE17E3" w14:textId="77777777" w:rsidR="00E62CB6" w:rsidRPr="00C70A7B" w:rsidRDefault="00E62CB6"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2E773A5B" w14:textId="017290AE" w:rsidR="00E62CB6" w:rsidRPr="00C70A7B" w:rsidRDefault="002070BA" w:rsidP="00933A96">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2F067533" w14:textId="2325115E" w:rsidR="00E62CB6" w:rsidRPr="00C70A7B" w:rsidRDefault="002070BA" w:rsidP="002070BA">
            <w:pPr>
              <w:spacing w:line="360" w:lineRule="auto"/>
              <w:rPr>
                <w:rFonts w:ascii="Arial" w:hAnsi="Arial" w:cs="Arial"/>
                <w:color w:val="000000"/>
                <w:sz w:val="22"/>
                <w:szCs w:val="22"/>
              </w:rPr>
            </w:pPr>
            <w:r w:rsidRPr="00C70A7B">
              <w:rPr>
                <w:rFonts w:ascii="Arial" w:hAnsi="Arial" w:cs="Arial"/>
                <w:color w:val="000000"/>
                <w:sz w:val="22"/>
                <w:szCs w:val="22"/>
              </w:rPr>
              <w:t>Balões nº 7 de cores sortidas. Pacotes com 50 unidades.</w:t>
            </w:r>
          </w:p>
        </w:tc>
      </w:tr>
      <w:tr w:rsidR="002070BA" w:rsidRPr="00C70A7B" w14:paraId="2288D19F"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74BCACF6"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3</w:t>
            </w:r>
          </w:p>
        </w:tc>
        <w:tc>
          <w:tcPr>
            <w:tcW w:w="992" w:type="dxa"/>
            <w:tcBorders>
              <w:top w:val="nil"/>
              <w:left w:val="nil"/>
              <w:bottom w:val="single" w:sz="4" w:space="0" w:color="auto"/>
              <w:right w:val="single" w:sz="4" w:space="0" w:color="auto"/>
            </w:tcBorders>
            <w:shd w:val="clear" w:color="auto" w:fill="auto"/>
            <w:hideMark/>
          </w:tcPr>
          <w:p w14:paraId="0544408C" w14:textId="23CB512C"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150</w:t>
            </w:r>
          </w:p>
        </w:tc>
        <w:tc>
          <w:tcPr>
            <w:tcW w:w="851" w:type="dxa"/>
            <w:tcBorders>
              <w:top w:val="nil"/>
              <w:left w:val="nil"/>
              <w:bottom w:val="single" w:sz="4" w:space="0" w:color="auto"/>
              <w:right w:val="single" w:sz="4" w:space="0" w:color="auto"/>
            </w:tcBorders>
            <w:shd w:val="clear" w:color="auto" w:fill="auto"/>
            <w:hideMark/>
          </w:tcPr>
          <w:p w14:paraId="266CF2FC" w14:textId="1519C0E3"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3CB262E5" w14:textId="6F5D6D88" w:rsidR="002070BA" w:rsidRPr="00C70A7B" w:rsidRDefault="002070BA" w:rsidP="002070BA">
            <w:pPr>
              <w:spacing w:line="360" w:lineRule="auto"/>
              <w:rPr>
                <w:rFonts w:ascii="Arial" w:hAnsi="Arial" w:cs="Arial"/>
                <w:color w:val="000000"/>
                <w:sz w:val="22"/>
                <w:szCs w:val="22"/>
              </w:rPr>
            </w:pPr>
            <w:r w:rsidRPr="00C70A7B">
              <w:rPr>
                <w:rFonts w:ascii="Arial" w:hAnsi="Arial" w:cs="Arial"/>
                <w:color w:val="000000"/>
                <w:sz w:val="22"/>
                <w:szCs w:val="22"/>
              </w:rPr>
              <w:t xml:space="preserve">Bolinha de sabor chocolate. Embalagem contendo 50 unidades. </w:t>
            </w:r>
          </w:p>
        </w:tc>
      </w:tr>
      <w:tr w:rsidR="002070BA" w:rsidRPr="00C70A7B" w14:paraId="2B816F75" w14:textId="77777777" w:rsidTr="00C70A7B">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5DE7FD9"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14:paraId="73DBA5C9" w14:textId="34B02CD1"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130</w:t>
            </w:r>
          </w:p>
        </w:tc>
        <w:tc>
          <w:tcPr>
            <w:tcW w:w="851" w:type="dxa"/>
            <w:tcBorders>
              <w:top w:val="nil"/>
              <w:left w:val="nil"/>
              <w:bottom w:val="single" w:sz="4" w:space="0" w:color="auto"/>
              <w:right w:val="single" w:sz="4" w:space="0" w:color="auto"/>
            </w:tcBorders>
            <w:shd w:val="clear" w:color="auto" w:fill="auto"/>
            <w:hideMark/>
          </w:tcPr>
          <w:p w14:paraId="4C73F6E5" w14:textId="5E5F7D2A"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17D3982B" w14:textId="40A59061" w:rsidR="002070BA" w:rsidRPr="00C70A7B" w:rsidRDefault="002070BA" w:rsidP="002070BA">
            <w:pPr>
              <w:spacing w:line="360" w:lineRule="auto"/>
              <w:rPr>
                <w:rFonts w:ascii="Arial" w:hAnsi="Arial" w:cs="Arial"/>
                <w:color w:val="000000"/>
                <w:sz w:val="22"/>
                <w:szCs w:val="22"/>
              </w:rPr>
            </w:pPr>
            <w:r w:rsidRPr="00C70A7B">
              <w:rPr>
                <w:rFonts w:ascii="Arial" w:hAnsi="Arial" w:cs="Arial"/>
                <w:color w:val="000000"/>
                <w:sz w:val="22"/>
                <w:szCs w:val="22"/>
              </w:rPr>
              <w:t xml:space="preserve">Brinquedo infantil "Língua de Sogra" em cores e estampas sortidas. Embalagem contendo 50 unidades. </w:t>
            </w:r>
          </w:p>
        </w:tc>
      </w:tr>
      <w:tr w:rsidR="002070BA" w:rsidRPr="00C70A7B" w14:paraId="0E5C691A"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1F9D9A12"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14:paraId="7C2C71B6" w14:textId="7556DD6E"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501356C4" w14:textId="082E5C1A"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10F47C97" w14:textId="3F289F11" w:rsidR="002070BA" w:rsidRPr="00C70A7B" w:rsidRDefault="002070BA" w:rsidP="00C70A7B">
            <w:pPr>
              <w:spacing w:line="360" w:lineRule="auto"/>
              <w:jc w:val="both"/>
              <w:rPr>
                <w:rFonts w:ascii="Arial" w:hAnsi="Arial" w:cs="Arial"/>
                <w:color w:val="000000"/>
                <w:sz w:val="22"/>
                <w:szCs w:val="22"/>
              </w:rPr>
            </w:pPr>
            <w:r w:rsidRPr="00C70A7B">
              <w:rPr>
                <w:rFonts w:ascii="Arial" w:hAnsi="Arial" w:cs="Arial"/>
                <w:color w:val="000000"/>
                <w:sz w:val="22"/>
                <w:szCs w:val="22"/>
              </w:rPr>
              <w:t>Caramelos de leite mastigável. Embalagem com aproximadamente 600 a 700 gramas, e contendo aproximadamente 100 unidades.</w:t>
            </w:r>
          </w:p>
        </w:tc>
      </w:tr>
      <w:tr w:rsidR="002070BA" w:rsidRPr="00C70A7B" w14:paraId="252223C0"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0A38BF6C"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6</w:t>
            </w:r>
          </w:p>
        </w:tc>
        <w:tc>
          <w:tcPr>
            <w:tcW w:w="992" w:type="dxa"/>
            <w:tcBorders>
              <w:top w:val="nil"/>
              <w:left w:val="nil"/>
              <w:bottom w:val="single" w:sz="4" w:space="0" w:color="auto"/>
              <w:right w:val="single" w:sz="4" w:space="0" w:color="auto"/>
            </w:tcBorders>
            <w:shd w:val="clear" w:color="auto" w:fill="auto"/>
            <w:hideMark/>
          </w:tcPr>
          <w:p w14:paraId="3E1455D2" w14:textId="48620743"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2D2D2CFC"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39239544" w14:textId="5502D529" w:rsidR="002070BA" w:rsidRPr="00C70A7B" w:rsidRDefault="002070BA" w:rsidP="002070BA">
            <w:pPr>
              <w:spacing w:line="360" w:lineRule="auto"/>
              <w:rPr>
                <w:rFonts w:ascii="Arial" w:hAnsi="Arial" w:cs="Arial"/>
                <w:color w:val="000000"/>
                <w:sz w:val="22"/>
                <w:szCs w:val="22"/>
              </w:rPr>
            </w:pPr>
            <w:r w:rsidRPr="00C70A7B">
              <w:rPr>
                <w:rFonts w:ascii="Arial" w:hAnsi="Arial" w:cs="Arial"/>
                <w:color w:val="000000"/>
                <w:sz w:val="22"/>
                <w:szCs w:val="22"/>
              </w:rPr>
              <w:t>Chiclete mastigável sabores variados. Embalagem contendo 100 unidades.</w:t>
            </w:r>
          </w:p>
        </w:tc>
      </w:tr>
      <w:tr w:rsidR="002070BA" w:rsidRPr="00C70A7B" w14:paraId="4FE72A6B"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29C2529F"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14:paraId="1EE85762"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140</w:t>
            </w:r>
          </w:p>
        </w:tc>
        <w:tc>
          <w:tcPr>
            <w:tcW w:w="851" w:type="dxa"/>
            <w:tcBorders>
              <w:top w:val="nil"/>
              <w:left w:val="nil"/>
              <w:bottom w:val="single" w:sz="4" w:space="0" w:color="auto"/>
              <w:right w:val="single" w:sz="4" w:space="0" w:color="auto"/>
            </w:tcBorders>
            <w:shd w:val="clear" w:color="auto" w:fill="auto"/>
            <w:hideMark/>
          </w:tcPr>
          <w:p w14:paraId="526D183A"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3E4749CE" w14:textId="77777777" w:rsidR="002070BA" w:rsidRPr="00C70A7B" w:rsidRDefault="002070BA" w:rsidP="002070BA">
            <w:pPr>
              <w:spacing w:line="360" w:lineRule="auto"/>
              <w:rPr>
                <w:rFonts w:ascii="Arial" w:hAnsi="Arial" w:cs="Arial"/>
                <w:color w:val="000000"/>
                <w:sz w:val="22"/>
                <w:szCs w:val="22"/>
              </w:rPr>
            </w:pPr>
            <w:r w:rsidRPr="00C70A7B">
              <w:rPr>
                <w:rFonts w:ascii="Arial" w:hAnsi="Arial" w:cs="Arial"/>
                <w:color w:val="000000"/>
                <w:sz w:val="22"/>
                <w:szCs w:val="22"/>
              </w:rPr>
              <w:t xml:space="preserve">Creme Avelã Chocolate Bicolor. Display com aproximadamente 50 unidades de 10g. </w:t>
            </w:r>
          </w:p>
        </w:tc>
      </w:tr>
      <w:tr w:rsidR="002070BA" w:rsidRPr="00C70A7B" w14:paraId="51AACF14"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725328C1" w14:textId="77777777" w:rsidR="002070BA" w:rsidRPr="00BA36D8" w:rsidRDefault="002070BA" w:rsidP="002070BA">
            <w:pPr>
              <w:spacing w:line="360" w:lineRule="auto"/>
              <w:jc w:val="center"/>
              <w:rPr>
                <w:rFonts w:ascii="Arial" w:hAnsi="Arial" w:cs="Arial"/>
                <w:color w:val="000000"/>
                <w:sz w:val="22"/>
                <w:szCs w:val="22"/>
              </w:rPr>
            </w:pPr>
            <w:r w:rsidRPr="00BA36D8">
              <w:rPr>
                <w:rFonts w:ascii="Arial" w:hAnsi="Arial" w:cs="Arial"/>
                <w:color w:val="000000"/>
                <w:sz w:val="22"/>
                <w:szCs w:val="22"/>
              </w:rPr>
              <w:t>8</w:t>
            </w:r>
          </w:p>
        </w:tc>
        <w:tc>
          <w:tcPr>
            <w:tcW w:w="992" w:type="dxa"/>
            <w:tcBorders>
              <w:top w:val="nil"/>
              <w:left w:val="nil"/>
              <w:bottom w:val="single" w:sz="4" w:space="0" w:color="auto"/>
              <w:right w:val="single" w:sz="4" w:space="0" w:color="auto"/>
            </w:tcBorders>
            <w:shd w:val="clear" w:color="auto" w:fill="auto"/>
            <w:hideMark/>
          </w:tcPr>
          <w:p w14:paraId="7B4F64CD" w14:textId="50D9BC68" w:rsidR="002070BA" w:rsidRPr="00BA36D8" w:rsidRDefault="00BA36D8" w:rsidP="002070BA">
            <w:pPr>
              <w:spacing w:line="360" w:lineRule="auto"/>
              <w:jc w:val="center"/>
              <w:rPr>
                <w:rFonts w:ascii="Arial" w:hAnsi="Arial" w:cs="Arial"/>
                <w:color w:val="000000"/>
                <w:sz w:val="22"/>
                <w:szCs w:val="22"/>
              </w:rPr>
            </w:pPr>
            <w:r w:rsidRPr="00BA36D8">
              <w:rPr>
                <w:rFonts w:ascii="Arial" w:hAnsi="Arial" w:cs="Arial"/>
                <w:color w:val="000000"/>
                <w:sz w:val="22"/>
                <w:szCs w:val="22"/>
              </w:rPr>
              <w:t>24</w:t>
            </w:r>
            <w:r w:rsidR="002070BA" w:rsidRPr="00BA36D8">
              <w:rPr>
                <w:rFonts w:ascii="Arial" w:hAnsi="Arial" w:cs="Arial"/>
                <w:color w:val="000000"/>
                <w:sz w:val="22"/>
                <w:szCs w:val="22"/>
              </w:rPr>
              <w:t>0</w:t>
            </w:r>
          </w:p>
        </w:tc>
        <w:tc>
          <w:tcPr>
            <w:tcW w:w="851" w:type="dxa"/>
            <w:tcBorders>
              <w:top w:val="nil"/>
              <w:left w:val="nil"/>
              <w:bottom w:val="single" w:sz="4" w:space="0" w:color="auto"/>
              <w:right w:val="single" w:sz="4" w:space="0" w:color="auto"/>
            </w:tcBorders>
            <w:shd w:val="clear" w:color="auto" w:fill="auto"/>
            <w:hideMark/>
          </w:tcPr>
          <w:p w14:paraId="2FDB13DF" w14:textId="18AECC76" w:rsidR="002070BA" w:rsidRPr="00BA36D8" w:rsidRDefault="002070BA" w:rsidP="002070BA">
            <w:pPr>
              <w:spacing w:line="360" w:lineRule="auto"/>
              <w:jc w:val="center"/>
              <w:rPr>
                <w:rFonts w:ascii="Arial" w:hAnsi="Arial" w:cs="Arial"/>
                <w:color w:val="000000"/>
                <w:sz w:val="22"/>
                <w:szCs w:val="22"/>
              </w:rPr>
            </w:pPr>
            <w:r w:rsidRPr="00BA36D8">
              <w:rPr>
                <w:rFonts w:ascii="Arial" w:hAnsi="Arial" w:cs="Arial"/>
                <w:color w:val="000000"/>
                <w:sz w:val="22"/>
                <w:szCs w:val="22"/>
              </w:rPr>
              <w:t>P</w:t>
            </w:r>
            <w:r w:rsidR="00C70A7B" w:rsidRPr="00BA36D8">
              <w:rPr>
                <w:rFonts w:ascii="Arial" w:hAnsi="Arial" w:cs="Arial"/>
                <w:color w:val="000000"/>
                <w:sz w:val="22"/>
                <w:szCs w:val="22"/>
              </w:rPr>
              <w:t>acote</w:t>
            </w:r>
            <w:r w:rsidRPr="00BA36D8">
              <w:rPr>
                <w:rFonts w:ascii="Arial" w:hAnsi="Arial" w:cs="Arial"/>
                <w:color w:val="000000"/>
                <w:sz w:val="22"/>
                <w:szCs w:val="22"/>
              </w:rPr>
              <w:t xml:space="preserve"> </w:t>
            </w:r>
          </w:p>
        </w:tc>
        <w:tc>
          <w:tcPr>
            <w:tcW w:w="6662" w:type="dxa"/>
            <w:tcBorders>
              <w:top w:val="nil"/>
              <w:left w:val="nil"/>
              <w:bottom w:val="single" w:sz="4" w:space="0" w:color="auto"/>
              <w:right w:val="single" w:sz="4" w:space="0" w:color="auto"/>
            </w:tcBorders>
            <w:shd w:val="clear" w:color="auto" w:fill="auto"/>
            <w:hideMark/>
          </w:tcPr>
          <w:p w14:paraId="02960E2F" w14:textId="6F7B02BE" w:rsidR="002070BA" w:rsidRPr="00BA36D8" w:rsidRDefault="00BA36D8" w:rsidP="002070BA">
            <w:pPr>
              <w:spacing w:line="360" w:lineRule="auto"/>
              <w:rPr>
                <w:rFonts w:ascii="Arial" w:hAnsi="Arial" w:cs="Arial"/>
                <w:color w:val="000000"/>
                <w:sz w:val="22"/>
                <w:szCs w:val="22"/>
              </w:rPr>
            </w:pPr>
            <w:r w:rsidRPr="00BA36D8">
              <w:rPr>
                <w:rFonts w:ascii="Arial" w:hAnsi="Arial" w:cs="Arial"/>
                <w:color w:val="000000"/>
                <w:sz w:val="22"/>
                <w:szCs w:val="22"/>
              </w:rPr>
              <w:t>Mini apitos de brinquedo em cores sortidas. Embalagem contendo 25 unidades.</w:t>
            </w:r>
          </w:p>
        </w:tc>
      </w:tr>
      <w:tr w:rsidR="002070BA" w:rsidRPr="00C70A7B" w14:paraId="00D1215D"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20D72057"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9</w:t>
            </w:r>
          </w:p>
        </w:tc>
        <w:tc>
          <w:tcPr>
            <w:tcW w:w="992" w:type="dxa"/>
            <w:tcBorders>
              <w:top w:val="nil"/>
              <w:left w:val="nil"/>
              <w:bottom w:val="single" w:sz="4" w:space="0" w:color="auto"/>
              <w:right w:val="single" w:sz="4" w:space="0" w:color="auto"/>
            </w:tcBorders>
            <w:shd w:val="clear" w:color="auto" w:fill="auto"/>
            <w:noWrap/>
            <w:hideMark/>
          </w:tcPr>
          <w:p w14:paraId="78006D90" w14:textId="546534AF" w:rsidR="002070BA" w:rsidRPr="00C70A7B" w:rsidRDefault="00C70A7B"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16</w:t>
            </w:r>
            <w:r w:rsidR="002070BA" w:rsidRPr="00C70A7B">
              <w:rPr>
                <w:rFonts w:ascii="Arial" w:hAnsi="Arial" w:cs="Arial"/>
                <w:color w:val="000000"/>
                <w:sz w:val="22"/>
                <w:szCs w:val="22"/>
              </w:rPr>
              <w:t>0</w:t>
            </w:r>
          </w:p>
        </w:tc>
        <w:tc>
          <w:tcPr>
            <w:tcW w:w="851" w:type="dxa"/>
            <w:tcBorders>
              <w:top w:val="nil"/>
              <w:left w:val="nil"/>
              <w:bottom w:val="single" w:sz="4" w:space="0" w:color="auto"/>
              <w:right w:val="single" w:sz="4" w:space="0" w:color="auto"/>
            </w:tcBorders>
            <w:shd w:val="clear" w:color="auto" w:fill="auto"/>
            <w:hideMark/>
          </w:tcPr>
          <w:p w14:paraId="437823D9" w14:textId="1B8D529E" w:rsidR="002070BA" w:rsidRPr="00C70A7B" w:rsidRDefault="00C70A7B" w:rsidP="002070BA">
            <w:pPr>
              <w:spacing w:line="360" w:lineRule="auto"/>
              <w:jc w:val="center"/>
              <w:rPr>
                <w:rFonts w:ascii="Arial" w:hAnsi="Arial" w:cs="Arial"/>
                <w:sz w:val="22"/>
                <w:szCs w:val="22"/>
              </w:rPr>
            </w:pPr>
            <w:r w:rsidRPr="00C70A7B">
              <w:rPr>
                <w:rFonts w:ascii="Arial" w:hAnsi="Arial" w:cs="Arial"/>
                <w:sz w:val="22"/>
                <w:szCs w:val="22"/>
              </w:rPr>
              <w:t>Fardo</w:t>
            </w:r>
          </w:p>
        </w:tc>
        <w:tc>
          <w:tcPr>
            <w:tcW w:w="6662" w:type="dxa"/>
            <w:tcBorders>
              <w:top w:val="nil"/>
              <w:left w:val="nil"/>
              <w:bottom w:val="single" w:sz="4" w:space="0" w:color="auto"/>
              <w:right w:val="single" w:sz="4" w:space="0" w:color="auto"/>
            </w:tcBorders>
            <w:shd w:val="clear" w:color="auto" w:fill="auto"/>
            <w:hideMark/>
          </w:tcPr>
          <w:p w14:paraId="73042374" w14:textId="38A0E943" w:rsidR="002070BA" w:rsidRPr="00C70A7B" w:rsidRDefault="00C70A7B" w:rsidP="002070BA">
            <w:pPr>
              <w:spacing w:line="360" w:lineRule="auto"/>
              <w:rPr>
                <w:rFonts w:ascii="Arial" w:hAnsi="Arial" w:cs="Arial"/>
                <w:color w:val="000000"/>
                <w:sz w:val="22"/>
                <w:szCs w:val="22"/>
              </w:rPr>
            </w:pPr>
            <w:r w:rsidRPr="00C70A7B">
              <w:rPr>
                <w:rFonts w:ascii="Arial" w:hAnsi="Arial" w:cs="Arial"/>
                <w:color w:val="000000"/>
                <w:sz w:val="22"/>
                <w:szCs w:val="22"/>
              </w:rPr>
              <w:t>Pipoca doce açucarada. Fardo contendo 50 unidades com cerca de 12 gramas cada.</w:t>
            </w:r>
          </w:p>
        </w:tc>
      </w:tr>
      <w:tr w:rsidR="002070BA" w:rsidRPr="00C70A7B" w14:paraId="65B86483"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noWrap/>
          </w:tcPr>
          <w:p w14:paraId="71F9A8F3"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10</w:t>
            </w:r>
          </w:p>
        </w:tc>
        <w:tc>
          <w:tcPr>
            <w:tcW w:w="992" w:type="dxa"/>
            <w:tcBorders>
              <w:top w:val="nil"/>
              <w:left w:val="nil"/>
              <w:bottom w:val="single" w:sz="4" w:space="0" w:color="auto"/>
              <w:right w:val="single" w:sz="4" w:space="0" w:color="auto"/>
            </w:tcBorders>
            <w:shd w:val="clear" w:color="auto" w:fill="auto"/>
            <w:noWrap/>
          </w:tcPr>
          <w:p w14:paraId="11D36D04" w14:textId="45F0EBA4" w:rsidR="002070BA" w:rsidRPr="00C70A7B" w:rsidRDefault="00C70A7B"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25</w:t>
            </w:r>
            <w:r w:rsidR="002070BA" w:rsidRPr="00C70A7B">
              <w:rPr>
                <w:rFonts w:ascii="Arial" w:hAnsi="Arial" w:cs="Arial"/>
                <w:color w:val="000000"/>
                <w:sz w:val="22"/>
                <w:szCs w:val="22"/>
              </w:rPr>
              <w:t>0</w:t>
            </w:r>
          </w:p>
        </w:tc>
        <w:tc>
          <w:tcPr>
            <w:tcW w:w="851" w:type="dxa"/>
            <w:tcBorders>
              <w:top w:val="nil"/>
              <w:left w:val="nil"/>
              <w:bottom w:val="single" w:sz="4" w:space="0" w:color="auto"/>
              <w:right w:val="single" w:sz="4" w:space="0" w:color="auto"/>
            </w:tcBorders>
            <w:shd w:val="clear" w:color="auto" w:fill="auto"/>
          </w:tcPr>
          <w:p w14:paraId="7709DF55" w14:textId="68BF83F9" w:rsidR="002070BA" w:rsidRPr="00C70A7B" w:rsidRDefault="00C70A7B" w:rsidP="002070BA">
            <w:pPr>
              <w:spacing w:line="360" w:lineRule="auto"/>
              <w:jc w:val="center"/>
              <w:rPr>
                <w:rFonts w:ascii="Arial" w:hAnsi="Arial" w:cs="Arial"/>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tcPr>
          <w:p w14:paraId="50C9B883" w14:textId="5B42855B" w:rsidR="002070BA" w:rsidRPr="00C70A7B" w:rsidRDefault="00C70A7B" w:rsidP="002070BA">
            <w:pPr>
              <w:spacing w:line="360" w:lineRule="auto"/>
              <w:rPr>
                <w:rFonts w:ascii="Arial" w:hAnsi="Arial" w:cs="Arial"/>
                <w:color w:val="000000"/>
                <w:sz w:val="22"/>
                <w:szCs w:val="22"/>
              </w:rPr>
            </w:pPr>
            <w:r w:rsidRPr="00C70A7B">
              <w:rPr>
                <w:rFonts w:ascii="Arial" w:hAnsi="Arial" w:cs="Arial"/>
                <w:color w:val="000000"/>
                <w:sz w:val="22"/>
                <w:szCs w:val="22"/>
              </w:rPr>
              <w:t>PIRULITO MASTIGÁVEL de YOGURTE. Caixa contendo 50 unidades.</w:t>
            </w:r>
          </w:p>
        </w:tc>
      </w:tr>
      <w:tr w:rsidR="002070BA" w:rsidRPr="00C70A7B" w14:paraId="008A0169" w14:textId="77777777" w:rsidTr="00C70A7B">
        <w:trPr>
          <w:trHeight w:val="570"/>
        </w:trPr>
        <w:tc>
          <w:tcPr>
            <w:tcW w:w="709" w:type="dxa"/>
            <w:tcBorders>
              <w:top w:val="nil"/>
              <w:left w:val="single" w:sz="4" w:space="0" w:color="auto"/>
              <w:bottom w:val="single" w:sz="4" w:space="0" w:color="auto"/>
              <w:right w:val="single" w:sz="4" w:space="0" w:color="auto"/>
            </w:tcBorders>
            <w:shd w:val="clear" w:color="auto" w:fill="auto"/>
            <w:noWrap/>
          </w:tcPr>
          <w:p w14:paraId="6DF4D725" w14:textId="77777777" w:rsidR="002070BA" w:rsidRPr="00C70A7B" w:rsidRDefault="002070BA"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11</w:t>
            </w:r>
          </w:p>
        </w:tc>
        <w:tc>
          <w:tcPr>
            <w:tcW w:w="992" w:type="dxa"/>
            <w:tcBorders>
              <w:top w:val="nil"/>
              <w:left w:val="nil"/>
              <w:bottom w:val="single" w:sz="4" w:space="0" w:color="auto"/>
              <w:right w:val="single" w:sz="4" w:space="0" w:color="auto"/>
            </w:tcBorders>
            <w:shd w:val="clear" w:color="auto" w:fill="auto"/>
            <w:noWrap/>
          </w:tcPr>
          <w:p w14:paraId="64EE934F" w14:textId="67F74540" w:rsidR="002070BA" w:rsidRPr="00C70A7B" w:rsidRDefault="00C70A7B" w:rsidP="002070BA">
            <w:pPr>
              <w:spacing w:line="360" w:lineRule="auto"/>
              <w:jc w:val="center"/>
              <w:rPr>
                <w:rFonts w:ascii="Arial" w:hAnsi="Arial" w:cs="Arial"/>
                <w:color w:val="000000"/>
                <w:sz w:val="22"/>
                <w:szCs w:val="22"/>
              </w:rPr>
            </w:pPr>
            <w:r w:rsidRPr="00C70A7B">
              <w:rPr>
                <w:rFonts w:ascii="Arial" w:hAnsi="Arial" w:cs="Arial"/>
                <w:color w:val="000000"/>
                <w:sz w:val="22"/>
                <w:szCs w:val="22"/>
              </w:rPr>
              <w:t>16</w:t>
            </w:r>
            <w:r w:rsidR="002070BA" w:rsidRPr="00C70A7B">
              <w:rPr>
                <w:rFonts w:ascii="Arial" w:hAnsi="Arial" w:cs="Arial"/>
                <w:color w:val="000000"/>
                <w:sz w:val="22"/>
                <w:szCs w:val="22"/>
              </w:rPr>
              <w:t>0</w:t>
            </w:r>
          </w:p>
        </w:tc>
        <w:tc>
          <w:tcPr>
            <w:tcW w:w="851" w:type="dxa"/>
            <w:tcBorders>
              <w:top w:val="nil"/>
              <w:left w:val="nil"/>
              <w:bottom w:val="single" w:sz="4" w:space="0" w:color="auto"/>
              <w:right w:val="single" w:sz="4" w:space="0" w:color="auto"/>
            </w:tcBorders>
            <w:shd w:val="clear" w:color="auto" w:fill="auto"/>
          </w:tcPr>
          <w:p w14:paraId="2F963B0E" w14:textId="490676E6" w:rsidR="002070BA" w:rsidRPr="00C70A7B" w:rsidRDefault="00C70A7B" w:rsidP="002070BA">
            <w:pPr>
              <w:spacing w:line="360" w:lineRule="auto"/>
              <w:jc w:val="center"/>
              <w:rPr>
                <w:rFonts w:ascii="Arial" w:hAnsi="Arial" w:cs="Arial"/>
                <w:sz w:val="22"/>
                <w:szCs w:val="22"/>
              </w:rPr>
            </w:pPr>
            <w:r w:rsidRPr="00C70A7B">
              <w:rPr>
                <w:rFonts w:ascii="Arial" w:hAnsi="Arial" w:cs="Arial"/>
                <w:sz w:val="22"/>
                <w:szCs w:val="22"/>
              </w:rPr>
              <w:t>Fardo</w:t>
            </w:r>
          </w:p>
        </w:tc>
        <w:tc>
          <w:tcPr>
            <w:tcW w:w="6662" w:type="dxa"/>
            <w:tcBorders>
              <w:top w:val="nil"/>
              <w:left w:val="nil"/>
              <w:bottom w:val="single" w:sz="4" w:space="0" w:color="auto"/>
              <w:right w:val="single" w:sz="4" w:space="0" w:color="auto"/>
            </w:tcBorders>
            <w:shd w:val="clear" w:color="auto" w:fill="auto"/>
          </w:tcPr>
          <w:p w14:paraId="7263FA66" w14:textId="03533167" w:rsidR="002070BA" w:rsidRPr="00C70A7B" w:rsidRDefault="00C70A7B" w:rsidP="002070BA">
            <w:pPr>
              <w:spacing w:line="360" w:lineRule="auto"/>
              <w:rPr>
                <w:rFonts w:ascii="Arial" w:hAnsi="Arial" w:cs="Arial"/>
                <w:color w:val="000000"/>
                <w:sz w:val="22"/>
                <w:szCs w:val="22"/>
              </w:rPr>
            </w:pPr>
            <w:r w:rsidRPr="00C70A7B">
              <w:rPr>
                <w:rFonts w:ascii="Arial" w:hAnsi="Arial" w:cs="Arial"/>
                <w:color w:val="000000"/>
                <w:sz w:val="22"/>
                <w:szCs w:val="22"/>
              </w:rPr>
              <w:t>Salgadinho de milho, pacote contendo 40 unidades. Sabores: presunto e queijo parmesão</w:t>
            </w:r>
          </w:p>
        </w:tc>
      </w:tr>
    </w:tbl>
    <w:p w14:paraId="084791B4" w14:textId="04E68038" w:rsidR="00ED4C22" w:rsidRDefault="00ED4C22" w:rsidP="00C863BF">
      <w:pPr>
        <w:jc w:val="both"/>
        <w:rPr>
          <w:rFonts w:ascii="Arial" w:hAnsi="Arial" w:cs="Arial"/>
          <w:sz w:val="22"/>
          <w:szCs w:val="22"/>
        </w:rPr>
      </w:pPr>
    </w:p>
    <w:p w14:paraId="19D1A469" w14:textId="1A9D0F3D" w:rsidR="00C70A7B" w:rsidRDefault="00C70A7B" w:rsidP="00C863BF">
      <w:pPr>
        <w:jc w:val="both"/>
        <w:rPr>
          <w:rFonts w:ascii="Arial" w:hAnsi="Arial" w:cs="Arial"/>
          <w:sz w:val="22"/>
          <w:szCs w:val="22"/>
        </w:rPr>
      </w:pPr>
    </w:p>
    <w:p w14:paraId="165E4864" w14:textId="77777777" w:rsidR="00C70A7B" w:rsidRDefault="00C70A7B" w:rsidP="00C863BF">
      <w:pPr>
        <w:jc w:val="both"/>
        <w:rPr>
          <w:rFonts w:ascii="Arial" w:hAnsi="Arial" w:cs="Arial"/>
          <w:sz w:val="22"/>
          <w:szCs w:val="22"/>
        </w:rPr>
      </w:pPr>
    </w:p>
    <w:p w14:paraId="6140AC9D" w14:textId="092ADF47" w:rsidR="00ED4C22" w:rsidRDefault="00ED4C22"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0939099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76991292" w14:textId="77777777" w:rsidR="009F5997" w:rsidRPr="00965B64" w:rsidRDefault="009F5997" w:rsidP="009F599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96A670B" w14:textId="77777777" w:rsidR="009F5997" w:rsidRPr="00965B64" w:rsidRDefault="009F5997" w:rsidP="009F5997">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50</w:t>
      </w:r>
      <w:r w:rsidRPr="00965B64">
        <w:rPr>
          <w:rFonts w:ascii="Arial" w:hAnsi="Arial" w:cs="Arial"/>
          <w:b/>
          <w:sz w:val="22"/>
          <w:szCs w:val="22"/>
        </w:rPr>
        <w:t>/202</w:t>
      </w:r>
      <w:r>
        <w:rPr>
          <w:rFonts w:ascii="Arial" w:hAnsi="Arial" w:cs="Arial"/>
          <w:b/>
          <w:sz w:val="22"/>
          <w:szCs w:val="22"/>
        </w:rPr>
        <w:t>2</w:t>
      </w:r>
    </w:p>
    <w:p w14:paraId="32000283" w14:textId="77777777" w:rsidR="009F5997" w:rsidRPr="00965B64" w:rsidRDefault="009F5997" w:rsidP="009F599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161</w:t>
      </w:r>
      <w:r w:rsidRPr="00965B64">
        <w:rPr>
          <w:rFonts w:ascii="Arial" w:hAnsi="Arial" w:cs="Arial"/>
          <w:b/>
          <w:sz w:val="22"/>
          <w:szCs w:val="22"/>
        </w:rPr>
        <w:t>/202</w:t>
      </w:r>
      <w:r>
        <w:rPr>
          <w:rFonts w:ascii="Arial" w:hAnsi="Arial" w:cs="Arial"/>
          <w:b/>
          <w:sz w:val="22"/>
          <w:szCs w:val="22"/>
        </w:rPr>
        <w:t>2</w:t>
      </w:r>
    </w:p>
    <w:p w14:paraId="456D3C8C" w14:textId="77777777" w:rsidR="009F5997" w:rsidRPr="00965B64" w:rsidRDefault="009F5997" w:rsidP="009F599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6E08FA0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96C1B8E" w14:textId="77777777" w:rsidR="009F5997" w:rsidRPr="00965B64" w:rsidRDefault="009F5997" w:rsidP="009F599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36A0819" w14:textId="77777777" w:rsidR="009F5997" w:rsidRPr="00965B64" w:rsidRDefault="009F5997" w:rsidP="009F5997">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50</w:t>
      </w:r>
      <w:r w:rsidRPr="00965B64">
        <w:rPr>
          <w:rFonts w:ascii="Arial" w:hAnsi="Arial" w:cs="Arial"/>
          <w:b/>
          <w:sz w:val="22"/>
          <w:szCs w:val="22"/>
        </w:rPr>
        <w:t>/202</w:t>
      </w:r>
      <w:r>
        <w:rPr>
          <w:rFonts w:ascii="Arial" w:hAnsi="Arial" w:cs="Arial"/>
          <w:b/>
          <w:sz w:val="22"/>
          <w:szCs w:val="22"/>
        </w:rPr>
        <w:t>2</w:t>
      </w:r>
    </w:p>
    <w:p w14:paraId="45C5AE67" w14:textId="77777777" w:rsidR="009F5997" w:rsidRPr="00965B64" w:rsidRDefault="009F5997" w:rsidP="009F599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161</w:t>
      </w:r>
      <w:r w:rsidRPr="00965B64">
        <w:rPr>
          <w:rFonts w:ascii="Arial" w:hAnsi="Arial" w:cs="Arial"/>
          <w:b/>
          <w:sz w:val="22"/>
          <w:szCs w:val="22"/>
        </w:rPr>
        <w:t>/202</w:t>
      </w:r>
      <w:r>
        <w:rPr>
          <w:rFonts w:ascii="Arial" w:hAnsi="Arial" w:cs="Arial"/>
          <w:b/>
          <w:sz w:val="22"/>
          <w:szCs w:val="22"/>
        </w:rPr>
        <w:t>2</w:t>
      </w:r>
    </w:p>
    <w:p w14:paraId="4BC0810E" w14:textId="77777777" w:rsidR="009F5997" w:rsidRPr="00965B64" w:rsidRDefault="009F5997" w:rsidP="009F599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7EE8CCC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F5997">
        <w:rPr>
          <w:rFonts w:ascii="Arial" w:hAnsi="Arial" w:cs="Arial"/>
          <w:b/>
          <w:sz w:val="22"/>
          <w:szCs w:val="22"/>
        </w:rPr>
        <w:t>50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7F9C39F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71FE">
        <w:rPr>
          <w:rFonts w:ascii="Arial" w:hAnsi="Arial" w:cs="Arial"/>
          <w:b/>
          <w:sz w:val="22"/>
          <w:szCs w:val="22"/>
        </w:rPr>
        <w:t>50</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2768C5F9" w14:textId="77777777" w:rsidR="005671FE" w:rsidRPr="00965B64" w:rsidRDefault="005671FE" w:rsidP="005671F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97FA411" w14:textId="77777777" w:rsidR="005671FE" w:rsidRPr="00965B64" w:rsidRDefault="005671FE" w:rsidP="005671FE">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50</w:t>
      </w:r>
      <w:r w:rsidRPr="00965B64">
        <w:rPr>
          <w:rFonts w:ascii="Arial" w:hAnsi="Arial" w:cs="Arial"/>
          <w:b/>
          <w:sz w:val="22"/>
          <w:szCs w:val="22"/>
        </w:rPr>
        <w:t>/202</w:t>
      </w:r>
      <w:r>
        <w:rPr>
          <w:rFonts w:ascii="Arial" w:hAnsi="Arial" w:cs="Arial"/>
          <w:b/>
          <w:sz w:val="22"/>
          <w:szCs w:val="22"/>
        </w:rPr>
        <w:t>2</w:t>
      </w:r>
    </w:p>
    <w:p w14:paraId="30C60C60" w14:textId="77777777" w:rsidR="005671FE" w:rsidRPr="00965B64" w:rsidRDefault="005671FE" w:rsidP="005671F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161</w:t>
      </w:r>
      <w:r w:rsidRPr="00965B64">
        <w:rPr>
          <w:rFonts w:ascii="Arial" w:hAnsi="Arial" w:cs="Arial"/>
          <w:b/>
          <w:sz w:val="22"/>
          <w:szCs w:val="22"/>
        </w:rPr>
        <w:t>/202</w:t>
      </w:r>
      <w:r>
        <w:rPr>
          <w:rFonts w:ascii="Arial" w:hAnsi="Arial" w:cs="Arial"/>
          <w:b/>
          <w:sz w:val="22"/>
          <w:szCs w:val="22"/>
        </w:rPr>
        <w:t>2</w:t>
      </w:r>
    </w:p>
    <w:p w14:paraId="38D57D71" w14:textId="77777777" w:rsidR="005671FE" w:rsidRPr="00965B64" w:rsidRDefault="005671FE" w:rsidP="005671F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10</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13FB2572"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5671FE">
        <w:rPr>
          <w:rFonts w:ascii="Arial" w:hAnsi="Arial" w:cs="Arial"/>
          <w:b/>
          <w:sz w:val="22"/>
          <w:szCs w:val="22"/>
        </w:rPr>
        <w:t>50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66302B79"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5671FE" w:rsidRPr="005671FE">
        <w:rPr>
          <w:rFonts w:ascii="Arial" w:hAnsi="Arial" w:cs="Arial"/>
          <w:sz w:val="22"/>
          <w:szCs w:val="22"/>
        </w:rPr>
        <w:t>Aquisição de Doces e Guloseimas para comemoração da semana da criança nas Escolas do Município de Janaúba/MG</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0853801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5671FE">
        <w:rPr>
          <w:rFonts w:ascii="Arial" w:hAnsi="Arial" w:cs="Arial"/>
          <w:b/>
          <w:sz w:val="22"/>
          <w:szCs w:val="22"/>
        </w:rPr>
        <w:t>50</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38639BD9" w14:textId="772EC26F" w:rsidR="008244C9" w:rsidRPr="008244C9" w:rsidRDefault="005671FE" w:rsidP="008244C9">
      <w:pPr>
        <w:spacing w:line="23" w:lineRule="atLeast"/>
        <w:rPr>
          <w:rFonts w:ascii="Arial" w:hAnsi="Arial" w:cs="Arial"/>
          <w:b/>
          <w:sz w:val="22"/>
          <w:szCs w:val="22"/>
        </w:rPr>
      </w:pPr>
      <w:r>
        <w:rPr>
          <w:rFonts w:ascii="Arial" w:hAnsi="Arial" w:cs="Arial"/>
          <w:b/>
          <w:sz w:val="22"/>
          <w:szCs w:val="22"/>
        </w:rPr>
        <w:t>Fábio Cantuária Ribeiro</w:t>
      </w:r>
    </w:p>
    <w:p w14:paraId="4CA2433A" w14:textId="3CB72BEF" w:rsidR="00AD4A5D" w:rsidRPr="00965B64" w:rsidRDefault="00AD4A5D" w:rsidP="008244C9">
      <w:pPr>
        <w:rPr>
          <w:rFonts w:ascii="Arial" w:hAnsi="Arial" w:cs="Arial"/>
          <w:b/>
          <w:sz w:val="22"/>
          <w:szCs w:val="22"/>
        </w:rPr>
      </w:pPr>
      <w:r>
        <w:rPr>
          <w:rFonts w:ascii="Arial" w:hAnsi="Arial" w:cs="Arial"/>
          <w:b/>
          <w:sz w:val="22"/>
          <w:szCs w:val="22"/>
        </w:rPr>
        <w:t xml:space="preserve">Secretário Municipal de </w:t>
      </w:r>
      <w:r w:rsidR="005671FE">
        <w:rPr>
          <w:rFonts w:ascii="Arial" w:hAnsi="Arial" w:cs="Arial"/>
          <w:b/>
          <w:sz w:val="22"/>
          <w:szCs w:val="22"/>
        </w:rPr>
        <w:t>Administração</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xml:space="preserve">- </w:t>
      </w:r>
      <w:r w:rsidR="008C3D7B" w:rsidRPr="00C70A7B">
        <w:rPr>
          <w:rFonts w:ascii="Arial" w:hAnsi="Arial" w:cs="Arial"/>
          <w:b/>
          <w:bCs/>
          <w:sz w:val="22"/>
          <w:szCs w:val="22"/>
        </w:rPr>
        <w:t>TERMO</w:t>
      </w:r>
      <w:r w:rsidR="00D12B57" w:rsidRPr="00C70A7B">
        <w:rPr>
          <w:rFonts w:ascii="Arial" w:hAnsi="Arial" w:cs="Arial"/>
          <w:b/>
          <w:bCs/>
          <w:sz w:val="22"/>
          <w:szCs w:val="22"/>
        </w:rPr>
        <w:t xml:space="preserve"> DE REFERENCIA</w:t>
      </w:r>
    </w:p>
    <w:p w14:paraId="60EAA9C3" w14:textId="77777777" w:rsidR="00C70A7B" w:rsidRPr="00C70A7B" w:rsidRDefault="00C70A7B" w:rsidP="00C70A7B">
      <w:pPr>
        <w:spacing w:line="360" w:lineRule="auto"/>
        <w:jc w:val="center"/>
        <w:textAlignment w:val="baseline"/>
        <w:rPr>
          <w:rFonts w:ascii="Arial" w:hAnsi="Arial" w:cs="Arial"/>
          <w:sz w:val="22"/>
          <w:szCs w:val="22"/>
        </w:rPr>
      </w:pPr>
    </w:p>
    <w:tbl>
      <w:tblPr>
        <w:tblStyle w:val="Tabelacomgrade"/>
        <w:tblW w:w="8784" w:type="dxa"/>
        <w:tblLook w:val="04A0" w:firstRow="1" w:lastRow="0" w:firstColumn="1" w:lastColumn="0" w:noHBand="0" w:noVBand="1"/>
      </w:tblPr>
      <w:tblGrid>
        <w:gridCol w:w="8784"/>
      </w:tblGrid>
      <w:tr w:rsidR="00C70A7B" w:rsidRPr="00C70A7B" w14:paraId="2AA86BA3" w14:textId="77777777" w:rsidTr="00933A96">
        <w:trPr>
          <w:trHeight w:val="432"/>
        </w:trPr>
        <w:tc>
          <w:tcPr>
            <w:tcW w:w="8784" w:type="dxa"/>
            <w:shd w:val="clear" w:color="auto" w:fill="D9D9D9" w:themeFill="background1" w:themeFillShade="D9"/>
          </w:tcPr>
          <w:p w14:paraId="257F95F4" w14:textId="77777777" w:rsidR="00C70A7B" w:rsidRPr="00C70A7B" w:rsidRDefault="00C70A7B" w:rsidP="00933A96">
            <w:pPr>
              <w:rPr>
                <w:rFonts w:ascii="Arial" w:hAnsi="Arial" w:cs="Arial"/>
                <w:b/>
                <w:bCs/>
                <w:sz w:val="22"/>
                <w:szCs w:val="22"/>
              </w:rPr>
            </w:pPr>
            <w:r w:rsidRPr="00C70A7B">
              <w:rPr>
                <w:rFonts w:ascii="Arial" w:hAnsi="Arial" w:cs="Arial"/>
                <w:b/>
                <w:bCs/>
                <w:sz w:val="22"/>
                <w:szCs w:val="22"/>
              </w:rPr>
              <w:t>1. OBJETO</w:t>
            </w:r>
          </w:p>
        </w:tc>
      </w:tr>
    </w:tbl>
    <w:p w14:paraId="280313EB" w14:textId="77777777" w:rsidR="00C70A7B" w:rsidRPr="00C70A7B" w:rsidRDefault="00C70A7B" w:rsidP="00C70A7B">
      <w:pPr>
        <w:spacing w:line="360" w:lineRule="auto"/>
        <w:jc w:val="both"/>
        <w:textAlignment w:val="baseline"/>
        <w:rPr>
          <w:rFonts w:ascii="Arial" w:hAnsi="Arial" w:cs="Arial"/>
          <w:sz w:val="22"/>
          <w:szCs w:val="22"/>
        </w:rPr>
      </w:pPr>
      <w:r w:rsidRPr="00C70A7B">
        <w:rPr>
          <w:rFonts w:ascii="Arial" w:hAnsi="Arial" w:cs="Arial"/>
          <w:sz w:val="22"/>
          <w:szCs w:val="22"/>
        </w:rPr>
        <w:t>1.1. O presente Termo de Referência tem por objetivo a abertura de processo de LICITAÇÃO, para aquisição de doces e guloseimas para comemoração da semana da criança nas Escolas do município de Janaúba/MG, de acordo com as especificações contidas neste termo.   </w:t>
      </w:r>
    </w:p>
    <w:tbl>
      <w:tblPr>
        <w:tblStyle w:val="Tabelacomgrade"/>
        <w:tblpPr w:leftFromText="141" w:rightFromText="141" w:vertAnchor="text" w:horzAnchor="margin" w:tblpY="238"/>
        <w:tblW w:w="8784" w:type="dxa"/>
        <w:tblLook w:val="04A0" w:firstRow="1" w:lastRow="0" w:firstColumn="1" w:lastColumn="0" w:noHBand="0" w:noVBand="1"/>
      </w:tblPr>
      <w:tblGrid>
        <w:gridCol w:w="8784"/>
      </w:tblGrid>
      <w:tr w:rsidR="00C70A7B" w:rsidRPr="00C70A7B" w14:paraId="77E71F4A" w14:textId="77777777" w:rsidTr="00933A96">
        <w:trPr>
          <w:trHeight w:val="375"/>
        </w:trPr>
        <w:tc>
          <w:tcPr>
            <w:tcW w:w="8784" w:type="dxa"/>
            <w:shd w:val="clear" w:color="auto" w:fill="D9D9D9" w:themeFill="background1" w:themeFillShade="D9"/>
          </w:tcPr>
          <w:p w14:paraId="191FE6D4" w14:textId="77777777" w:rsidR="00C70A7B" w:rsidRPr="00C70A7B" w:rsidRDefault="00C70A7B" w:rsidP="00933A96">
            <w:pPr>
              <w:pStyle w:val="Default"/>
              <w:spacing w:line="360" w:lineRule="auto"/>
              <w:jc w:val="both"/>
              <w:textAlignment w:val="baseline"/>
              <w:rPr>
                <w:rFonts w:eastAsia="Times New Roman"/>
                <w:b/>
                <w:bCs/>
                <w:sz w:val="22"/>
                <w:szCs w:val="22"/>
                <w:lang w:eastAsia="pt-BR"/>
              </w:rPr>
            </w:pPr>
            <w:r w:rsidRPr="00C70A7B">
              <w:rPr>
                <w:rFonts w:eastAsia="Times New Roman"/>
                <w:b/>
                <w:bCs/>
                <w:sz w:val="22"/>
                <w:szCs w:val="22"/>
                <w:lang w:eastAsia="pt-BR"/>
              </w:rPr>
              <w:t>2. JUSTIFICATIVA</w:t>
            </w:r>
          </w:p>
        </w:tc>
      </w:tr>
    </w:tbl>
    <w:p w14:paraId="6D1095AF" w14:textId="77777777" w:rsidR="00C70A7B" w:rsidRPr="00C70A7B" w:rsidRDefault="00C70A7B" w:rsidP="00C70A7B">
      <w:pPr>
        <w:pStyle w:val="Default"/>
        <w:numPr>
          <w:ilvl w:val="1"/>
          <w:numId w:val="29"/>
        </w:numPr>
        <w:spacing w:line="360" w:lineRule="auto"/>
        <w:jc w:val="both"/>
        <w:textAlignment w:val="baseline"/>
        <w:rPr>
          <w:rFonts w:eastAsia="Times New Roman"/>
          <w:sz w:val="22"/>
          <w:szCs w:val="22"/>
        </w:rPr>
      </w:pPr>
      <w:r w:rsidRPr="00C70A7B">
        <w:rPr>
          <w:rFonts w:eastAsia="Lucida Sans Unicode"/>
          <w:sz w:val="22"/>
          <w:szCs w:val="22"/>
        </w:rPr>
        <w:t xml:space="preserve">A presente solicitação se dá pela necessidade de aquisição de doces e guloseimas para atender a demanda das Escolas Municipais em virtude da comemoração da semana da criança. </w:t>
      </w:r>
    </w:p>
    <w:p w14:paraId="304B5F20" w14:textId="77777777" w:rsidR="00C70A7B" w:rsidRPr="00C70A7B" w:rsidRDefault="00C70A7B" w:rsidP="00C70A7B">
      <w:pPr>
        <w:spacing w:line="360" w:lineRule="auto"/>
        <w:ind w:right="-870"/>
        <w:jc w:val="both"/>
        <w:textAlignment w:val="baseline"/>
        <w:rPr>
          <w:rFonts w:ascii="Arial" w:hAnsi="Arial" w:cs="Arial"/>
          <w:color w:val="000000"/>
          <w:sz w:val="22"/>
          <w:szCs w:val="22"/>
        </w:rPr>
      </w:pPr>
      <w:r w:rsidRPr="00C70A7B">
        <w:rPr>
          <w:rFonts w:ascii="Arial" w:hAnsi="Arial" w:cs="Arial"/>
          <w:color w:val="000000"/>
          <w:sz w:val="22"/>
          <w:szCs w:val="22"/>
        </w:rPr>
        <w:t> </w:t>
      </w:r>
    </w:p>
    <w:tbl>
      <w:tblPr>
        <w:tblStyle w:val="Tabelacomgrade"/>
        <w:tblW w:w="8784" w:type="dxa"/>
        <w:tblLook w:val="04A0" w:firstRow="1" w:lastRow="0" w:firstColumn="1" w:lastColumn="0" w:noHBand="0" w:noVBand="1"/>
      </w:tblPr>
      <w:tblGrid>
        <w:gridCol w:w="8784"/>
      </w:tblGrid>
      <w:tr w:rsidR="00C70A7B" w:rsidRPr="00C70A7B" w14:paraId="7C739BA5" w14:textId="77777777" w:rsidTr="00933A96">
        <w:tc>
          <w:tcPr>
            <w:tcW w:w="8784" w:type="dxa"/>
            <w:shd w:val="clear" w:color="auto" w:fill="D9D9D9" w:themeFill="background1" w:themeFillShade="D9"/>
          </w:tcPr>
          <w:p w14:paraId="568D0E8A" w14:textId="77777777" w:rsidR="00C70A7B" w:rsidRPr="00C70A7B" w:rsidRDefault="00C70A7B" w:rsidP="00933A96">
            <w:pPr>
              <w:spacing w:line="360" w:lineRule="auto"/>
              <w:ind w:right="-870"/>
              <w:jc w:val="both"/>
              <w:textAlignment w:val="baseline"/>
              <w:rPr>
                <w:rFonts w:ascii="Arial" w:hAnsi="Arial" w:cs="Arial"/>
                <w:b/>
                <w:bCs/>
                <w:sz w:val="22"/>
                <w:szCs w:val="22"/>
                <w:lang w:eastAsia="pt-BR"/>
              </w:rPr>
            </w:pPr>
            <w:r w:rsidRPr="00C70A7B">
              <w:rPr>
                <w:rFonts w:ascii="Arial" w:hAnsi="Arial" w:cs="Arial"/>
                <w:b/>
                <w:bCs/>
                <w:sz w:val="22"/>
                <w:szCs w:val="22"/>
                <w:lang w:eastAsia="pt-BR"/>
              </w:rPr>
              <w:t>3. ESPECIFICAÇÃO DO OBJETO</w:t>
            </w:r>
          </w:p>
        </w:tc>
      </w:tr>
    </w:tbl>
    <w:p w14:paraId="477C97D8" w14:textId="77777777" w:rsidR="00C70A7B" w:rsidRPr="00C70A7B" w:rsidRDefault="00C70A7B" w:rsidP="00C70A7B">
      <w:pPr>
        <w:spacing w:line="360" w:lineRule="auto"/>
        <w:jc w:val="both"/>
        <w:rPr>
          <w:rFonts w:ascii="Arial" w:hAnsi="Arial" w:cs="Arial"/>
          <w:sz w:val="22"/>
          <w:szCs w:val="22"/>
        </w:rPr>
      </w:pPr>
      <w:r w:rsidRPr="00C70A7B">
        <w:rPr>
          <w:rFonts w:ascii="Arial" w:hAnsi="Arial" w:cs="Arial"/>
          <w:sz w:val="22"/>
          <w:szCs w:val="22"/>
        </w:rPr>
        <w:t>3.1. Itens a serem adquiridos devem apresentar conformidade com os descritivos e quantidades abaixo relacionados:</w:t>
      </w:r>
    </w:p>
    <w:p w14:paraId="0C017249" w14:textId="77777777" w:rsidR="00BA36D8" w:rsidRPr="00C70A7B" w:rsidRDefault="00C70A7B" w:rsidP="00BA36D8">
      <w:pPr>
        <w:spacing w:line="360" w:lineRule="auto"/>
        <w:jc w:val="both"/>
        <w:textAlignment w:val="baseline"/>
        <w:rPr>
          <w:rFonts w:ascii="Arial" w:hAnsi="Arial" w:cs="Arial"/>
          <w:sz w:val="22"/>
          <w:szCs w:val="22"/>
        </w:rPr>
      </w:pPr>
      <w:r w:rsidRPr="00C70A7B">
        <w:rPr>
          <w:rFonts w:ascii="Arial" w:hAnsi="Arial" w:cs="Arial"/>
          <w:sz w:val="22"/>
          <w:szCs w:val="22"/>
        </w:rPr>
        <w:t> </w:t>
      </w:r>
    </w:p>
    <w:tbl>
      <w:tblPr>
        <w:tblW w:w="9214" w:type="dxa"/>
        <w:tblInd w:w="-5" w:type="dxa"/>
        <w:tblCellMar>
          <w:left w:w="70" w:type="dxa"/>
          <w:right w:w="70" w:type="dxa"/>
        </w:tblCellMar>
        <w:tblLook w:val="04A0" w:firstRow="1" w:lastRow="0" w:firstColumn="1" w:lastColumn="0" w:noHBand="0" w:noVBand="1"/>
      </w:tblPr>
      <w:tblGrid>
        <w:gridCol w:w="709"/>
        <w:gridCol w:w="992"/>
        <w:gridCol w:w="851"/>
        <w:gridCol w:w="6662"/>
      </w:tblGrid>
      <w:tr w:rsidR="00BA36D8" w:rsidRPr="00C70A7B" w14:paraId="17244438" w14:textId="77777777" w:rsidTr="00AC3B0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9FEDC" w14:textId="77777777" w:rsidR="00BA36D8" w:rsidRPr="00C70A7B" w:rsidRDefault="00BA36D8" w:rsidP="00AC3B04">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ITEM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F031B6E" w14:textId="77777777" w:rsidR="00BA36D8" w:rsidRPr="00C70A7B" w:rsidRDefault="00BA36D8" w:rsidP="00AC3B04">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QUANT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5403F2D" w14:textId="77777777" w:rsidR="00BA36D8" w:rsidRPr="00C70A7B" w:rsidRDefault="00BA36D8" w:rsidP="00AC3B04">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UNID</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14:paraId="7CC470B1" w14:textId="77777777" w:rsidR="00BA36D8" w:rsidRPr="00C70A7B" w:rsidRDefault="00BA36D8" w:rsidP="00AC3B04">
            <w:pPr>
              <w:spacing w:line="360" w:lineRule="auto"/>
              <w:jc w:val="center"/>
              <w:rPr>
                <w:rFonts w:ascii="Arial" w:hAnsi="Arial" w:cs="Arial"/>
                <w:b/>
                <w:bCs/>
                <w:color w:val="000000"/>
                <w:sz w:val="22"/>
                <w:szCs w:val="22"/>
              </w:rPr>
            </w:pPr>
            <w:r w:rsidRPr="00C70A7B">
              <w:rPr>
                <w:rFonts w:ascii="Arial" w:hAnsi="Arial" w:cs="Arial"/>
                <w:b/>
                <w:bCs/>
                <w:color w:val="000000"/>
                <w:sz w:val="22"/>
                <w:szCs w:val="22"/>
              </w:rPr>
              <w:t>DESCRIÇÃO DO ITEM</w:t>
            </w:r>
          </w:p>
        </w:tc>
      </w:tr>
      <w:tr w:rsidR="00BA36D8" w:rsidRPr="00C70A7B" w14:paraId="7CF2A90B" w14:textId="77777777" w:rsidTr="00AC3B04">
        <w:trPr>
          <w:trHeight w:val="855"/>
        </w:trPr>
        <w:tc>
          <w:tcPr>
            <w:tcW w:w="709" w:type="dxa"/>
            <w:tcBorders>
              <w:top w:val="nil"/>
              <w:left w:val="single" w:sz="4" w:space="0" w:color="auto"/>
              <w:bottom w:val="single" w:sz="4" w:space="0" w:color="auto"/>
              <w:right w:val="single" w:sz="4" w:space="0" w:color="auto"/>
            </w:tcBorders>
            <w:shd w:val="clear" w:color="auto" w:fill="auto"/>
            <w:hideMark/>
          </w:tcPr>
          <w:p w14:paraId="6559CD04"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14:paraId="411B06E4"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210</w:t>
            </w:r>
          </w:p>
        </w:tc>
        <w:tc>
          <w:tcPr>
            <w:tcW w:w="851" w:type="dxa"/>
            <w:tcBorders>
              <w:top w:val="nil"/>
              <w:left w:val="nil"/>
              <w:bottom w:val="single" w:sz="4" w:space="0" w:color="auto"/>
              <w:right w:val="single" w:sz="4" w:space="0" w:color="auto"/>
            </w:tcBorders>
            <w:shd w:val="clear" w:color="auto" w:fill="auto"/>
            <w:hideMark/>
          </w:tcPr>
          <w:p w14:paraId="44E43D02"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030549F3" w14:textId="77777777" w:rsidR="00BA36D8" w:rsidRPr="00C70A7B" w:rsidRDefault="00BA36D8" w:rsidP="00AC3B04">
            <w:pPr>
              <w:spacing w:line="360" w:lineRule="auto"/>
              <w:jc w:val="both"/>
              <w:rPr>
                <w:rFonts w:ascii="Arial" w:hAnsi="Arial" w:cs="Arial"/>
                <w:color w:val="000000"/>
                <w:sz w:val="22"/>
                <w:szCs w:val="22"/>
              </w:rPr>
            </w:pPr>
            <w:r w:rsidRPr="00C70A7B">
              <w:rPr>
                <w:rFonts w:ascii="Arial" w:hAnsi="Arial" w:cs="Arial"/>
                <w:color w:val="000000"/>
                <w:sz w:val="22"/>
                <w:szCs w:val="22"/>
              </w:rPr>
              <w:t>Bala De Goma GOMETS Tubo Sortidas. Embalagem com 30 unidades.</w:t>
            </w:r>
          </w:p>
        </w:tc>
      </w:tr>
      <w:tr w:rsidR="00BA36D8" w:rsidRPr="00C70A7B" w14:paraId="130ED047"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044C0CEE"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14:paraId="7498A94D"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1FA3DA92"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6C04E695"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Balões nº 7 de cores sortidas. Pacotes com 50 unidades.</w:t>
            </w:r>
          </w:p>
        </w:tc>
      </w:tr>
      <w:tr w:rsidR="00BA36D8" w:rsidRPr="00C70A7B" w14:paraId="401F7BDA"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3A58E7DE"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3</w:t>
            </w:r>
          </w:p>
        </w:tc>
        <w:tc>
          <w:tcPr>
            <w:tcW w:w="992" w:type="dxa"/>
            <w:tcBorders>
              <w:top w:val="nil"/>
              <w:left w:val="nil"/>
              <w:bottom w:val="single" w:sz="4" w:space="0" w:color="auto"/>
              <w:right w:val="single" w:sz="4" w:space="0" w:color="auto"/>
            </w:tcBorders>
            <w:shd w:val="clear" w:color="auto" w:fill="auto"/>
            <w:hideMark/>
          </w:tcPr>
          <w:p w14:paraId="7FC412B3"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150</w:t>
            </w:r>
          </w:p>
        </w:tc>
        <w:tc>
          <w:tcPr>
            <w:tcW w:w="851" w:type="dxa"/>
            <w:tcBorders>
              <w:top w:val="nil"/>
              <w:left w:val="nil"/>
              <w:bottom w:val="single" w:sz="4" w:space="0" w:color="auto"/>
              <w:right w:val="single" w:sz="4" w:space="0" w:color="auto"/>
            </w:tcBorders>
            <w:shd w:val="clear" w:color="auto" w:fill="auto"/>
            <w:hideMark/>
          </w:tcPr>
          <w:p w14:paraId="200E622D"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62D929A5"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 xml:space="preserve">Bolinha de sabor chocolate. Embalagem contendo 50 unidades. </w:t>
            </w:r>
          </w:p>
        </w:tc>
      </w:tr>
      <w:tr w:rsidR="00BA36D8" w:rsidRPr="00C70A7B" w14:paraId="4F825D53" w14:textId="77777777" w:rsidTr="00AC3B04">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2DF3D07"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14:paraId="1934FF6D"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130</w:t>
            </w:r>
          </w:p>
        </w:tc>
        <w:tc>
          <w:tcPr>
            <w:tcW w:w="851" w:type="dxa"/>
            <w:tcBorders>
              <w:top w:val="nil"/>
              <w:left w:val="nil"/>
              <w:bottom w:val="single" w:sz="4" w:space="0" w:color="auto"/>
              <w:right w:val="single" w:sz="4" w:space="0" w:color="auto"/>
            </w:tcBorders>
            <w:shd w:val="clear" w:color="auto" w:fill="auto"/>
            <w:hideMark/>
          </w:tcPr>
          <w:p w14:paraId="2137AFD2"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7060E01B"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 xml:space="preserve">Brinquedo infantil "Língua de Sogra" em cores e estampas sortidas. Embalagem contendo 50 unidades. </w:t>
            </w:r>
          </w:p>
        </w:tc>
      </w:tr>
      <w:tr w:rsidR="00BA36D8" w:rsidRPr="00C70A7B" w14:paraId="05CBC57E"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57431A2F"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14:paraId="44505F88"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5A6DB1CE"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Pacote</w:t>
            </w:r>
          </w:p>
        </w:tc>
        <w:tc>
          <w:tcPr>
            <w:tcW w:w="6662" w:type="dxa"/>
            <w:tcBorders>
              <w:top w:val="nil"/>
              <w:left w:val="nil"/>
              <w:bottom w:val="single" w:sz="4" w:space="0" w:color="auto"/>
              <w:right w:val="single" w:sz="4" w:space="0" w:color="auto"/>
            </w:tcBorders>
            <w:shd w:val="clear" w:color="auto" w:fill="auto"/>
            <w:hideMark/>
          </w:tcPr>
          <w:p w14:paraId="3D4B1E07" w14:textId="77777777" w:rsidR="00BA36D8" w:rsidRPr="00C70A7B" w:rsidRDefault="00BA36D8" w:rsidP="00AC3B04">
            <w:pPr>
              <w:spacing w:line="360" w:lineRule="auto"/>
              <w:jc w:val="both"/>
              <w:rPr>
                <w:rFonts w:ascii="Arial" w:hAnsi="Arial" w:cs="Arial"/>
                <w:color w:val="000000"/>
                <w:sz w:val="22"/>
                <w:szCs w:val="22"/>
              </w:rPr>
            </w:pPr>
            <w:r w:rsidRPr="00C70A7B">
              <w:rPr>
                <w:rFonts w:ascii="Arial" w:hAnsi="Arial" w:cs="Arial"/>
                <w:color w:val="000000"/>
                <w:sz w:val="22"/>
                <w:szCs w:val="22"/>
              </w:rPr>
              <w:t>Caramelos de leite mastigável. Embalagem com aproximadamente 600 a 700 gramas, e contendo aproximadamente 100 unidades.</w:t>
            </w:r>
          </w:p>
        </w:tc>
      </w:tr>
      <w:tr w:rsidR="00BA36D8" w:rsidRPr="00C70A7B" w14:paraId="1B42823B"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7564292B"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6</w:t>
            </w:r>
          </w:p>
        </w:tc>
        <w:tc>
          <w:tcPr>
            <w:tcW w:w="992" w:type="dxa"/>
            <w:tcBorders>
              <w:top w:val="nil"/>
              <w:left w:val="nil"/>
              <w:bottom w:val="single" w:sz="4" w:space="0" w:color="auto"/>
              <w:right w:val="single" w:sz="4" w:space="0" w:color="auto"/>
            </w:tcBorders>
            <w:shd w:val="clear" w:color="auto" w:fill="auto"/>
            <w:hideMark/>
          </w:tcPr>
          <w:p w14:paraId="1E8C51E1"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300</w:t>
            </w:r>
          </w:p>
        </w:tc>
        <w:tc>
          <w:tcPr>
            <w:tcW w:w="851" w:type="dxa"/>
            <w:tcBorders>
              <w:top w:val="nil"/>
              <w:left w:val="nil"/>
              <w:bottom w:val="single" w:sz="4" w:space="0" w:color="auto"/>
              <w:right w:val="single" w:sz="4" w:space="0" w:color="auto"/>
            </w:tcBorders>
            <w:shd w:val="clear" w:color="auto" w:fill="auto"/>
            <w:hideMark/>
          </w:tcPr>
          <w:p w14:paraId="082DF6F0"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666712A0"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Chiclete mastigável sabores variados. Embalagem contendo 100 unidades.</w:t>
            </w:r>
          </w:p>
        </w:tc>
      </w:tr>
      <w:tr w:rsidR="00BA36D8" w:rsidRPr="00C70A7B" w14:paraId="4D06D577"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618ADFCF"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14:paraId="27B8E1E4"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140</w:t>
            </w:r>
          </w:p>
        </w:tc>
        <w:tc>
          <w:tcPr>
            <w:tcW w:w="851" w:type="dxa"/>
            <w:tcBorders>
              <w:top w:val="nil"/>
              <w:left w:val="nil"/>
              <w:bottom w:val="single" w:sz="4" w:space="0" w:color="auto"/>
              <w:right w:val="single" w:sz="4" w:space="0" w:color="auto"/>
            </w:tcBorders>
            <w:shd w:val="clear" w:color="auto" w:fill="auto"/>
            <w:hideMark/>
          </w:tcPr>
          <w:p w14:paraId="7ABEAB8F"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hideMark/>
          </w:tcPr>
          <w:p w14:paraId="7FC894F1"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 xml:space="preserve">Creme Avelã Chocolate Bicolor. Display com aproximadamente 50 unidades de 10g. </w:t>
            </w:r>
          </w:p>
        </w:tc>
      </w:tr>
      <w:tr w:rsidR="00BA36D8" w:rsidRPr="00C70A7B" w14:paraId="51D38B43"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hideMark/>
          </w:tcPr>
          <w:p w14:paraId="1A381012" w14:textId="77777777" w:rsidR="00BA36D8" w:rsidRPr="00BA36D8" w:rsidRDefault="00BA36D8" w:rsidP="00AC3B04">
            <w:pPr>
              <w:spacing w:line="360" w:lineRule="auto"/>
              <w:jc w:val="center"/>
              <w:rPr>
                <w:rFonts w:ascii="Arial" w:hAnsi="Arial" w:cs="Arial"/>
                <w:color w:val="000000"/>
                <w:sz w:val="22"/>
                <w:szCs w:val="22"/>
              </w:rPr>
            </w:pPr>
            <w:r w:rsidRPr="00BA36D8">
              <w:rPr>
                <w:rFonts w:ascii="Arial" w:hAnsi="Arial" w:cs="Arial"/>
                <w:color w:val="000000"/>
                <w:sz w:val="22"/>
                <w:szCs w:val="22"/>
              </w:rPr>
              <w:t>8</w:t>
            </w:r>
          </w:p>
        </w:tc>
        <w:tc>
          <w:tcPr>
            <w:tcW w:w="992" w:type="dxa"/>
            <w:tcBorders>
              <w:top w:val="nil"/>
              <w:left w:val="nil"/>
              <w:bottom w:val="single" w:sz="4" w:space="0" w:color="auto"/>
              <w:right w:val="single" w:sz="4" w:space="0" w:color="auto"/>
            </w:tcBorders>
            <w:shd w:val="clear" w:color="auto" w:fill="auto"/>
            <w:hideMark/>
          </w:tcPr>
          <w:p w14:paraId="73CD5435" w14:textId="77777777" w:rsidR="00BA36D8" w:rsidRPr="00BA36D8" w:rsidRDefault="00BA36D8" w:rsidP="00AC3B04">
            <w:pPr>
              <w:spacing w:line="360" w:lineRule="auto"/>
              <w:jc w:val="center"/>
              <w:rPr>
                <w:rFonts w:ascii="Arial" w:hAnsi="Arial" w:cs="Arial"/>
                <w:color w:val="000000"/>
                <w:sz w:val="22"/>
                <w:szCs w:val="22"/>
              </w:rPr>
            </w:pPr>
            <w:r w:rsidRPr="00BA36D8">
              <w:rPr>
                <w:rFonts w:ascii="Arial" w:hAnsi="Arial" w:cs="Arial"/>
                <w:color w:val="000000"/>
                <w:sz w:val="22"/>
                <w:szCs w:val="22"/>
              </w:rPr>
              <w:t>240</w:t>
            </w:r>
          </w:p>
        </w:tc>
        <w:tc>
          <w:tcPr>
            <w:tcW w:w="851" w:type="dxa"/>
            <w:tcBorders>
              <w:top w:val="nil"/>
              <w:left w:val="nil"/>
              <w:bottom w:val="single" w:sz="4" w:space="0" w:color="auto"/>
              <w:right w:val="single" w:sz="4" w:space="0" w:color="auto"/>
            </w:tcBorders>
            <w:shd w:val="clear" w:color="auto" w:fill="auto"/>
            <w:hideMark/>
          </w:tcPr>
          <w:p w14:paraId="27247502" w14:textId="77777777" w:rsidR="00BA36D8" w:rsidRPr="00BA36D8" w:rsidRDefault="00BA36D8" w:rsidP="00AC3B04">
            <w:pPr>
              <w:spacing w:line="360" w:lineRule="auto"/>
              <w:jc w:val="center"/>
              <w:rPr>
                <w:rFonts w:ascii="Arial" w:hAnsi="Arial" w:cs="Arial"/>
                <w:color w:val="000000"/>
                <w:sz w:val="22"/>
                <w:szCs w:val="22"/>
              </w:rPr>
            </w:pPr>
            <w:r w:rsidRPr="00BA36D8">
              <w:rPr>
                <w:rFonts w:ascii="Arial" w:hAnsi="Arial" w:cs="Arial"/>
                <w:color w:val="000000"/>
                <w:sz w:val="22"/>
                <w:szCs w:val="22"/>
              </w:rPr>
              <w:t xml:space="preserve">Pacote </w:t>
            </w:r>
          </w:p>
        </w:tc>
        <w:tc>
          <w:tcPr>
            <w:tcW w:w="6662" w:type="dxa"/>
            <w:tcBorders>
              <w:top w:val="nil"/>
              <w:left w:val="nil"/>
              <w:bottom w:val="single" w:sz="4" w:space="0" w:color="auto"/>
              <w:right w:val="single" w:sz="4" w:space="0" w:color="auto"/>
            </w:tcBorders>
            <w:shd w:val="clear" w:color="auto" w:fill="auto"/>
            <w:hideMark/>
          </w:tcPr>
          <w:p w14:paraId="3CA99C07" w14:textId="77777777" w:rsidR="00BA36D8" w:rsidRPr="00BA36D8" w:rsidRDefault="00BA36D8" w:rsidP="00AC3B04">
            <w:pPr>
              <w:spacing w:line="360" w:lineRule="auto"/>
              <w:rPr>
                <w:rFonts w:ascii="Arial" w:hAnsi="Arial" w:cs="Arial"/>
                <w:color w:val="000000"/>
                <w:sz w:val="22"/>
                <w:szCs w:val="22"/>
              </w:rPr>
            </w:pPr>
            <w:r w:rsidRPr="00BA36D8">
              <w:rPr>
                <w:rFonts w:ascii="Arial" w:hAnsi="Arial" w:cs="Arial"/>
                <w:color w:val="000000"/>
                <w:sz w:val="22"/>
                <w:szCs w:val="22"/>
              </w:rPr>
              <w:t>Mini apitos de brinquedo em cores sortidas. Embalagem contendo 25 unidades.</w:t>
            </w:r>
          </w:p>
        </w:tc>
      </w:tr>
      <w:tr w:rsidR="00BA36D8" w:rsidRPr="00C70A7B" w14:paraId="00667D7F"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noWrap/>
            <w:hideMark/>
          </w:tcPr>
          <w:p w14:paraId="3B92778F"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9</w:t>
            </w:r>
          </w:p>
        </w:tc>
        <w:tc>
          <w:tcPr>
            <w:tcW w:w="992" w:type="dxa"/>
            <w:tcBorders>
              <w:top w:val="nil"/>
              <w:left w:val="nil"/>
              <w:bottom w:val="single" w:sz="4" w:space="0" w:color="auto"/>
              <w:right w:val="single" w:sz="4" w:space="0" w:color="auto"/>
            </w:tcBorders>
            <w:shd w:val="clear" w:color="auto" w:fill="auto"/>
            <w:noWrap/>
            <w:hideMark/>
          </w:tcPr>
          <w:p w14:paraId="7D018A34"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160</w:t>
            </w:r>
          </w:p>
        </w:tc>
        <w:tc>
          <w:tcPr>
            <w:tcW w:w="851" w:type="dxa"/>
            <w:tcBorders>
              <w:top w:val="nil"/>
              <w:left w:val="nil"/>
              <w:bottom w:val="single" w:sz="4" w:space="0" w:color="auto"/>
              <w:right w:val="single" w:sz="4" w:space="0" w:color="auto"/>
            </w:tcBorders>
            <w:shd w:val="clear" w:color="auto" w:fill="auto"/>
            <w:hideMark/>
          </w:tcPr>
          <w:p w14:paraId="3F1FE440" w14:textId="77777777" w:rsidR="00BA36D8" w:rsidRPr="00C70A7B" w:rsidRDefault="00BA36D8" w:rsidP="00AC3B04">
            <w:pPr>
              <w:spacing w:line="360" w:lineRule="auto"/>
              <w:jc w:val="center"/>
              <w:rPr>
                <w:rFonts w:ascii="Arial" w:hAnsi="Arial" w:cs="Arial"/>
                <w:sz w:val="22"/>
                <w:szCs w:val="22"/>
              </w:rPr>
            </w:pPr>
            <w:r w:rsidRPr="00C70A7B">
              <w:rPr>
                <w:rFonts w:ascii="Arial" w:hAnsi="Arial" w:cs="Arial"/>
                <w:sz w:val="22"/>
                <w:szCs w:val="22"/>
              </w:rPr>
              <w:t>Fardo</w:t>
            </w:r>
          </w:p>
        </w:tc>
        <w:tc>
          <w:tcPr>
            <w:tcW w:w="6662" w:type="dxa"/>
            <w:tcBorders>
              <w:top w:val="nil"/>
              <w:left w:val="nil"/>
              <w:bottom w:val="single" w:sz="4" w:space="0" w:color="auto"/>
              <w:right w:val="single" w:sz="4" w:space="0" w:color="auto"/>
            </w:tcBorders>
            <w:shd w:val="clear" w:color="auto" w:fill="auto"/>
            <w:hideMark/>
          </w:tcPr>
          <w:p w14:paraId="458452BA"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Pipoca doce açucarada. Fardo contendo 50 unidades com cerca de 12 gramas cada.</w:t>
            </w:r>
          </w:p>
        </w:tc>
      </w:tr>
      <w:tr w:rsidR="00BA36D8" w:rsidRPr="00C70A7B" w14:paraId="5C637E9C"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noWrap/>
          </w:tcPr>
          <w:p w14:paraId="76E90F08"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lastRenderedPageBreak/>
              <w:t>10</w:t>
            </w:r>
          </w:p>
        </w:tc>
        <w:tc>
          <w:tcPr>
            <w:tcW w:w="992" w:type="dxa"/>
            <w:tcBorders>
              <w:top w:val="nil"/>
              <w:left w:val="nil"/>
              <w:bottom w:val="single" w:sz="4" w:space="0" w:color="auto"/>
              <w:right w:val="single" w:sz="4" w:space="0" w:color="auto"/>
            </w:tcBorders>
            <w:shd w:val="clear" w:color="auto" w:fill="auto"/>
            <w:noWrap/>
          </w:tcPr>
          <w:p w14:paraId="65F291F4"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250</w:t>
            </w:r>
          </w:p>
        </w:tc>
        <w:tc>
          <w:tcPr>
            <w:tcW w:w="851" w:type="dxa"/>
            <w:tcBorders>
              <w:top w:val="nil"/>
              <w:left w:val="nil"/>
              <w:bottom w:val="single" w:sz="4" w:space="0" w:color="auto"/>
              <w:right w:val="single" w:sz="4" w:space="0" w:color="auto"/>
            </w:tcBorders>
            <w:shd w:val="clear" w:color="auto" w:fill="auto"/>
          </w:tcPr>
          <w:p w14:paraId="25D62305" w14:textId="77777777" w:rsidR="00BA36D8" w:rsidRPr="00C70A7B" w:rsidRDefault="00BA36D8" w:rsidP="00AC3B04">
            <w:pPr>
              <w:spacing w:line="360" w:lineRule="auto"/>
              <w:jc w:val="center"/>
              <w:rPr>
                <w:rFonts w:ascii="Arial" w:hAnsi="Arial" w:cs="Arial"/>
                <w:sz w:val="22"/>
                <w:szCs w:val="22"/>
              </w:rPr>
            </w:pPr>
            <w:r w:rsidRPr="00C70A7B">
              <w:rPr>
                <w:rFonts w:ascii="Arial" w:hAnsi="Arial" w:cs="Arial"/>
                <w:color w:val="000000"/>
                <w:sz w:val="22"/>
                <w:szCs w:val="22"/>
              </w:rPr>
              <w:t>Caixa</w:t>
            </w:r>
          </w:p>
        </w:tc>
        <w:tc>
          <w:tcPr>
            <w:tcW w:w="6662" w:type="dxa"/>
            <w:tcBorders>
              <w:top w:val="nil"/>
              <w:left w:val="nil"/>
              <w:bottom w:val="single" w:sz="4" w:space="0" w:color="auto"/>
              <w:right w:val="single" w:sz="4" w:space="0" w:color="auto"/>
            </w:tcBorders>
            <w:shd w:val="clear" w:color="auto" w:fill="auto"/>
          </w:tcPr>
          <w:p w14:paraId="230A4771"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PIRULITO MASTIGÁVEL de YOGURTE. Caixa contendo 50 unidades.</w:t>
            </w:r>
          </w:p>
        </w:tc>
      </w:tr>
      <w:tr w:rsidR="00BA36D8" w:rsidRPr="00C70A7B" w14:paraId="0BF37F8C" w14:textId="77777777" w:rsidTr="00AC3B04">
        <w:trPr>
          <w:trHeight w:val="570"/>
        </w:trPr>
        <w:tc>
          <w:tcPr>
            <w:tcW w:w="709" w:type="dxa"/>
            <w:tcBorders>
              <w:top w:val="nil"/>
              <w:left w:val="single" w:sz="4" w:space="0" w:color="auto"/>
              <w:bottom w:val="single" w:sz="4" w:space="0" w:color="auto"/>
              <w:right w:val="single" w:sz="4" w:space="0" w:color="auto"/>
            </w:tcBorders>
            <w:shd w:val="clear" w:color="auto" w:fill="auto"/>
            <w:noWrap/>
          </w:tcPr>
          <w:p w14:paraId="6FFD083A"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11</w:t>
            </w:r>
          </w:p>
        </w:tc>
        <w:tc>
          <w:tcPr>
            <w:tcW w:w="992" w:type="dxa"/>
            <w:tcBorders>
              <w:top w:val="nil"/>
              <w:left w:val="nil"/>
              <w:bottom w:val="single" w:sz="4" w:space="0" w:color="auto"/>
              <w:right w:val="single" w:sz="4" w:space="0" w:color="auto"/>
            </w:tcBorders>
            <w:shd w:val="clear" w:color="auto" w:fill="auto"/>
            <w:noWrap/>
          </w:tcPr>
          <w:p w14:paraId="593185F1" w14:textId="77777777" w:rsidR="00BA36D8" w:rsidRPr="00C70A7B" w:rsidRDefault="00BA36D8" w:rsidP="00AC3B04">
            <w:pPr>
              <w:spacing w:line="360" w:lineRule="auto"/>
              <w:jc w:val="center"/>
              <w:rPr>
                <w:rFonts w:ascii="Arial" w:hAnsi="Arial" w:cs="Arial"/>
                <w:color w:val="000000"/>
                <w:sz w:val="22"/>
                <w:szCs w:val="22"/>
              </w:rPr>
            </w:pPr>
            <w:r w:rsidRPr="00C70A7B">
              <w:rPr>
                <w:rFonts w:ascii="Arial" w:hAnsi="Arial" w:cs="Arial"/>
                <w:color w:val="000000"/>
                <w:sz w:val="22"/>
                <w:szCs w:val="22"/>
              </w:rPr>
              <w:t>160</w:t>
            </w:r>
          </w:p>
        </w:tc>
        <w:tc>
          <w:tcPr>
            <w:tcW w:w="851" w:type="dxa"/>
            <w:tcBorders>
              <w:top w:val="nil"/>
              <w:left w:val="nil"/>
              <w:bottom w:val="single" w:sz="4" w:space="0" w:color="auto"/>
              <w:right w:val="single" w:sz="4" w:space="0" w:color="auto"/>
            </w:tcBorders>
            <w:shd w:val="clear" w:color="auto" w:fill="auto"/>
          </w:tcPr>
          <w:p w14:paraId="5BEC458B" w14:textId="77777777" w:rsidR="00BA36D8" w:rsidRPr="00C70A7B" w:rsidRDefault="00BA36D8" w:rsidP="00AC3B04">
            <w:pPr>
              <w:spacing w:line="360" w:lineRule="auto"/>
              <w:jc w:val="center"/>
              <w:rPr>
                <w:rFonts w:ascii="Arial" w:hAnsi="Arial" w:cs="Arial"/>
                <w:sz w:val="22"/>
                <w:szCs w:val="22"/>
              </w:rPr>
            </w:pPr>
            <w:r w:rsidRPr="00C70A7B">
              <w:rPr>
                <w:rFonts w:ascii="Arial" w:hAnsi="Arial" w:cs="Arial"/>
                <w:sz w:val="22"/>
                <w:szCs w:val="22"/>
              </w:rPr>
              <w:t>Fardo</w:t>
            </w:r>
          </w:p>
        </w:tc>
        <w:tc>
          <w:tcPr>
            <w:tcW w:w="6662" w:type="dxa"/>
            <w:tcBorders>
              <w:top w:val="nil"/>
              <w:left w:val="nil"/>
              <w:bottom w:val="single" w:sz="4" w:space="0" w:color="auto"/>
              <w:right w:val="single" w:sz="4" w:space="0" w:color="auto"/>
            </w:tcBorders>
            <w:shd w:val="clear" w:color="auto" w:fill="auto"/>
          </w:tcPr>
          <w:p w14:paraId="1234BAEB" w14:textId="77777777" w:rsidR="00BA36D8" w:rsidRPr="00C70A7B" w:rsidRDefault="00BA36D8" w:rsidP="00AC3B04">
            <w:pPr>
              <w:spacing w:line="360" w:lineRule="auto"/>
              <w:rPr>
                <w:rFonts w:ascii="Arial" w:hAnsi="Arial" w:cs="Arial"/>
                <w:color w:val="000000"/>
                <w:sz w:val="22"/>
                <w:szCs w:val="22"/>
              </w:rPr>
            </w:pPr>
            <w:r w:rsidRPr="00C70A7B">
              <w:rPr>
                <w:rFonts w:ascii="Arial" w:hAnsi="Arial" w:cs="Arial"/>
                <w:color w:val="000000"/>
                <w:sz w:val="22"/>
                <w:szCs w:val="22"/>
              </w:rPr>
              <w:t>Salgadinho de milho, pacote contendo 40 unidades. Sabores: presunto e queijo parmesão</w:t>
            </w:r>
          </w:p>
        </w:tc>
      </w:tr>
    </w:tbl>
    <w:p w14:paraId="5D438A33" w14:textId="7699F964" w:rsidR="00C70A7B" w:rsidRPr="00C70A7B" w:rsidRDefault="00C70A7B" w:rsidP="00BA36D8">
      <w:pPr>
        <w:spacing w:line="360" w:lineRule="auto"/>
        <w:jc w:val="both"/>
        <w:textAlignment w:val="baseline"/>
        <w:rPr>
          <w:rFonts w:ascii="Arial" w:hAnsi="Arial" w:cs="Arial"/>
          <w:sz w:val="22"/>
          <w:szCs w:val="22"/>
        </w:rPr>
      </w:pPr>
    </w:p>
    <w:p w14:paraId="0319B38D" w14:textId="77777777" w:rsidR="00C70A7B" w:rsidRPr="00C70A7B" w:rsidRDefault="00C70A7B" w:rsidP="0051489F">
      <w:pPr>
        <w:spacing w:after="120" w:line="360" w:lineRule="auto"/>
        <w:ind w:right="-33"/>
        <w:jc w:val="both"/>
        <w:rPr>
          <w:rFonts w:ascii="Arial" w:hAnsi="Arial" w:cs="Arial"/>
          <w:sz w:val="22"/>
          <w:szCs w:val="22"/>
        </w:rPr>
      </w:pPr>
      <w:r w:rsidRPr="00C70A7B">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C09E6B7" w14:textId="382B08B3" w:rsidR="00C70A7B" w:rsidRPr="00C70A7B" w:rsidRDefault="00C70A7B" w:rsidP="00C70A7B">
      <w:pPr>
        <w:spacing w:after="120" w:line="360" w:lineRule="auto"/>
        <w:ind w:right="-33"/>
        <w:jc w:val="both"/>
        <w:rPr>
          <w:rFonts w:ascii="Arial" w:hAnsi="Arial" w:cs="Arial"/>
          <w:sz w:val="22"/>
          <w:szCs w:val="22"/>
        </w:rPr>
      </w:pPr>
      <w:r w:rsidRPr="00C70A7B">
        <w:rPr>
          <w:rFonts w:ascii="Arial" w:hAnsi="Arial" w:cs="Arial"/>
          <w:sz w:val="22"/>
          <w:szCs w:val="22"/>
        </w:rPr>
        <w:t xml:space="preserve">3.2 Os bens objeto da aquisição deverão </w:t>
      </w:r>
      <w:r w:rsidR="0051489F" w:rsidRPr="00C70A7B">
        <w:rPr>
          <w:rFonts w:ascii="Arial" w:hAnsi="Arial" w:cs="Arial"/>
          <w:sz w:val="22"/>
          <w:szCs w:val="22"/>
        </w:rPr>
        <w:t>estar</w:t>
      </w:r>
      <w:r w:rsidRPr="00C70A7B">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72E4C0B0" w14:textId="77777777" w:rsidR="00C70A7B" w:rsidRPr="00C70A7B" w:rsidRDefault="00C70A7B" w:rsidP="00C70A7B">
      <w:pPr>
        <w:spacing w:line="360" w:lineRule="auto"/>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8494"/>
      </w:tblGrid>
      <w:tr w:rsidR="00C70A7B" w:rsidRPr="00C70A7B" w14:paraId="26CF8844" w14:textId="77777777" w:rsidTr="00933A96">
        <w:tc>
          <w:tcPr>
            <w:tcW w:w="8494" w:type="dxa"/>
            <w:shd w:val="clear" w:color="auto" w:fill="D9D9D9" w:themeFill="background1" w:themeFillShade="D9"/>
          </w:tcPr>
          <w:p w14:paraId="4CC11856" w14:textId="77777777" w:rsidR="00C70A7B" w:rsidRPr="00C70A7B" w:rsidRDefault="00C70A7B" w:rsidP="00933A96">
            <w:pPr>
              <w:spacing w:line="360" w:lineRule="auto"/>
              <w:jc w:val="both"/>
              <w:textAlignment w:val="baseline"/>
              <w:rPr>
                <w:rFonts w:ascii="Arial" w:hAnsi="Arial" w:cs="Arial"/>
                <w:b/>
                <w:bCs/>
                <w:sz w:val="22"/>
                <w:szCs w:val="22"/>
                <w:lang w:eastAsia="pt-BR"/>
              </w:rPr>
            </w:pPr>
            <w:r w:rsidRPr="00C70A7B">
              <w:rPr>
                <w:rFonts w:ascii="Arial" w:hAnsi="Arial" w:cs="Arial"/>
                <w:b/>
                <w:bCs/>
                <w:sz w:val="22"/>
                <w:szCs w:val="22"/>
                <w:lang w:eastAsia="pt-BR"/>
              </w:rPr>
              <w:t>4. FORMAS E ENTREGAS</w:t>
            </w:r>
          </w:p>
        </w:tc>
      </w:tr>
    </w:tbl>
    <w:p w14:paraId="023CDF60" w14:textId="77777777" w:rsidR="00C70A7B" w:rsidRPr="00C70A7B" w:rsidRDefault="00C70A7B" w:rsidP="00C70A7B">
      <w:pPr>
        <w:pStyle w:val="Default"/>
        <w:spacing w:after="47" w:line="360" w:lineRule="auto"/>
        <w:jc w:val="both"/>
        <w:rPr>
          <w:rFonts w:eastAsia="Lucida Sans Unicode"/>
          <w:sz w:val="22"/>
          <w:szCs w:val="22"/>
          <w:lang w:eastAsia="ar-SA"/>
        </w:rPr>
      </w:pPr>
      <w:r w:rsidRPr="00C70A7B">
        <w:rPr>
          <w:rFonts w:eastAsia="Lucida Sans Unicode"/>
          <w:sz w:val="22"/>
          <w:szCs w:val="22"/>
          <w:lang w:eastAsia="ar-SA"/>
        </w:rPr>
        <w:t xml:space="preserve">4.1. O objeto do presente termo de referência deverá ser fornecido conforme solicitação do Município de Janaúba/MG, com prazo não superior a 7 (sete) dias úteis após recebimento da nota de empenho. </w:t>
      </w:r>
    </w:p>
    <w:p w14:paraId="0DC5CD4F" w14:textId="77777777" w:rsidR="00C70A7B" w:rsidRPr="00C70A7B" w:rsidRDefault="00C70A7B" w:rsidP="00C70A7B">
      <w:pPr>
        <w:pStyle w:val="Default"/>
        <w:spacing w:after="47" w:line="360" w:lineRule="auto"/>
        <w:jc w:val="both"/>
        <w:rPr>
          <w:rFonts w:eastAsia="Lucida Sans Unicode"/>
          <w:sz w:val="22"/>
          <w:szCs w:val="22"/>
          <w:lang w:eastAsia="ar-SA"/>
        </w:rPr>
      </w:pPr>
      <w:r w:rsidRPr="00C70A7B">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61717A6B" w14:textId="77777777" w:rsidR="00C70A7B" w:rsidRPr="00C70A7B" w:rsidRDefault="00C70A7B" w:rsidP="00C70A7B">
      <w:pPr>
        <w:pStyle w:val="Default"/>
        <w:spacing w:after="47" w:line="360" w:lineRule="auto"/>
        <w:jc w:val="both"/>
        <w:rPr>
          <w:rFonts w:eastAsia="Lucida Sans Unicode"/>
          <w:sz w:val="22"/>
          <w:szCs w:val="22"/>
          <w:lang w:eastAsia="ar-SA"/>
        </w:rPr>
      </w:pPr>
      <w:r w:rsidRPr="00C70A7B">
        <w:rPr>
          <w:rFonts w:eastAsia="Lucida Sans Unicode"/>
          <w:sz w:val="22"/>
          <w:szCs w:val="22"/>
          <w:lang w:eastAsia="ar-SA"/>
        </w:rPr>
        <w:t>4.3. Os itens deverão ser entregues no almoxarifado localizado à Avenida Gentil Dias, nº 247 no bairro Rio Novo neste município de Janaúba/MG de 12:00hrs as 18:00hrs de segunda-feira a sexta-feira.</w:t>
      </w:r>
    </w:p>
    <w:p w14:paraId="0DF27511" w14:textId="77777777" w:rsidR="00C70A7B" w:rsidRPr="00C70A7B" w:rsidRDefault="00C70A7B" w:rsidP="00C70A7B">
      <w:pPr>
        <w:pStyle w:val="Default"/>
        <w:spacing w:after="47" w:line="360" w:lineRule="auto"/>
        <w:jc w:val="both"/>
        <w:rPr>
          <w:rFonts w:eastAsia="Lucida Sans Unicode"/>
          <w:sz w:val="22"/>
          <w:szCs w:val="22"/>
          <w:lang w:eastAsia="ar-SA"/>
        </w:rPr>
      </w:pPr>
      <w:r w:rsidRPr="00C70A7B">
        <w:rPr>
          <w:rFonts w:eastAsia="Lucida Sans Unicode"/>
          <w:sz w:val="22"/>
          <w:szCs w:val="22"/>
          <w:lang w:eastAsia="ar-SA"/>
        </w:rPr>
        <w:t>4.4. A administração rejeitará, no todo ou em parte, o fornecimento executado em desacordo com os termos do Edital e seus anexos.</w:t>
      </w:r>
    </w:p>
    <w:p w14:paraId="2981D017" w14:textId="77777777" w:rsidR="00C70A7B" w:rsidRPr="00C70A7B" w:rsidRDefault="00C70A7B" w:rsidP="00C70A7B">
      <w:pPr>
        <w:spacing w:line="360" w:lineRule="auto"/>
        <w:jc w:val="both"/>
        <w:textAlignment w:val="baseline"/>
        <w:rPr>
          <w:rFonts w:ascii="Arial" w:hAnsi="Arial" w:cs="Arial"/>
          <w:sz w:val="22"/>
          <w:szCs w:val="22"/>
        </w:rPr>
      </w:pPr>
      <w:r w:rsidRPr="00C70A7B">
        <w:rPr>
          <w:rFonts w:ascii="Arial" w:hAnsi="Arial" w:cs="Arial"/>
          <w:sz w:val="22"/>
          <w:szCs w:val="22"/>
        </w:rPr>
        <w:t> </w:t>
      </w:r>
    </w:p>
    <w:tbl>
      <w:tblPr>
        <w:tblStyle w:val="Tabelacomgrade"/>
        <w:tblW w:w="0" w:type="auto"/>
        <w:tblLook w:val="04A0" w:firstRow="1" w:lastRow="0" w:firstColumn="1" w:lastColumn="0" w:noHBand="0" w:noVBand="1"/>
      </w:tblPr>
      <w:tblGrid>
        <w:gridCol w:w="8494"/>
      </w:tblGrid>
      <w:tr w:rsidR="00C70A7B" w:rsidRPr="00C70A7B" w14:paraId="74325078" w14:textId="77777777" w:rsidTr="00933A96">
        <w:tc>
          <w:tcPr>
            <w:tcW w:w="8494" w:type="dxa"/>
            <w:shd w:val="clear" w:color="auto" w:fill="D9D9D9" w:themeFill="background1" w:themeFillShade="D9"/>
          </w:tcPr>
          <w:p w14:paraId="7418BDB2" w14:textId="77777777" w:rsidR="00C70A7B" w:rsidRPr="00C70A7B" w:rsidRDefault="00C70A7B" w:rsidP="00933A96">
            <w:pPr>
              <w:spacing w:line="360" w:lineRule="auto"/>
              <w:jc w:val="both"/>
              <w:textAlignment w:val="baseline"/>
              <w:rPr>
                <w:rFonts w:ascii="Arial" w:hAnsi="Arial" w:cs="Arial"/>
                <w:b/>
                <w:bCs/>
                <w:sz w:val="22"/>
                <w:szCs w:val="22"/>
                <w:lang w:eastAsia="pt-BR"/>
              </w:rPr>
            </w:pPr>
            <w:r w:rsidRPr="00C70A7B">
              <w:rPr>
                <w:rFonts w:ascii="Arial" w:hAnsi="Arial" w:cs="Arial"/>
                <w:b/>
                <w:bCs/>
                <w:sz w:val="22"/>
                <w:szCs w:val="22"/>
                <w:lang w:eastAsia="pt-BR"/>
              </w:rPr>
              <w:t>5. VALOR ESTIMADO E VIGÊNCIA</w:t>
            </w:r>
          </w:p>
        </w:tc>
      </w:tr>
    </w:tbl>
    <w:p w14:paraId="1D95F600" w14:textId="77777777" w:rsidR="00C70A7B" w:rsidRPr="00C70A7B" w:rsidRDefault="00C70A7B" w:rsidP="00C70A7B">
      <w:pPr>
        <w:spacing w:line="360" w:lineRule="auto"/>
        <w:jc w:val="both"/>
        <w:textAlignment w:val="baseline"/>
        <w:rPr>
          <w:rFonts w:ascii="Arial" w:hAnsi="Arial" w:cs="Arial"/>
          <w:sz w:val="22"/>
          <w:szCs w:val="22"/>
        </w:rPr>
      </w:pPr>
      <w:r w:rsidRPr="00C70A7B">
        <w:rPr>
          <w:rFonts w:ascii="Arial" w:hAnsi="Arial" w:cs="Arial"/>
          <w:color w:val="000000"/>
          <w:sz w:val="22"/>
          <w:szCs w:val="22"/>
        </w:rPr>
        <w:t>5.1. </w:t>
      </w:r>
      <w:r w:rsidRPr="00C70A7B">
        <w:rPr>
          <w:rFonts w:ascii="Arial" w:hAnsi="Arial" w:cs="Arial"/>
          <w:sz w:val="22"/>
          <w:szCs w:val="22"/>
        </w:rPr>
        <w:t>O custo estimado da presente contratação é de R$ 26.127,61 (vinte e seis mil, cento e vinte e sete reais e sessenta e um centavos). </w:t>
      </w:r>
    </w:p>
    <w:p w14:paraId="4D0EE277" w14:textId="3EFAA625" w:rsidR="00C70A7B" w:rsidRPr="00C70A7B" w:rsidRDefault="00C70A7B" w:rsidP="00C70A7B">
      <w:pPr>
        <w:spacing w:line="360" w:lineRule="auto"/>
        <w:jc w:val="both"/>
        <w:textAlignment w:val="baseline"/>
        <w:rPr>
          <w:rFonts w:ascii="Arial" w:hAnsi="Arial" w:cs="Arial"/>
          <w:sz w:val="22"/>
          <w:szCs w:val="22"/>
        </w:rPr>
      </w:pPr>
      <w:r w:rsidRPr="00C70A7B">
        <w:rPr>
          <w:rFonts w:ascii="Arial" w:hAnsi="Arial" w:cs="Arial"/>
          <w:sz w:val="22"/>
          <w:szCs w:val="22"/>
        </w:rPr>
        <w:t> 5.2. O Contrato terá vigência de 12 (doze) meses, contados a partir da publicação do instrumento, podendo ser prorrogado na forma prevista no art. 57 da Lei Federal nº 8.666/93.  </w:t>
      </w:r>
    </w:p>
    <w:p w14:paraId="4F12D1D6" w14:textId="30C4B514" w:rsidR="00C70A7B" w:rsidRDefault="00C70A7B" w:rsidP="00C70A7B">
      <w:pPr>
        <w:spacing w:line="360" w:lineRule="auto"/>
        <w:jc w:val="both"/>
        <w:textAlignment w:val="baseline"/>
        <w:rPr>
          <w:rFonts w:ascii="Arial" w:hAnsi="Arial" w:cs="Arial"/>
          <w:sz w:val="22"/>
          <w:szCs w:val="22"/>
        </w:rPr>
      </w:pPr>
      <w:r w:rsidRPr="00C70A7B">
        <w:rPr>
          <w:rFonts w:ascii="Arial" w:hAnsi="Arial" w:cs="Arial"/>
          <w:sz w:val="22"/>
          <w:szCs w:val="22"/>
        </w:rPr>
        <w:t> </w:t>
      </w:r>
    </w:p>
    <w:p w14:paraId="05639FBA" w14:textId="77777777" w:rsidR="0051489F" w:rsidRPr="00C70A7B" w:rsidRDefault="0051489F" w:rsidP="00C70A7B">
      <w:pPr>
        <w:spacing w:line="360" w:lineRule="auto"/>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8494"/>
      </w:tblGrid>
      <w:tr w:rsidR="00C70A7B" w:rsidRPr="00C70A7B" w14:paraId="0EA31B38" w14:textId="77777777" w:rsidTr="00933A96">
        <w:trPr>
          <w:trHeight w:val="406"/>
        </w:trPr>
        <w:tc>
          <w:tcPr>
            <w:tcW w:w="8494" w:type="dxa"/>
            <w:shd w:val="clear" w:color="auto" w:fill="D9D9D9" w:themeFill="background1" w:themeFillShade="D9"/>
          </w:tcPr>
          <w:p w14:paraId="2008DA15" w14:textId="77777777" w:rsidR="00C70A7B" w:rsidRPr="00C70A7B" w:rsidRDefault="00C70A7B" w:rsidP="00933A96">
            <w:pPr>
              <w:rPr>
                <w:rFonts w:ascii="Arial" w:hAnsi="Arial" w:cs="Arial"/>
                <w:b/>
                <w:bCs/>
                <w:sz w:val="22"/>
                <w:szCs w:val="22"/>
                <w:lang w:eastAsia="pt-BR"/>
              </w:rPr>
            </w:pPr>
            <w:r w:rsidRPr="00C70A7B">
              <w:rPr>
                <w:rFonts w:ascii="Arial" w:hAnsi="Arial" w:cs="Arial"/>
                <w:b/>
                <w:bCs/>
                <w:sz w:val="22"/>
                <w:szCs w:val="22"/>
                <w:lang w:eastAsia="pt-BR"/>
              </w:rPr>
              <w:lastRenderedPageBreak/>
              <w:t>6. RECEBIMENTO E CRITÉRIO DE ACEITAÇÃO DO OBJETO </w:t>
            </w:r>
          </w:p>
        </w:tc>
      </w:tr>
    </w:tbl>
    <w:p w14:paraId="20532291" w14:textId="77777777" w:rsidR="00C70A7B" w:rsidRPr="00C70A7B" w:rsidRDefault="00C70A7B" w:rsidP="00C70A7B">
      <w:pPr>
        <w:rPr>
          <w:rFonts w:ascii="Arial" w:eastAsia="Lucida Sans Unicode" w:hAnsi="Arial" w:cs="Arial"/>
          <w:sz w:val="22"/>
          <w:szCs w:val="22"/>
        </w:rPr>
      </w:pPr>
      <w:r w:rsidRPr="00C70A7B">
        <w:rPr>
          <w:rFonts w:ascii="Arial" w:hAnsi="Arial" w:cs="Arial"/>
          <w:sz w:val="22"/>
          <w:szCs w:val="22"/>
        </w:rPr>
        <w:t xml:space="preserve">6. 1 </w:t>
      </w:r>
      <w:r w:rsidRPr="00C70A7B">
        <w:rPr>
          <w:rFonts w:ascii="Arial" w:eastAsia="Lucida Sans Unicode" w:hAnsi="Arial" w:cs="Arial"/>
          <w:sz w:val="22"/>
          <w:szCs w:val="22"/>
        </w:rPr>
        <w:t>Os bens serão recebidos:</w:t>
      </w:r>
    </w:p>
    <w:p w14:paraId="3061E6B9"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              6.1.1 Provisoriamente, a partir da entrega, para efeito de verificação da conformidade com as especificações constantes do Edital e da Proposta.</w:t>
      </w:r>
    </w:p>
    <w:p w14:paraId="36DD1D13"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               6.1.2 Definitivamente, após a verificação da conformidade com as especificações constantes do Edital e da Proposta, e sua consequente aceitação, que se dará até 05 (cinco) dias úteis do recebimento provisório.</w:t>
      </w:r>
    </w:p>
    <w:p w14:paraId="5BB141E2"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             6.1.3 Na hipótese de a verificação a que se refere o subitem anterior não ser procedida dentro do prazo fixado, reputar-se-á como realizada, consumando-se o recebimento definitivo no dia do esgotamento do prazo.</w:t>
      </w:r>
    </w:p>
    <w:p w14:paraId="3A396F17"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             6.1.4 </w:t>
      </w:r>
      <w:r w:rsidRPr="00C70A7B">
        <w:rPr>
          <w:rFonts w:eastAsia="Lucida Sans Unicode"/>
          <w:sz w:val="22"/>
          <w:szCs w:val="22"/>
          <w:lang w:eastAsia="ar-SA"/>
        </w:rPr>
        <w:t>A administração rejeitará, no todo ou em parte, o fornecimento executado em desacordo com as especificações técnicas exigidas.</w:t>
      </w:r>
      <w:r w:rsidRPr="00C70A7B">
        <w:rPr>
          <w:rFonts w:eastAsia="Times New Roman"/>
          <w:sz w:val="22"/>
          <w:szCs w:val="22"/>
        </w:rPr>
        <w:t> </w:t>
      </w:r>
    </w:p>
    <w:p w14:paraId="4867A616" w14:textId="77777777" w:rsidR="00C70A7B" w:rsidRPr="00C70A7B" w:rsidRDefault="00C70A7B" w:rsidP="00C70A7B">
      <w:pPr>
        <w:spacing w:line="360" w:lineRule="auto"/>
        <w:jc w:val="both"/>
        <w:textAlignment w:val="baseline"/>
        <w:rPr>
          <w:rFonts w:ascii="Arial" w:hAnsi="Arial" w:cs="Arial"/>
          <w:sz w:val="22"/>
          <w:szCs w:val="22"/>
        </w:rPr>
      </w:pPr>
      <w:r w:rsidRPr="00C70A7B">
        <w:rPr>
          <w:rFonts w:ascii="Arial" w:hAnsi="Arial" w:cs="Arial"/>
          <w:color w:val="000000"/>
          <w:sz w:val="22"/>
          <w:szCs w:val="22"/>
        </w:rPr>
        <w:t> </w:t>
      </w:r>
    </w:p>
    <w:tbl>
      <w:tblPr>
        <w:tblStyle w:val="Tabelacomgrade"/>
        <w:tblW w:w="0" w:type="auto"/>
        <w:tblLook w:val="04A0" w:firstRow="1" w:lastRow="0" w:firstColumn="1" w:lastColumn="0" w:noHBand="0" w:noVBand="1"/>
      </w:tblPr>
      <w:tblGrid>
        <w:gridCol w:w="8494"/>
      </w:tblGrid>
      <w:tr w:rsidR="00C70A7B" w:rsidRPr="00C70A7B" w14:paraId="11548313" w14:textId="77777777" w:rsidTr="00933A96">
        <w:tc>
          <w:tcPr>
            <w:tcW w:w="8494" w:type="dxa"/>
            <w:shd w:val="clear" w:color="auto" w:fill="EEECE1" w:themeFill="background2"/>
          </w:tcPr>
          <w:p w14:paraId="4B5B86F0" w14:textId="77777777" w:rsidR="00C70A7B" w:rsidRPr="00C70A7B" w:rsidRDefault="00C70A7B" w:rsidP="00933A96">
            <w:pPr>
              <w:spacing w:line="360" w:lineRule="auto"/>
              <w:jc w:val="both"/>
              <w:textAlignment w:val="baseline"/>
              <w:rPr>
                <w:rFonts w:ascii="Arial" w:hAnsi="Arial" w:cs="Arial"/>
                <w:b/>
                <w:bCs/>
                <w:sz w:val="22"/>
                <w:szCs w:val="22"/>
                <w:lang w:eastAsia="pt-BR"/>
              </w:rPr>
            </w:pPr>
            <w:r w:rsidRPr="00C70A7B">
              <w:rPr>
                <w:rFonts w:ascii="Arial" w:hAnsi="Arial" w:cs="Arial"/>
                <w:b/>
                <w:bCs/>
                <w:sz w:val="22"/>
                <w:szCs w:val="22"/>
                <w:lang w:eastAsia="pt-BR"/>
              </w:rPr>
              <w:t xml:space="preserve">7. </w:t>
            </w:r>
            <w:r w:rsidRPr="00C70A7B">
              <w:rPr>
                <w:rFonts w:ascii="Arial" w:hAnsi="Arial" w:cs="Arial"/>
                <w:b/>
                <w:bCs/>
                <w:sz w:val="22"/>
                <w:szCs w:val="22"/>
              </w:rPr>
              <w:t>OBRIGAÇÕES</w:t>
            </w:r>
            <w:r w:rsidRPr="00C70A7B">
              <w:rPr>
                <w:rFonts w:ascii="Arial" w:hAnsi="Arial" w:cs="Arial"/>
                <w:b/>
                <w:bCs/>
                <w:sz w:val="22"/>
                <w:szCs w:val="22"/>
                <w:lang w:eastAsia="pt-BR"/>
              </w:rPr>
              <w:t xml:space="preserve"> DA CONTRATADA </w:t>
            </w:r>
          </w:p>
        </w:tc>
      </w:tr>
    </w:tbl>
    <w:p w14:paraId="7F07CA76"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37BC2249"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477C1932"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5ACD6366"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7.1.3. Responsabilizar-se pelos vícios e danos decorrentes do produto, de acordo com os artigos 12, 13, 18 e 26, do Código de Defesa do Consumidor (Lei nº 8.078, de 1990); </w:t>
      </w:r>
    </w:p>
    <w:p w14:paraId="6D31A7D3"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7.1.4. Atender prontamente a quaisquer exigências da Administração, inerentes ao objeto da presente licitação; </w:t>
      </w:r>
    </w:p>
    <w:p w14:paraId="15357E4B"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29FBEC4D" w14:textId="77777777" w:rsidR="00C70A7B" w:rsidRPr="00C70A7B" w:rsidRDefault="00C70A7B" w:rsidP="0051489F">
      <w:pPr>
        <w:pStyle w:val="Default"/>
        <w:spacing w:line="360" w:lineRule="auto"/>
        <w:jc w:val="both"/>
        <w:rPr>
          <w:rFonts w:eastAsia="Lucida Sans Unicode"/>
          <w:sz w:val="22"/>
          <w:szCs w:val="22"/>
        </w:rPr>
      </w:pPr>
      <w:r w:rsidRPr="00C70A7B">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40A502F7" w14:textId="77777777" w:rsidR="00C70A7B" w:rsidRPr="00C70A7B" w:rsidRDefault="00C70A7B" w:rsidP="00C70A7B">
      <w:pPr>
        <w:pStyle w:val="Default"/>
        <w:spacing w:line="360" w:lineRule="auto"/>
        <w:ind w:firstLine="708"/>
        <w:jc w:val="both"/>
        <w:rPr>
          <w:rFonts w:eastAsia="Lucida Sans Unicode"/>
          <w:sz w:val="22"/>
          <w:szCs w:val="22"/>
        </w:rPr>
      </w:pPr>
    </w:p>
    <w:tbl>
      <w:tblPr>
        <w:tblStyle w:val="Tabelacomgrade"/>
        <w:tblW w:w="0" w:type="auto"/>
        <w:tblLook w:val="04A0" w:firstRow="1" w:lastRow="0" w:firstColumn="1" w:lastColumn="0" w:noHBand="0" w:noVBand="1"/>
      </w:tblPr>
      <w:tblGrid>
        <w:gridCol w:w="8494"/>
      </w:tblGrid>
      <w:tr w:rsidR="00C70A7B" w:rsidRPr="00C70A7B" w14:paraId="7441D747" w14:textId="77777777" w:rsidTr="00933A96">
        <w:tc>
          <w:tcPr>
            <w:tcW w:w="8494" w:type="dxa"/>
            <w:shd w:val="clear" w:color="auto" w:fill="EEECE1" w:themeFill="background2"/>
          </w:tcPr>
          <w:p w14:paraId="156F9207" w14:textId="77777777" w:rsidR="00C70A7B" w:rsidRPr="00C70A7B" w:rsidRDefault="00C70A7B" w:rsidP="00933A96">
            <w:pPr>
              <w:pStyle w:val="Default"/>
              <w:spacing w:line="360" w:lineRule="auto"/>
              <w:jc w:val="both"/>
              <w:rPr>
                <w:rFonts w:eastAsia="Lucida Sans Unicode"/>
                <w:b/>
                <w:bCs/>
                <w:sz w:val="22"/>
                <w:szCs w:val="22"/>
              </w:rPr>
            </w:pPr>
            <w:r w:rsidRPr="00C70A7B">
              <w:rPr>
                <w:rFonts w:eastAsia="Lucida Sans Unicode"/>
                <w:b/>
                <w:bCs/>
                <w:sz w:val="22"/>
                <w:szCs w:val="22"/>
              </w:rPr>
              <w:lastRenderedPageBreak/>
              <w:t>8. OBRIGAÇÕES DA CONTRATANTE</w:t>
            </w:r>
          </w:p>
        </w:tc>
      </w:tr>
    </w:tbl>
    <w:p w14:paraId="410C1286" w14:textId="77777777" w:rsidR="00C70A7B" w:rsidRPr="00C70A7B" w:rsidRDefault="00C70A7B" w:rsidP="00C70A7B">
      <w:pPr>
        <w:spacing w:line="360" w:lineRule="auto"/>
        <w:jc w:val="both"/>
        <w:rPr>
          <w:rFonts w:ascii="Arial" w:hAnsi="Arial" w:cs="Arial"/>
          <w:sz w:val="22"/>
          <w:szCs w:val="22"/>
          <w:lang w:eastAsia="ar-SA"/>
        </w:rPr>
      </w:pPr>
      <w:r w:rsidRPr="00C70A7B">
        <w:rPr>
          <w:rFonts w:ascii="Arial" w:hAnsi="Arial" w:cs="Arial"/>
          <w:sz w:val="22"/>
          <w:szCs w:val="22"/>
          <w:lang w:eastAsia="ar-SA"/>
        </w:rPr>
        <w:t xml:space="preserve">8.1. São obrigações da Contratante: </w:t>
      </w:r>
    </w:p>
    <w:p w14:paraId="072F6976" w14:textId="77777777"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8.1.1 Receber provisoriamente o material, disponibilizando local, data e horário.</w:t>
      </w:r>
    </w:p>
    <w:p w14:paraId="40ED91FC" w14:textId="77777777"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75063A46" w14:textId="77777777"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C70A7B">
        <w:rPr>
          <w:rFonts w:ascii="Arial" w:hAnsi="Arial" w:cs="Arial"/>
          <w:sz w:val="22"/>
          <w:szCs w:val="22"/>
        </w:rPr>
        <w:t>representante da Administração</w:t>
      </w:r>
      <w:r w:rsidRPr="00C70A7B">
        <w:rPr>
          <w:rFonts w:ascii="Arial" w:hAnsi="Arial" w:cs="Arial"/>
          <w:sz w:val="22"/>
          <w:szCs w:val="22"/>
          <w:lang w:eastAsia="ar-SA"/>
        </w:rPr>
        <w:t xml:space="preserve">; </w:t>
      </w:r>
    </w:p>
    <w:p w14:paraId="0AF68572" w14:textId="77777777"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2E6A1D30" w14:textId="77777777"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8.1.5 Efetuar o pagamento 30 dias após a liquidação da nota fiscal.</w:t>
      </w:r>
    </w:p>
    <w:p w14:paraId="37EE8BCF" w14:textId="77777777" w:rsidR="00C70A7B" w:rsidRPr="00C70A7B" w:rsidRDefault="00C70A7B" w:rsidP="00C70A7B">
      <w:pPr>
        <w:spacing w:line="360" w:lineRule="auto"/>
        <w:ind w:left="284" w:firstLine="424"/>
        <w:jc w:val="both"/>
        <w:rPr>
          <w:rFonts w:ascii="Arial" w:hAnsi="Arial" w:cs="Arial"/>
          <w:sz w:val="22"/>
          <w:szCs w:val="22"/>
          <w:lang w:eastAsia="ar-SA"/>
        </w:rPr>
      </w:pPr>
    </w:p>
    <w:p w14:paraId="55766814" w14:textId="77777777" w:rsidR="00C70A7B" w:rsidRPr="00C70A7B" w:rsidRDefault="00C70A7B" w:rsidP="00C70A7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70A7B">
        <w:rPr>
          <w:rFonts w:ascii="Arial" w:hAnsi="Arial" w:cs="Arial"/>
          <w:b/>
          <w:sz w:val="22"/>
          <w:szCs w:val="22"/>
        </w:rPr>
        <w:t>9. DAS INFRAÇÕES E DAS SANÇÕES ADMINISTRATIVAS</w:t>
      </w:r>
    </w:p>
    <w:p w14:paraId="67833212" w14:textId="77777777" w:rsidR="00C70A7B" w:rsidRPr="00C70A7B" w:rsidRDefault="00C70A7B" w:rsidP="00C70A7B">
      <w:pPr>
        <w:pStyle w:val="PargrafodaLista"/>
        <w:numPr>
          <w:ilvl w:val="1"/>
          <w:numId w:val="30"/>
        </w:numPr>
        <w:spacing w:line="360" w:lineRule="auto"/>
        <w:jc w:val="both"/>
        <w:rPr>
          <w:rFonts w:ascii="Arial" w:hAnsi="Arial" w:cs="Arial"/>
          <w:sz w:val="22"/>
          <w:szCs w:val="22"/>
          <w:lang w:eastAsia="ar-SA"/>
        </w:rPr>
      </w:pPr>
      <w:r w:rsidRPr="00C70A7B">
        <w:rPr>
          <w:rFonts w:ascii="Arial" w:hAnsi="Arial" w:cs="Arial"/>
          <w:sz w:val="22"/>
          <w:szCs w:val="22"/>
          <w:lang w:eastAsia="ar-SA"/>
        </w:rPr>
        <w:t>As sanções administrativas serão impostas fundamentadamente nos termos da Lei nº 10.520/02 e Lei 8.666/93.</w:t>
      </w:r>
    </w:p>
    <w:p w14:paraId="343DD64F" w14:textId="77777777" w:rsidR="00C70A7B" w:rsidRPr="00C70A7B" w:rsidRDefault="00C70A7B" w:rsidP="00C70A7B">
      <w:pPr>
        <w:pStyle w:val="PargrafodaLista"/>
        <w:numPr>
          <w:ilvl w:val="1"/>
          <w:numId w:val="30"/>
        </w:numPr>
        <w:spacing w:line="360" w:lineRule="auto"/>
        <w:jc w:val="both"/>
        <w:rPr>
          <w:rFonts w:ascii="Arial" w:hAnsi="Arial" w:cs="Arial"/>
          <w:sz w:val="22"/>
          <w:szCs w:val="22"/>
          <w:lang w:eastAsia="ar-SA"/>
        </w:rPr>
      </w:pPr>
      <w:r w:rsidRPr="00C70A7B">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0D8EBEB" w14:textId="77777777" w:rsidR="00C70A7B" w:rsidRPr="00C70A7B" w:rsidRDefault="00C70A7B" w:rsidP="00C70A7B">
      <w:pPr>
        <w:numPr>
          <w:ilvl w:val="1"/>
          <w:numId w:val="30"/>
        </w:numPr>
        <w:spacing w:line="360" w:lineRule="auto"/>
        <w:jc w:val="both"/>
        <w:rPr>
          <w:rFonts w:ascii="Arial" w:hAnsi="Arial" w:cs="Arial"/>
          <w:sz w:val="22"/>
          <w:szCs w:val="22"/>
          <w:lang w:eastAsia="ar-SA"/>
        </w:rPr>
      </w:pPr>
      <w:r w:rsidRPr="00C70A7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4EEA1C6" w14:textId="77777777" w:rsidR="00C70A7B" w:rsidRPr="00C70A7B" w:rsidRDefault="00C70A7B" w:rsidP="00C70A7B">
      <w:pPr>
        <w:numPr>
          <w:ilvl w:val="1"/>
          <w:numId w:val="30"/>
        </w:numPr>
        <w:spacing w:line="360" w:lineRule="auto"/>
        <w:jc w:val="both"/>
        <w:rPr>
          <w:rFonts w:ascii="Arial" w:hAnsi="Arial" w:cs="Arial"/>
          <w:sz w:val="22"/>
          <w:szCs w:val="22"/>
          <w:lang w:eastAsia="ar-SA"/>
        </w:rPr>
      </w:pPr>
      <w:r w:rsidRPr="00C70A7B">
        <w:rPr>
          <w:rFonts w:ascii="Arial" w:hAnsi="Arial" w:cs="Arial"/>
          <w:sz w:val="22"/>
          <w:szCs w:val="22"/>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14:paraId="41C0F701" w14:textId="59F365C8" w:rsidR="00C70A7B" w:rsidRDefault="00C70A7B" w:rsidP="00C70A7B">
      <w:pPr>
        <w:pStyle w:val="PargrafodaLista"/>
        <w:spacing w:line="360" w:lineRule="auto"/>
        <w:rPr>
          <w:rFonts w:ascii="Arial" w:hAnsi="Arial" w:cs="Arial"/>
          <w:sz w:val="22"/>
          <w:szCs w:val="22"/>
          <w:lang w:eastAsia="ar-SA"/>
        </w:rPr>
      </w:pPr>
    </w:p>
    <w:p w14:paraId="699480DF" w14:textId="0120D557" w:rsidR="0051489F" w:rsidRDefault="0051489F" w:rsidP="00C70A7B">
      <w:pPr>
        <w:pStyle w:val="PargrafodaLista"/>
        <w:spacing w:line="360" w:lineRule="auto"/>
        <w:rPr>
          <w:rFonts w:ascii="Arial" w:hAnsi="Arial" w:cs="Arial"/>
          <w:sz w:val="22"/>
          <w:szCs w:val="22"/>
          <w:lang w:eastAsia="ar-SA"/>
        </w:rPr>
      </w:pPr>
    </w:p>
    <w:p w14:paraId="63A5146A" w14:textId="77777777" w:rsidR="0051489F" w:rsidRPr="00C70A7B" w:rsidRDefault="0051489F" w:rsidP="00C70A7B">
      <w:pPr>
        <w:pStyle w:val="PargrafodaLista"/>
        <w:spacing w:line="360" w:lineRule="auto"/>
        <w:rPr>
          <w:rFonts w:ascii="Arial" w:hAnsi="Arial" w:cs="Arial"/>
          <w:sz w:val="22"/>
          <w:szCs w:val="22"/>
          <w:lang w:eastAsia="ar-SA"/>
        </w:rPr>
      </w:pPr>
    </w:p>
    <w:p w14:paraId="22D0C58B" w14:textId="77777777" w:rsidR="00C70A7B" w:rsidRPr="00C70A7B" w:rsidRDefault="00C70A7B" w:rsidP="00C70A7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70A7B">
        <w:rPr>
          <w:rFonts w:ascii="Arial" w:hAnsi="Arial" w:cs="Arial"/>
          <w:b/>
          <w:sz w:val="22"/>
          <w:szCs w:val="22"/>
        </w:rPr>
        <w:lastRenderedPageBreak/>
        <w:t>10. CONTROLE DA EXECUÇÃO</w:t>
      </w:r>
    </w:p>
    <w:p w14:paraId="67AE019D"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10.1 A fiscalização da contratação será exercida por um representante da Administração, o Sr. Lucas Fernandes Santos </w:t>
      </w:r>
      <w:proofErr w:type="spellStart"/>
      <w:r w:rsidRPr="00C70A7B">
        <w:rPr>
          <w:rFonts w:eastAsia="Lucida Sans Unicode"/>
          <w:sz w:val="22"/>
          <w:szCs w:val="22"/>
        </w:rPr>
        <w:t>Nunis</w:t>
      </w:r>
      <w:proofErr w:type="spellEnd"/>
      <w:r w:rsidRPr="00C70A7B">
        <w:rPr>
          <w:rFonts w:eastAsia="Lucida Sans Unicode"/>
          <w:sz w:val="22"/>
          <w:szCs w:val="22"/>
        </w:rPr>
        <w:t xml:space="preserve"> inscrito no CPF: 091.721.746-25, ao qual competirá dirimir as dúvidas que surgirem no curso da execução do contrato, e de tudo dará ciência à Administração. </w:t>
      </w:r>
    </w:p>
    <w:p w14:paraId="7B432912"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58325A4" w14:textId="77777777" w:rsidR="00C70A7B" w:rsidRPr="00C70A7B" w:rsidRDefault="00C70A7B" w:rsidP="00C70A7B">
      <w:pPr>
        <w:pStyle w:val="Default"/>
        <w:spacing w:line="360" w:lineRule="auto"/>
        <w:jc w:val="both"/>
        <w:rPr>
          <w:rFonts w:eastAsia="Lucida Sans Unicode"/>
          <w:sz w:val="22"/>
          <w:szCs w:val="22"/>
        </w:rPr>
      </w:pPr>
      <w:r w:rsidRPr="00C70A7B">
        <w:rPr>
          <w:rFonts w:eastAsia="Lucida Sans Unicode"/>
          <w:sz w:val="22"/>
          <w:szCs w:val="22"/>
        </w:rPr>
        <w:t xml:space="preserve">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347CC10" w14:textId="77777777" w:rsidR="00C70A7B" w:rsidRPr="00C70A7B" w:rsidRDefault="00C70A7B" w:rsidP="00C70A7B">
      <w:pPr>
        <w:spacing w:line="360" w:lineRule="auto"/>
        <w:jc w:val="both"/>
        <w:rPr>
          <w:rFonts w:ascii="Arial" w:hAnsi="Arial" w:cs="Arial"/>
          <w:sz w:val="22"/>
          <w:szCs w:val="22"/>
          <w:lang w:eastAsia="ar-SA"/>
        </w:rPr>
      </w:pPr>
    </w:p>
    <w:p w14:paraId="746C403A" w14:textId="77777777" w:rsidR="00C70A7B" w:rsidRPr="00C70A7B" w:rsidRDefault="00C70A7B" w:rsidP="00C70A7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70A7B">
        <w:rPr>
          <w:rFonts w:ascii="Arial" w:hAnsi="Arial" w:cs="Arial"/>
          <w:b/>
          <w:sz w:val="22"/>
          <w:szCs w:val="22"/>
        </w:rPr>
        <w:t>11. DA DOTAÇÃO ORCAMENTÁRIA</w:t>
      </w:r>
    </w:p>
    <w:p w14:paraId="3A808117" w14:textId="5AD3C79E" w:rsidR="00C70A7B" w:rsidRPr="00C70A7B" w:rsidRDefault="00C70A7B" w:rsidP="0051489F">
      <w:pPr>
        <w:spacing w:line="360" w:lineRule="auto"/>
        <w:jc w:val="both"/>
        <w:rPr>
          <w:rFonts w:ascii="Arial" w:hAnsi="Arial" w:cs="Arial"/>
          <w:sz w:val="22"/>
          <w:szCs w:val="22"/>
          <w:lang w:eastAsia="ar-SA"/>
        </w:rPr>
      </w:pPr>
      <w:r w:rsidRPr="00C70A7B">
        <w:rPr>
          <w:rFonts w:ascii="Arial" w:hAnsi="Arial" w:cs="Arial"/>
          <w:sz w:val="22"/>
          <w:szCs w:val="22"/>
          <w:lang w:eastAsia="ar-SA"/>
        </w:rPr>
        <w:t>11.1 As despesas dessa contratação serão suportadas pelas dotações orçamentárias:</w:t>
      </w:r>
    </w:p>
    <w:p w14:paraId="6EE52BE4" w14:textId="77777777" w:rsidR="00C70A7B" w:rsidRPr="00C70A7B" w:rsidRDefault="00C70A7B" w:rsidP="00C70A7B">
      <w:pPr>
        <w:rPr>
          <w:rFonts w:ascii="Arial" w:hAnsi="Arial" w:cs="Arial"/>
          <w:sz w:val="22"/>
          <w:szCs w:val="22"/>
        </w:rPr>
      </w:pPr>
      <w:r w:rsidRPr="00C70A7B">
        <w:rPr>
          <w:rFonts w:ascii="Arial" w:hAnsi="Arial" w:cs="Arial"/>
          <w:sz w:val="22"/>
          <w:szCs w:val="22"/>
        </w:rPr>
        <w:t>Ficha 557</w:t>
      </w:r>
      <w:r w:rsidRPr="00C70A7B">
        <w:rPr>
          <w:rFonts w:ascii="Arial" w:hAnsi="Arial" w:cs="Arial"/>
          <w:sz w:val="22"/>
          <w:szCs w:val="22"/>
        </w:rPr>
        <w:tab/>
        <w:t>08.01.01.12.361.0016.2086.3.3.90.30.00</w:t>
      </w:r>
      <w:r w:rsidRPr="00C70A7B">
        <w:rPr>
          <w:rFonts w:ascii="Arial" w:hAnsi="Arial" w:cs="Arial"/>
          <w:sz w:val="22"/>
          <w:szCs w:val="22"/>
        </w:rPr>
        <w:tab/>
      </w:r>
      <w:r w:rsidRPr="00C70A7B">
        <w:rPr>
          <w:rFonts w:ascii="Arial" w:hAnsi="Arial" w:cs="Arial"/>
          <w:sz w:val="22"/>
          <w:szCs w:val="22"/>
        </w:rPr>
        <w:tab/>
        <w:t>Fonte 101</w:t>
      </w:r>
    </w:p>
    <w:p w14:paraId="68D1B02E" w14:textId="77777777" w:rsidR="00C70A7B" w:rsidRPr="00C70A7B" w:rsidRDefault="00C70A7B" w:rsidP="00C70A7B">
      <w:pPr>
        <w:rPr>
          <w:rFonts w:ascii="Arial" w:hAnsi="Arial" w:cs="Arial"/>
          <w:sz w:val="22"/>
          <w:szCs w:val="22"/>
        </w:rPr>
      </w:pPr>
      <w:r w:rsidRPr="00C70A7B">
        <w:rPr>
          <w:rFonts w:ascii="Arial" w:hAnsi="Arial" w:cs="Arial"/>
          <w:sz w:val="22"/>
          <w:szCs w:val="22"/>
        </w:rPr>
        <w:t>Ficha 558</w:t>
      </w:r>
      <w:r w:rsidRPr="00C70A7B">
        <w:rPr>
          <w:rFonts w:ascii="Arial" w:hAnsi="Arial" w:cs="Arial"/>
          <w:sz w:val="22"/>
          <w:szCs w:val="22"/>
        </w:rPr>
        <w:tab/>
        <w:t>08.01.01.12.361.0016.2086.3.3.90.30.00</w:t>
      </w:r>
      <w:r w:rsidRPr="00C70A7B">
        <w:rPr>
          <w:rFonts w:ascii="Arial" w:hAnsi="Arial" w:cs="Arial"/>
          <w:sz w:val="22"/>
          <w:szCs w:val="22"/>
        </w:rPr>
        <w:tab/>
      </w:r>
      <w:r w:rsidRPr="00C70A7B">
        <w:rPr>
          <w:rFonts w:ascii="Arial" w:hAnsi="Arial" w:cs="Arial"/>
          <w:sz w:val="22"/>
          <w:szCs w:val="22"/>
        </w:rPr>
        <w:tab/>
        <w:t>Fonte 147</w:t>
      </w:r>
    </w:p>
    <w:p w14:paraId="4F60B358" w14:textId="77777777" w:rsidR="00C70A7B" w:rsidRPr="00C70A7B" w:rsidRDefault="00C70A7B" w:rsidP="00C70A7B">
      <w:pPr>
        <w:rPr>
          <w:rFonts w:ascii="Arial" w:hAnsi="Arial" w:cs="Arial"/>
          <w:sz w:val="22"/>
          <w:szCs w:val="22"/>
        </w:rPr>
      </w:pPr>
      <w:r w:rsidRPr="00C70A7B">
        <w:rPr>
          <w:rFonts w:ascii="Arial" w:hAnsi="Arial" w:cs="Arial"/>
          <w:sz w:val="22"/>
          <w:szCs w:val="22"/>
        </w:rPr>
        <w:t>Ficha 607</w:t>
      </w:r>
      <w:r w:rsidRPr="00C70A7B">
        <w:rPr>
          <w:rFonts w:ascii="Arial" w:hAnsi="Arial" w:cs="Arial"/>
          <w:sz w:val="22"/>
          <w:szCs w:val="22"/>
        </w:rPr>
        <w:tab/>
        <w:t>08.01.01.12.365.0019.2093.3.3.90.30.00</w:t>
      </w:r>
      <w:r w:rsidRPr="00C70A7B">
        <w:rPr>
          <w:rFonts w:ascii="Arial" w:hAnsi="Arial" w:cs="Arial"/>
          <w:sz w:val="22"/>
          <w:szCs w:val="22"/>
        </w:rPr>
        <w:tab/>
      </w:r>
      <w:r w:rsidRPr="00C70A7B">
        <w:rPr>
          <w:rFonts w:ascii="Arial" w:hAnsi="Arial" w:cs="Arial"/>
          <w:sz w:val="22"/>
          <w:szCs w:val="22"/>
        </w:rPr>
        <w:tab/>
        <w:t>Fonte 101</w:t>
      </w:r>
    </w:p>
    <w:p w14:paraId="4BCD209E" w14:textId="77777777" w:rsidR="00C70A7B" w:rsidRPr="00C70A7B" w:rsidRDefault="00C70A7B" w:rsidP="00C70A7B">
      <w:pPr>
        <w:rPr>
          <w:rFonts w:ascii="Arial" w:hAnsi="Arial" w:cs="Arial"/>
          <w:sz w:val="22"/>
          <w:szCs w:val="22"/>
        </w:rPr>
      </w:pPr>
      <w:r w:rsidRPr="00C70A7B">
        <w:rPr>
          <w:rFonts w:ascii="Arial" w:hAnsi="Arial" w:cs="Arial"/>
          <w:sz w:val="22"/>
          <w:szCs w:val="22"/>
        </w:rPr>
        <w:t>Ficha 608</w:t>
      </w:r>
      <w:r w:rsidRPr="00C70A7B">
        <w:rPr>
          <w:rFonts w:ascii="Arial" w:hAnsi="Arial" w:cs="Arial"/>
          <w:sz w:val="22"/>
          <w:szCs w:val="22"/>
        </w:rPr>
        <w:tab/>
        <w:t>08.01.01.12.365.0019.2093.3.3.90.30.00</w:t>
      </w:r>
      <w:r w:rsidRPr="00C70A7B">
        <w:rPr>
          <w:rFonts w:ascii="Arial" w:hAnsi="Arial" w:cs="Arial"/>
          <w:sz w:val="22"/>
          <w:szCs w:val="22"/>
        </w:rPr>
        <w:tab/>
      </w:r>
      <w:r w:rsidRPr="00C70A7B">
        <w:rPr>
          <w:rFonts w:ascii="Arial" w:hAnsi="Arial" w:cs="Arial"/>
          <w:sz w:val="22"/>
          <w:szCs w:val="22"/>
        </w:rPr>
        <w:tab/>
        <w:t>Fonte 147</w:t>
      </w:r>
    </w:p>
    <w:p w14:paraId="17692B96" w14:textId="77777777" w:rsidR="00C70A7B" w:rsidRPr="00C70A7B" w:rsidRDefault="00C70A7B" w:rsidP="00C70A7B">
      <w:pPr>
        <w:rPr>
          <w:rFonts w:ascii="Arial" w:hAnsi="Arial" w:cs="Arial"/>
          <w:sz w:val="22"/>
          <w:szCs w:val="22"/>
        </w:rPr>
      </w:pPr>
      <w:r w:rsidRPr="00C70A7B">
        <w:rPr>
          <w:rFonts w:ascii="Arial" w:hAnsi="Arial" w:cs="Arial"/>
          <w:sz w:val="22"/>
          <w:szCs w:val="22"/>
        </w:rPr>
        <w:t>Ficha 1155</w:t>
      </w:r>
      <w:r w:rsidRPr="00C70A7B">
        <w:rPr>
          <w:rFonts w:ascii="Arial" w:hAnsi="Arial" w:cs="Arial"/>
          <w:sz w:val="22"/>
          <w:szCs w:val="22"/>
        </w:rPr>
        <w:tab/>
        <w:t>08.01.01.12.365.0019.2095.3.3.90.30.00</w:t>
      </w:r>
      <w:r w:rsidRPr="00C70A7B">
        <w:rPr>
          <w:rFonts w:ascii="Arial" w:hAnsi="Arial" w:cs="Arial"/>
          <w:sz w:val="22"/>
          <w:szCs w:val="22"/>
        </w:rPr>
        <w:tab/>
      </w:r>
      <w:r w:rsidRPr="00C70A7B">
        <w:rPr>
          <w:rFonts w:ascii="Arial" w:hAnsi="Arial" w:cs="Arial"/>
          <w:sz w:val="22"/>
          <w:szCs w:val="22"/>
        </w:rPr>
        <w:tab/>
        <w:t>Fonte 101</w:t>
      </w:r>
    </w:p>
    <w:p w14:paraId="38B9D955" w14:textId="77777777" w:rsidR="00C70A7B" w:rsidRPr="00C70A7B" w:rsidRDefault="00C70A7B" w:rsidP="00C70A7B">
      <w:pPr>
        <w:rPr>
          <w:rFonts w:ascii="Arial" w:hAnsi="Arial" w:cs="Arial"/>
          <w:sz w:val="22"/>
          <w:szCs w:val="22"/>
        </w:rPr>
      </w:pPr>
      <w:r w:rsidRPr="00C70A7B">
        <w:rPr>
          <w:rFonts w:ascii="Arial" w:hAnsi="Arial" w:cs="Arial"/>
          <w:sz w:val="22"/>
          <w:szCs w:val="22"/>
        </w:rPr>
        <w:t>Ficha 633</w:t>
      </w:r>
      <w:r w:rsidRPr="00C70A7B">
        <w:rPr>
          <w:rFonts w:ascii="Arial" w:hAnsi="Arial" w:cs="Arial"/>
          <w:sz w:val="22"/>
          <w:szCs w:val="22"/>
        </w:rPr>
        <w:tab/>
        <w:t>08.01.01.12.365.0019.2095.3.3.90.30.00</w:t>
      </w:r>
      <w:r w:rsidRPr="00C70A7B">
        <w:rPr>
          <w:rFonts w:ascii="Arial" w:hAnsi="Arial" w:cs="Arial"/>
          <w:sz w:val="22"/>
          <w:szCs w:val="22"/>
        </w:rPr>
        <w:tab/>
      </w:r>
      <w:r w:rsidRPr="00C70A7B">
        <w:rPr>
          <w:rFonts w:ascii="Arial" w:hAnsi="Arial" w:cs="Arial"/>
          <w:sz w:val="22"/>
          <w:szCs w:val="22"/>
        </w:rPr>
        <w:tab/>
        <w:t>Fonte 147</w:t>
      </w: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069219CC" w:rsidR="00FF4BCB" w:rsidRDefault="00FF4BCB" w:rsidP="0038240B">
      <w:pPr>
        <w:spacing w:after="120"/>
        <w:jc w:val="both"/>
        <w:rPr>
          <w:rFonts w:ascii="Arial" w:hAnsi="Arial" w:cs="Arial"/>
          <w:color w:val="222222"/>
          <w:sz w:val="22"/>
          <w:szCs w:val="22"/>
          <w:shd w:val="clear" w:color="auto" w:fill="FFFFFF"/>
        </w:rPr>
      </w:pPr>
    </w:p>
    <w:p w14:paraId="2DF44EAC" w14:textId="107AF2BB" w:rsidR="003258CE" w:rsidRDefault="003258CE" w:rsidP="0038240B">
      <w:pPr>
        <w:spacing w:after="120"/>
        <w:jc w:val="both"/>
        <w:rPr>
          <w:rFonts w:ascii="Arial" w:hAnsi="Arial" w:cs="Arial"/>
          <w:color w:val="222222"/>
          <w:sz w:val="22"/>
          <w:szCs w:val="22"/>
          <w:shd w:val="clear" w:color="auto" w:fill="FFFFFF"/>
        </w:rPr>
      </w:pPr>
    </w:p>
    <w:p w14:paraId="57BEA608" w14:textId="47F4604A" w:rsidR="003258CE" w:rsidRDefault="003258CE" w:rsidP="0038240B">
      <w:pPr>
        <w:spacing w:after="120"/>
        <w:jc w:val="both"/>
        <w:rPr>
          <w:rFonts w:ascii="Arial" w:hAnsi="Arial" w:cs="Arial"/>
          <w:color w:val="222222"/>
          <w:sz w:val="22"/>
          <w:szCs w:val="22"/>
          <w:shd w:val="clear" w:color="auto" w:fill="FFFFFF"/>
        </w:rPr>
      </w:pPr>
    </w:p>
    <w:p w14:paraId="051ED97E" w14:textId="0B8A6BC0" w:rsidR="003258CE" w:rsidRDefault="003258CE" w:rsidP="0038240B">
      <w:pPr>
        <w:spacing w:after="120"/>
        <w:jc w:val="both"/>
        <w:rPr>
          <w:rFonts w:ascii="Arial" w:hAnsi="Arial" w:cs="Arial"/>
          <w:color w:val="222222"/>
          <w:sz w:val="22"/>
          <w:szCs w:val="22"/>
          <w:shd w:val="clear" w:color="auto" w:fill="FFFFFF"/>
        </w:rPr>
      </w:pPr>
    </w:p>
    <w:p w14:paraId="58546856" w14:textId="3F047201" w:rsidR="003258CE" w:rsidRDefault="003258CE" w:rsidP="0038240B">
      <w:pPr>
        <w:spacing w:after="120"/>
        <w:jc w:val="both"/>
        <w:rPr>
          <w:rFonts w:ascii="Arial" w:hAnsi="Arial" w:cs="Arial"/>
          <w:color w:val="222222"/>
          <w:sz w:val="22"/>
          <w:szCs w:val="22"/>
          <w:shd w:val="clear" w:color="auto" w:fill="FFFFFF"/>
        </w:rPr>
      </w:pPr>
    </w:p>
    <w:p w14:paraId="29A5A054" w14:textId="52048C62" w:rsidR="003258CE" w:rsidRDefault="003258CE" w:rsidP="0038240B">
      <w:pPr>
        <w:spacing w:after="120"/>
        <w:jc w:val="both"/>
        <w:rPr>
          <w:rFonts w:ascii="Arial" w:hAnsi="Arial" w:cs="Arial"/>
          <w:color w:val="222222"/>
          <w:sz w:val="22"/>
          <w:szCs w:val="22"/>
          <w:shd w:val="clear" w:color="auto" w:fill="FFFFFF"/>
        </w:rPr>
      </w:pPr>
    </w:p>
    <w:p w14:paraId="138A6B96" w14:textId="404E271E" w:rsidR="003258CE" w:rsidRDefault="003258CE" w:rsidP="0038240B">
      <w:pPr>
        <w:spacing w:after="120"/>
        <w:jc w:val="both"/>
        <w:rPr>
          <w:rFonts w:ascii="Arial" w:hAnsi="Arial" w:cs="Arial"/>
          <w:color w:val="222222"/>
          <w:sz w:val="22"/>
          <w:szCs w:val="22"/>
          <w:shd w:val="clear" w:color="auto" w:fill="FFFFFF"/>
        </w:rPr>
      </w:pPr>
    </w:p>
    <w:p w14:paraId="113F8AA2" w14:textId="07B6A96F" w:rsidR="003258CE" w:rsidRDefault="003258CE" w:rsidP="0038240B">
      <w:pPr>
        <w:spacing w:after="120"/>
        <w:jc w:val="both"/>
        <w:rPr>
          <w:rFonts w:ascii="Arial" w:hAnsi="Arial" w:cs="Arial"/>
          <w:color w:val="222222"/>
          <w:sz w:val="22"/>
          <w:szCs w:val="22"/>
          <w:shd w:val="clear" w:color="auto" w:fill="FFFFFF"/>
        </w:rPr>
      </w:pPr>
    </w:p>
    <w:p w14:paraId="058EB2F0" w14:textId="4E7349B9" w:rsidR="00B74A2B" w:rsidRDefault="00B74A2B" w:rsidP="0038240B">
      <w:pPr>
        <w:spacing w:after="120"/>
        <w:jc w:val="both"/>
        <w:rPr>
          <w:rFonts w:ascii="Arial" w:hAnsi="Arial" w:cs="Arial"/>
          <w:color w:val="222222"/>
          <w:sz w:val="22"/>
          <w:szCs w:val="22"/>
          <w:shd w:val="clear" w:color="auto" w:fill="FFFFFF"/>
        </w:rPr>
      </w:pPr>
    </w:p>
    <w:p w14:paraId="37E02250" w14:textId="2C912451" w:rsidR="00B74A2B" w:rsidRDefault="00B74A2B" w:rsidP="0038240B">
      <w:pPr>
        <w:spacing w:after="120"/>
        <w:jc w:val="both"/>
        <w:rPr>
          <w:rFonts w:ascii="Arial" w:hAnsi="Arial" w:cs="Arial"/>
          <w:color w:val="222222"/>
          <w:sz w:val="22"/>
          <w:szCs w:val="22"/>
          <w:shd w:val="clear" w:color="auto" w:fill="FFFFFF"/>
        </w:rPr>
      </w:pPr>
    </w:p>
    <w:p w14:paraId="1466B9C5" w14:textId="33018AB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r w:rsidR="00732A8B">
        <w:rPr>
          <w:rFonts w:ascii="Arial" w:hAnsi="Arial" w:cs="Arial"/>
          <w:b/>
          <w:sz w:val="22"/>
          <w:szCs w:val="22"/>
        </w:rPr>
        <w:t xml:space="preserve"> </w:t>
      </w:r>
      <w:r w:rsidR="00BE6049">
        <w:rPr>
          <w:rFonts w:ascii="Arial" w:hAnsi="Arial" w:cs="Arial"/>
          <w:b/>
          <w:sz w:val="22"/>
          <w:szCs w:val="22"/>
        </w:rPr>
        <w:t>-</w:t>
      </w:r>
      <w:r w:rsidR="00732A8B">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47"/>
      </w:tblGrid>
      <w:tr w:rsidR="000C639C" w:rsidRPr="00965B64" w14:paraId="3532C034" w14:textId="77777777" w:rsidTr="008E75C6">
        <w:trPr>
          <w:trHeight w:val="1195"/>
        </w:trPr>
        <w:tc>
          <w:tcPr>
            <w:tcW w:w="7597" w:type="dxa"/>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825"/>
            </w:tblGrid>
            <w:tr w:rsidR="00965B64" w:rsidRPr="00BC781B" w14:paraId="3F7A03B7"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811"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732A8B">
              <w:trPr>
                <w:trHeight w:val="99"/>
              </w:trPr>
              <w:tc>
                <w:tcPr>
                  <w:tcW w:w="8821"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3D5D061A"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732A8B">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35F38414" w:rsidR="005246FB" w:rsidRDefault="005246FB" w:rsidP="000C639C">
      <w:pPr>
        <w:jc w:val="center"/>
        <w:rPr>
          <w:rFonts w:ascii="Arial" w:hAnsi="Arial" w:cs="Arial"/>
          <w:bCs/>
          <w:sz w:val="22"/>
          <w:szCs w:val="22"/>
        </w:rPr>
      </w:pPr>
    </w:p>
    <w:p w14:paraId="5A1ED160" w14:textId="77777777" w:rsidR="00732A8B" w:rsidRPr="00965B64" w:rsidRDefault="00732A8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34CC9F69" w14:textId="77777777" w:rsidTr="008E75C6">
        <w:tc>
          <w:tcPr>
            <w:tcW w:w="4619" w:type="dxa"/>
          </w:tcPr>
          <w:p w14:paraId="63D36781" w14:textId="4E993262" w:rsidR="00B74A2B" w:rsidRPr="008244C9" w:rsidRDefault="008818A2" w:rsidP="00B74A2B">
            <w:pPr>
              <w:spacing w:line="23" w:lineRule="atLeast"/>
              <w:rPr>
                <w:rFonts w:ascii="Arial" w:hAnsi="Arial" w:cs="Arial"/>
                <w:b/>
                <w:sz w:val="22"/>
                <w:szCs w:val="22"/>
              </w:rPr>
            </w:pPr>
            <w:r>
              <w:rPr>
                <w:rFonts w:ascii="Arial" w:hAnsi="Arial" w:cs="Arial"/>
                <w:b/>
                <w:sz w:val="22"/>
                <w:szCs w:val="22"/>
              </w:rPr>
              <w:t>Fábio Cantuária Ribeiro</w:t>
            </w:r>
          </w:p>
          <w:p w14:paraId="4036B919" w14:textId="225B2EC2" w:rsidR="00B74A2B" w:rsidRPr="00965B64" w:rsidRDefault="00B74A2B" w:rsidP="00B74A2B">
            <w:pPr>
              <w:rPr>
                <w:rFonts w:ascii="Arial" w:hAnsi="Arial" w:cs="Arial"/>
                <w:b/>
                <w:sz w:val="22"/>
                <w:szCs w:val="22"/>
              </w:rPr>
            </w:pPr>
            <w:r>
              <w:rPr>
                <w:rFonts w:ascii="Arial" w:hAnsi="Arial" w:cs="Arial"/>
                <w:b/>
                <w:sz w:val="22"/>
                <w:szCs w:val="22"/>
              </w:rPr>
              <w:t xml:space="preserve">Secretário Municipal de </w:t>
            </w:r>
            <w:r w:rsidR="008818A2">
              <w:rPr>
                <w:rFonts w:ascii="Arial" w:hAnsi="Arial" w:cs="Arial"/>
                <w:b/>
                <w:sz w:val="22"/>
                <w:szCs w:val="22"/>
              </w:rPr>
              <w:t>Administração</w:t>
            </w:r>
          </w:p>
          <w:p w14:paraId="779CF62B" w14:textId="6A995A1E" w:rsidR="004D6687" w:rsidRDefault="00B74A2B" w:rsidP="0075630A">
            <w:pPr>
              <w:ind w:left="-105"/>
              <w:rPr>
                <w:rFonts w:ascii="Arial" w:hAnsi="Arial" w:cs="Arial"/>
                <w:b/>
                <w:sz w:val="22"/>
                <w:szCs w:val="22"/>
              </w:rPr>
            </w:pPr>
            <w:r>
              <w:rPr>
                <w:rFonts w:ascii="Arial" w:hAnsi="Arial" w:cs="Arial"/>
                <w:b/>
                <w:sz w:val="22"/>
                <w:szCs w:val="22"/>
              </w:rPr>
              <w:t xml:space="preserve">  </w:t>
            </w:r>
            <w:r w:rsidR="0075630A" w:rsidRPr="00965B64">
              <w:rPr>
                <w:rFonts w:ascii="Arial" w:hAnsi="Arial" w:cs="Arial"/>
                <w:b/>
                <w:sz w:val="22"/>
                <w:szCs w:val="22"/>
              </w:rPr>
              <w:t>CONTRATANTE</w:t>
            </w:r>
            <w:r w:rsidR="0075630A"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AAF5" w14:textId="77777777" w:rsidR="00046179" w:rsidRDefault="00046179" w:rsidP="001F39C2">
      <w:r>
        <w:separator/>
      </w:r>
    </w:p>
  </w:endnote>
  <w:endnote w:type="continuationSeparator" w:id="0">
    <w:p w14:paraId="182B7ECD" w14:textId="77777777" w:rsidR="00046179" w:rsidRDefault="0004617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01C3" w14:textId="77777777" w:rsidR="00046179" w:rsidRDefault="00046179" w:rsidP="001F39C2">
      <w:r>
        <w:separator/>
      </w:r>
    </w:p>
  </w:footnote>
  <w:footnote w:type="continuationSeparator" w:id="0">
    <w:p w14:paraId="3B6B55E3" w14:textId="77777777" w:rsidR="00046179" w:rsidRDefault="0004617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5"/>
  </w:num>
  <w:num w:numId="7" w16cid:durableId="2014605507">
    <w:abstractNumId w:val="19"/>
  </w:num>
  <w:num w:numId="8" w16cid:durableId="504634716">
    <w:abstractNumId w:val="11"/>
  </w:num>
  <w:num w:numId="9" w16cid:durableId="1154489092">
    <w:abstractNumId w:val="15"/>
  </w:num>
  <w:num w:numId="10" w16cid:durableId="8498373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17"/>
  </w:num>
  <w:num w:numId="21" w16cid:durableId="1076710947">
    <w:abstractNumId w:val="18"/>
  </w:num>
  <w:num w:numId="22" w16cid:durableId="1199851066">
    <w:abstractNumId w:val="27"/>
  </w:num>
  <w:num w:numId="23" w16cid:durableId="1519848158">
    <w:abstractNumId w:val="2"/>
  </w:num>
  <w:num w:numId="24" w16cid:durableId="647439296">
    <w:abstractNumId w:val="20"/>
  </w:num>
  <w:num w:numId="25" w16cid:durableId="1059129675">
    <w:abstractNumId w:val="3"/>
  </w:num>
  <w:num w:numId="26" w16cid:durableId="993922154">
    <w:abstractNumId w:val="4"/>
  </w:num>
  <w:num w:numId="27" w16cid:durableId="2143109701">
    <w:abstractNumId w:val="8"/>
  </w:num>
  <w:num w:numId="28" w16cid:durableId="71851013">
    <w:abstractNumId w:val="16"/>
  </w:num>
  <w:num w:numId="29" w16cid:durableId="804740602">
    <w:abstractNumId w:val="0"/>
  </w:num>
  <w:num w:numId="30" w16cid:durableId="37513057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46179"/>
    <w:rsid w:val="000605E4"/>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B6387"/>
    <w:rsid w:val="001C1BDD"/>
    <w:rsid w:val="001C231B"/>
    <w:rsid w:val="001D1B91"/>
    <w:rsid w:val="001D2D0F"/>
    <w:rsid w:val="001D52CD"/>
    <w:rsid w:val="001E3740"/>
    <w:rsid w:val="001E4FFE"/>
    <w:rsid w:val="001F000F"/>
    <w:rsid w:val="001F22C4"/>
    <w:rsid w:val="001F381A"/>
    <w:rsid w:val="001F39C2"/>
    <w:rsid w:val="001F5148"/>
    <w:rsid w:val="001F72F3"/>
    <w:rsid w:val="00205223"/>
    <w:rsid w:val="002070BA"/>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D3D72"/>
    <w:rsid w:val="002E5FD6"/>
    <w:rsid w:val="002E7416"/>
    <w:rsid w:val="002F2007"/>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57402"/>
    <w:rsid w:val="004613F4"/>
    <w:rsid w:val="004636BC"/>
    <w:rsid w:val="00465181"/>
    <w:rsid w:val="00470A0A"/>
    <w:rsid w:val="00470E7A"/>
    <w:rsid w:val="00477CDB"/>
    <w:rsid w:val="004818FC"/>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489F"/>
    <w:rsid w:val="0051519C"/>
    <w:rsid w:val="00524024"/>
    <w:rsid w:val="0052436A"/>
    <w:rsid w:val="005246FB"/>
    <w:rsid w:val="00542500"/>
    <w:rsid w:val="005501C8"/>
    <w:rsid w:val="0056012B"/>
    <w:rsid w:val="00560B18"/>
    <w:rsid w:val="005615E3"/>
    <w:rsid w:val="0056474B"/>
    <w:rsid w:val="0056682E"/>
    <w:rsid w:val="00566C93"/>
    <w:rsid w:val="005671FE"/>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1E73"/>
    <w:rsid w:val="00646165"/>
    <w:rsid w:val="00651871"/>
    <w:rsid w:val="00652C93"/>
    <w:rsid w:val="00660FED"/>
    <w:rsid w:val="006638E7"/>
    <w:rsid w:val="006679EB"/>
    <w:rsid w:val="00676069"/>
    <w:rsid w:val="00676E2F"/>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4005"/>
    <w:rsid w:val="007E6432"/>
    <w:rsid w:val="007F155E"/>
    <w:rsid w:val="0080786E"/>
    <w:rsid w:val="00813F57"/>
    <w:rsid w:val="00822C96"/>
    <w:rsid w:val="008244C9"/>
    <w:rsid w:val="008248A5"/>
    <w:rsid w:val="00832B40"/>
    <w:rsid w:val="008419E7"/>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18A2"/>
    <w:rsid w:val="00885195"/>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5E"/>
    <w:rsid w:val="00931073"/>
    <w:rsid w:val="00931482"/>
    <w:rsid w:val="00944DAC"/>
    <w:rsid w:val="009468CA"/>
    <w:rsid w:val="009500FA"/>
    <w:rsid w:val="009515D3"/>
    <w:rsid w:val="009535F5"/>
    <w:rsid w:val="00953F4E"/>
    <w:rsid w:val="00956A33"/>
    <w:rsid w:val="009648D1"/>
    <w:rsid w:val="00965B64"/>
    <w:rsid w:val="0096705F"/>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5997"/>
    <w:rsid w:val="009F74AE"/>
    <w:rsid w:val="009F7555"/>
    <w:rsid w:val="00A0067D"/>
    <w:rsid w:val="00A01249"/>
    <w:rsid w:val="00A01DE6"/>
    <w:rsid w:val="00A03695"/>
    <w:rsid w:val="00A04D74"/>
    <w:rsid w:val="00A053DF"/>
    <w:rsid w:val="00A10C6A"/>
    <w:rsid w:val="00A16ED2"/>
    <w:rsid w:val="00A23A39"/>
    <w:rsid w:val="00A321CC"/>
    <w:rsid w:val="00A404BE"/>
    <w:rsid w:val="00A41A7F"/>
    <w:rsid w:val="00A471BC"/>
    <w:rsid w:val="00A513CE"/>
    <w:rsid w:val="00A52C63"/>
    <w:rsid w:val="00A53B16"/>
    <w:rsid w:val="00A56C8A"/>
    <w:rsid w:val="00A63B2E"/>
    <w:rsid w:val="00A660D5"/>
    <w:rsid w:val="00A71DE1"/>
    <w:rsid w:val="00A76158"/>
    <w:rsid w:val="00A76EDF"/>
    <w:rsid w:val="00A81843"/>
    <w:rsid w:val="00A86D6B"/>
    <w:rsid w:val="00A948F4"/>
    <w:rsid w:val="00A96FEB"/>
    <w:rsid w:val="00AA5863"/>
    <w:rsid w:val="00AB298A"/>
    <w:rsid w:val="00AB6D4A"/>
    <w:rsid w:val="00AC0E9B"/>
    <w:rsid w:val="00AD096D"/>
    <w:rsid w:val="00AD4A5D"/>
    <w:rsid w:val="00AE0B1E"/>
    <w:rsid w:val="00AE1A3A"/>
    <w:rsid w:val="00AE361A"/>
    <w:rsid w:val="00AE60CD"/>
    <w:rsid w:val="00AF1BA8"/>
    <w:rsid w:val="00B0456B"/>
    <w:rsid w:val="00B05D74"/>
    <w:rsid w:val="00B12938"/>
    <w:rsid w:val="00B1450A"/>
    <w:rsid w:val="00B1495E"/>
    <w:rsid w:val="00B167DF"/>
    <w:rsid w:val="00B1788B"/>
    <w:rsid w:val="00B4357E"/>
    <w:rsid w:val="00B45E1C"/>
    <w:rsid w:val="00B47612"/>
    <w:rsid w:val="00B477BA"/>
    <w:rsid w:val="00B51430"/>
    <w:rsid w:val="00B67594"/>
    <w:rsid w:val="00B72795"/>
    <w:rsid w:val="00B74184"/>
    <w:rsid w:val="00B74A2B"/>
    <w:rsid w:val="00B80DEB"/>
    <w:rsid w:val="00B80E4C"/>
    <w:rsid w:val="00B86C74"/>
    <w:rsid w:val="00BA36D8"/>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70A7B"/>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D5D9B"/>
    <w:rsid w:val="00CE14BD"/>
    <w:rsid w:val="00CE1501"/>
    <w:rsid w:val="00CE3A0F"/>
    <w:rsid w:val="00CE4DAA"/>
    <w:rsid w:val="00D035D5"/>
    <w:rsid w:val="00D12B57"/>
    <w:rsid w:val="00D1670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C2D80"/>
    <w:rsid w:val="00DD4267"/>
    <w:rsid w:val="00DE367D"/>
    <w:rsid w:val="00DE6907"/>
    <w:rsid w:val="00DF2484"/>
    <w:rsid w:val="00E02589"/>
    <w:rsid w:val="00E02887"/>
    <w:rsid w:val="00E042E9"/>
    <w:rsid w:val="00E1191B"/>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7D7"/>
    <w:rsid w:val="00E60A91"/>
    <w:rsid w:val="00E622D5"/>
    <w:rsid w:val="00E62CB6"/>
    <w:rsid w:val="00E65FFD"/>
    <w:rsid w:val="00E7074A"/>
    <w:rsid w:val="00E70B9C"/>
    <w:rsid w:val="00E7692E"/>
    <w:rsid w:val="00E77F38"/>
    <w:rsid w:val="00E834DE"/>
    <w:rsid w:val="00E95A3E"/>
    <w:rsid w:val="00E9725E"/>
    <w:rsid w:val="00E97C76"/>
    <w:rsid w:val="00EA1B7F"/>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5E8"/>
    <w:rsid w:val="00F06839"/>
    <w:rsid w:val="00F2027E"/>
    <w:rsid w:val="00F214AA"/>
    <w:rsid w:val="00F31729"/>
    <w:rsid w:val="00F63154"/>
    <w:rsid w:val="00F6659C"/>
    <w:rsid w:val="00F746CD"/>
    <w:rsid w:val="00F90AD0"/>
    <w:rsid w:val="00F969D6"/>
    <w:rsid w:val="00FA206E"/>
    <w:rsid w:val="00FA2B7A"/>
    <w:rsid w:val="00FA3FC3"/>
    <w:rsid w:val="00FA744D"/>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11478</Words>
  <Characters>61985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4</cp:revision>
  <cp:lastPrinted>2022-07-29T14:11:00Z</cp:lastPrinted>
  <dcterms:created xsi:type="dcterms:W3CDTF">2022-07-28T18:54:00Z</dcterms:created>
  <dcterms:modified xsi:type="dcterms:W3CDTF">2022-08-08T13:56:00Z</dcterms:modified>
</cp:coreProperties>
</file>