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3DA4470B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0161F9">
        <w:rPr>
          <w:rFonts w:ascii="Arial" w:hAnsi="Arial" w:cs="Arial"/>
          <w:b/>
          <w:sz w:val="24"/>
          <w:szCs w:val="24"/>
        </w:rPr>
        <w:t>35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3EAEBA09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7654BA">
        <w:rPr>
          <w:rFonts w:ascii="Arial" w:hAnsi="Arial"/>
          <w:b/>
          <w:sz w:val="24"/>
          <w:szCs w:val="24"/>
        </w:rPr>
        <w:t>1</w:t>
      </w:r>
      <w:r w:rsidR="000161F9">
        <w:rPr>
          <w:rFonts w:ascii="Arial" w:hAnsi="Arial"/>
          <w:b/>
          <w:sz w:val="24"/>
          <w:szCs w:val="24"/>
        </w:rPr>
        <w:t>5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120DF70D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A75E4D">
        <w:rPr>
          <w:rFonts w:ascii="Arial" w:hAnsi="Arial" w:cs="Arial"/>
          <w:sz w:val="22"/>
          <w:szCs w:val="22"/>
        </w:rPr>
        <w:t>2</w:t>
      </w:r>
      <w:r w:rsidR="000161F9">
        <w:rPr>
          <w:rFonts w:ascii="Arial" w:hAnsi="Arial" w:cs="Arial"/>
          <w:sz w:val="22"/>
          <w:szCs w:val="22"/>
        </w:rPr>
        <w:t>8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340C95">
        <w:rPr>
          <w:rFonts w:ascii="Arial" w:hAnsi="Arial" w:cs="Arial"/>
          <w:sz w:val="22"/>
          <w:szCs w:val="22"/>
        </w:rPr>
        <w:t>març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0D5D8E">
        <w:rPr>
          <w:rFonts w:ascii="Arial" w:hAnsi="Arial" w:cs="Arial"/>
          <w:sz w:val="22"/>
          <w:szCs w:val="22"/>
        </w:rPr>
        <w:t>1</w:t>
      </w:r>
      <w:r w:rsidR="00850E47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0161F9">
        <w:rPr>
          <w:rFonts w:ascii="Arial" w:hAnsi="Arial" w:cs="Arial"/>
          <w:sz w:val="22"/>
          <w:szCs w:val="22"/>
        </w:rPr>
        <w:t>35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7654BA">
        <w:rPr>
          <w:rFonts w:ascii="Arial" w:hAnsi="Arial" w:cs="Arial"/>
          <w:sz w:val="22"/>
          <w:szCs w:val="22"/>
        </w:rPr>
        <w:t>1</w:t>
      </w:r>
      <w:r w:rsidR="000161F9">
        <w:rPr>
          <w:rFonts w:ascii="Arial" w:hAnsi="Arial" w:cs="Arial"/>
          <w:sz w:val="22"/>
          <w:szCs w:val="22"/>
        </w:rPr>
        <w:t>5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0161F9">
        <w:rPr>
          <w:rFonts w:ascii="Arial" w:hAnsi="Arial" w:cs="Arial"/>
          <w:bCs/>
          <w:color w:val="000000"/>
          <w:sz w:val="22"/>
          <w:szCs w:val="22"/>
        </w:rPr>
        <w:t>contratação de empresa especializada para prestação de serviços de manutenção do sistema de Olho Vivo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214C03">
        <w:rPr>
          <w:rFonts w:ascii="Arial" w:hAnsi="Arial" w:cs="Arial"/>
          <w:sz w:val="22"/>
          <w:szCs w:val="22"/>
        </w:rPr>
        <w:t>1</w:t>
      </w:r>
      <w:r w:rsidR="000161F9">
        <w:rPr>
          <w:rFonts w:ascii="Arial" w:hAnsi="Arial" w:cs="Arial"/>
          <w:sz w:val="22"/>
          <w:szCs w:val="22"/>
        </w:rPr>
        <w:t>5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340C95">
        <w:rPr>
          <w:rFonts w:ascii="Arial" w:hAnsi="Arial" w:cs="Arial"/>
          <w:sz w:val="22"/>
          <w:szCs w:val="22"/>
        </w:rPr>
        <w:t>març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8965EA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C067" w14:textId="77777777" w:rsidR="008965EA" w:rsidRDefault="008965EA">
      <w:r>
        <w:separator/>
      </w:r>
    </w:p>
  </w:endnote>
  <w:endnote w:type="continuationSeparator" w:id="0">
    <w:p w14:paraId="3591D779" w14:textId="77777777" w:rsidR="008965EA" w:rsidRDefault="0089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2D6D" w14:textId="77777777" w:rsidR="008965EA" w:rsidRDefault="008965EA">
      <w:r>
        <w:separator/>
      </w:r>
    </w:p>
  </w:footnote>
  <w:footnote w:type="continuationSeparator" w:id="0">
    <w:p w14:paraId="4F01C306" w14:textId="77777777" w:rsidR="008965EA" w:rsidRDefault="00896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3E0E"/>
    <w:rsid w:val="006479E5"/>
    <w:rsid w:val="00652DA4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50E47"/>
    <w:rsid w:val="00872E24"/>
    <w:rsid w:val="00875FE8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03C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867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2024-03-13T17:30:00Z</cp:lastPrinted>
  <dcterms:created xsi:type="dcterms:W3CDTF">2024-03-15T17:15:00Z</dcterms:created>
  <dcterms:modified xsi:type="dcterms:W3CDTF">2024-03-15T17:15:00Z</dcterms:modified>
</cp:coreProperties>
</file>