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9A9E163"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5547AC">
        <w:rPr>
          <w:rFonts w:ascii="Arial" w:eastAsia="Arial" w:hAnsi="Arial" w:cs="Arial"/>
          <w:b/>
          <w:bCs/>
          <w:sz w:val="22"/>
          <w:szCs w:val="22"/>
        </w:rPr>
        <w:t>7</w:t>
      </w:r>
      <w:r w:rsidR="00A16263">
        <w:rPr>
          <w:rFonts w:ascii="Arial" w:eastAsia="Arial" w:hAnsi="Arial" w:cs="Arial"/>
          <w:b/>
          <w:bCs/>
          <w:sz w:val="22"/>
          <w:szCs w:val="22"/>
        </w:rPr>
        <w:t>7</w:t>
      </w:r>
      <w:r w:rsidRPr="00117D0D">
        <w:rPr>
          <w:rFonts w:ascii="Arial" w:eastAsia="Arial" w:hAnsi="Arial" w:cs="Arial"/>
          <w:b/>
          <w:bCs/>
          <w:sz w:val="22"/>
          <w:szCs w:val="22"/>
        </w:rPr>
        <w:t xml:space="preserve">/2024 </w:t>
      </w:r>
    </w:p>
    <w:p w14:paraId="1511A0A3" w14:textId="24823CF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547AC">
        <w:rPr>
          <w:rFonts w:ascii="Arial" w:eastAsia="Arial" w:hAnsi="Arial" w:cs="Arial"/>
          <w:b/>
          <w:bCs/>
          <w:sz w:val="22"/>
          <w:szCs w:val="22"/>
        </w:rPr>
        <w:t>3</w:t>
      </w:r>
      <w:r w:rsidR="00A16263">
        <w:rPr>
          <w:rFonts w:ascii="Arial" w:eastAsia="Arial" w:hAnsi="Arial" w:cs="Arial"/>
          <w:b/>
          <w:bCs/>
          <w:sz w:val="22"/>
          <w:szCs w:val="22"/>
        </w:rPr>
        <w:t>6</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7E4EDC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250F8">
        <w:rPr>
          <w:rFonts w:ascii="Arial" w:hAnsi="Arial" w:cs="Arial"/>
          <w:b/>
          <w:sz w:val="22"/>
          <w:szCs w:val="22"/>
        </w:rPr>
        <w:t>2</w:t>
      </w:r>
      <w:r w:rsidR="00A16263">
        <w:rPr>
          <w:rFonts w:ascii="Arial" w:hAnsi="Arial" w:cs="Arial"/>
          <w:b/>
          <w:sz w:val="22"/>
          <w:szCs w:val="22"/>
        </w:rPr>
        <w:t>5</w:t>
      </w:r>
      <w:r w:rsidRPr="00965B64">
        <w:rPr>
          <w:rFonts w:ascii="Arial" w:hAnsi="Arial" w:cs="Arial"/>
          <w:b/>
          <w:sz w:val="22"/>
          <w:szCs w:val="22"/>
        </w:rPr>
        <w:t>/</w:t>
      </w:r>
      <w:r>
        <w:rPr>
          <w:rFonts w:ascii="Arial" w:hAnsi="Arial" w:cs="Arial"/>
          <w:b/>
          <w:sz w:val="22"/>
          <w:szCs w:val="22"/>
        </w:rPr>
        <w:t>0</w:t>
      </w:r>
      <w:r w:rsidR="005547AC">
        <w:rPr>
          <w:rFonts w:ascii="Arial" w:hAnsi="Arial" w:cs="Arial"/>
          <w:b/>
          <w:sz w:val="22"/>
          <w:szCs w:val="22"/>
        </w:rPr>
        <w:t>6</w:t>
      </w:r>
      <w:r w:rsidRPr="00965B64">
        <w:rPr>
          <w:rFonts w:ascii="Arial" w:hAnsi="Arial" w:cs="Arial"/>
          <w:b/>
          <w:sz w:val="22"/>
          <w:szCs w:val="22"/>
        </w:rPr>
        <w:t>/202</w:t>
      </w:r>
      <w:r>
        <w:rPr>
          <w:rFonts w:ascii="Arial" w:hAnsi="Arial" w:cs="Arial"/>
          <w:b/>
          <w:sz w:val="22"/>
          <w:szCs w:val="22"/>
        </w:rPr>
        <w:t>4</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0C85DB2"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AC238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0313B8AD"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250F8">
        <w:rPr>
          <w:rFonts w:ascii="Arial" w:hAnsi="Arial" w:cs="Arial"/>
          <w:sz w:val="22"/>
          <w:szCs w:val="22"/>
        </w:rPr>
        <w:t>A</w:t>
      </w:r>
      <w:r w:rsidR="006250F8">
        <w:rPr>
          <w:rFonts w:ascii="Arial" w:hAnsi="Arial" w:cs="Arial"/>
          <w:bCs/>
          <w:color w:val="000000"/>
          <w:sz w:val="22"/>
          <w:szCs w:val="22"/>
        </w:rPr>
        <w:t xml:space="preserve">quisição de </w:t>
      </w:r>
      <w:r w:rsidR="00A16263">
        <w:rPr>
          <w:rFonts w:ascii="Arial" w:hAnsi="Arial" w:cs="Arial"/>
          <w:bCs/>
          <w:color w:val="000000"/>
          <w:sz w:val="22"/>
          <w:szCs w:val="22"/>
        </w:rPr>
        <w:t>aparelho de mamografia digital nativo.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357ACA3F" w14:textId="77777777" w:rsidR="00811AB9" w:rsidRDefault="00811AB9" w:rsidP="00EC4998">
      <w:pPr>
        <w:rPr>
          <w:rFonts w:ascii="Arial" w:eastAsia="Arial" w:hAnsi="Arial" w:cs="Arial"/>
          <w:sz w:val="22"/>
          <w:szCs w:val="22"/>
        </w:rPr>
      </w:pPr>
    </w:p>
    <w:p w14:paraId="19752804" w14:textId="77777777" w:rsidR="00811AB9" w:rsidRPr="003D600F" w:rsidRDefault="00811AB9"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1EC576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proofErr w:type="spellStart"/>
      <w:r w:rsidR="00D234D3">
        <w:rPr>
          <w:rFonts w:ascii="Arial" w:eastAsia="Arial" w:hAnsi="Arial" w:cs="Arial"/>
          <w:sz w:val="22"/>
          <w:szCs w:val="22"/>
        </w:rPr>
        <w:t>Srª</w:t>
      </w:r>
      <w:proofErr w:type="spellEnd"/>
      <w:r w:rsidR="00D234D3">
        <w:rPr>
          <w:rFonts w:ascii="Arial" w:eastAsia="Arial" w:hAnsi="Arial" w:cs="Arial"/>
          <w:sz w:val="22"/>
          <w:szCs w:val="22"/>
        </w:rPr>
        <w:t xml:space="preserve"> </w:t>
      </w:r>
      <w:r w:rsidR="00B67288">
        <w:rPr>
          <w:rFonts w:ascii="Arial" w:eastAsia="Arial" w:hAnsi="Arial" w:cs="Arial"/>
          <w:sz w:val="22"/>
          <w:szCs w:val="22"/>
        </w:rPr>
        <w:t>Hellen Karine Silveira Santos</w:t>
      </w:r>
      <w:r w:rsidR="00E51842" w:rsidRPr="003D600F">
        <w:rPr>
          <w:rFonts w:ascii="Arial" w:eastAsia="Arial" w:hAnsi="Arial" w:cs="Arial"/>
          <w:sz w:val="22"/>
          <w:szCs w:val="22"/>
        </w:rPr>
        <w:t>, inscrit</w:t>
      </w:r>
      <w:r w:rsidR="00D234D3">
        <w:rPr>
          <w:rFonts w:ascii="Arial" w:eastAsia="Arial" w:hAnsi="Arial" w:cs="Arial"/>
          <w:sz w:val="22"/>
          <w:szCs w:val="22"/>
        </w:rPr>
        <w:t>a</w:t>
      </w:r>
      <w:r w:rsidR="00E51842" w:rsidRPr="003D600F">
        <w:rPr>
          <w:rFonts w:ascii="Arial" w:eastAsia="Arial" w:hAnsi="Arial" w:cs="Arial"/>
          <w:sz w:val="22"/>
          <w:szCs w:val="22"/>
        </w:rPr>
        <w:t xml:space="preserve"> no CPF: </w:t>
      </w:r>
      <w:r w:rsidR="00B67288">
        <w:rPr>
          <w:rFonts w:ascii="Arial" w:eastAsia="Arial" w:hAnsi="Arial" w:cs="Arial"/>
          <w:sz w:val="22"/>
          <w:szCs w:val="22"/>
        </w:rPr>
        <w:t>053</w:t>
      </w:r>
      <w:r w:rsidR="00E51842" w:rsidRPr="003D600F">
        <w:rPr>
          <w:rFonts w:ascii="Arial" w:eastAsia="Arial" w:hAnsi="Arial" w:cs="Arial"/>
          <w:sz w:val="22"/>
          <w:szCs w:val="22"/>
        </w:rPr>
        <w:t>.</w:t>
      </w:r>
      <w:r w:rsidR="00B67288">
        <w:rPr>
          <w:rFonts w:ascii="Arial" w:eastAsia="Arial" w:hAnsi="Arial" w:cs="Arial"/>
          <w:sz w:val="22"/>
          <w:szCs w:val="22"/>
        </w:rPr>
        <w:t>563</w:t>
      </w:r>
      <w:r w:rsidR="00E51842" w:rsidRPr="003D600F">
        <w:rPr>
          <w:rFonts w:ascii="Arial" w:eastAsia="Arial" w:hAnsi="Arial" w:cs="Arial"/>
          <w:sz w:val="22"/>
          <w:szCs w:val="22"/>
        </w:rPr>
        <w:t>.</w:t>
      </w:r>
      <w:r w:rsidR="00B67288">
        <w:rPr>
          <w:rFonts w:ascii="Arial" w:eastAsia="Arial" w:hAnsi="Arial" w:cs="Arial"/>
          <w:sz w:val="22"/>
          <w:szCs w:val="22"/>
        </w:rPr>
        <w:t>27</w:t>
      </w:r>
      <w:r w:rsidR="00E51842" w:rsidRPr="003D600F">
        <w:rPr>
          <w:rFonts w:ascii="Arial" w:eastAsia="Arial" w:hAnsi="Arial" w:cs="Arial"/>
          <w:sz w:val="22"/>
          <w:szCs w:val="22"/>
        </w:rPr>
        <w:t>6-</w:t>
      </w:r>
      <w:r w:rsidR="00D234D3">
        <w:rPr>
          <w:rFonts w:ascii="Arial" w:eastAsia="Arial" w:hAnsi="Arial" w:cs="Arial"/>
          <w:sz w:val="22"/>
          <w:szCs w:val="22"/>
        </w:rPr>
        <w:t>2</w:t>
      </w:r>
      <w:r w:rsidR="00B67288">
        <w:rPr>
          <w:rFonts w:ascii="Arial" w:eastAsia="Arial" w:hAnsi="Arial" w:cs="Arial"/>
          <w:sz w:val="22"/>
          <w:szCs w:val="22"/>
        </w:rPr>
        <w:t>5</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90CB96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250F8">
        <w:rPr>
          <w:rFonts w:ascii="Arial" w:hAnsi="Arial" w:cs="Arial"/>
          <w:sz w:val="22"/>
          <w:szCs w:val="22"/>
        </w:rPr>
        <w:t>1</w:t>
      </w:r>
      <w:r w:rsidR="00A20D8A">
        <w:rPr>
          <w:rFonts w:ascii="Arial" w:hAnsi="Arial" w:cs="Arial"/>
          <w:sz w:val="22"/>
          <w:szCs w:val="22"/>
        </w:rPr>
        <w:t>1</w:t>
      </w:r>
      <w:r w:rsidRPr="003D600F">
        <w:rPr>
          <w:rFonts w:ascii="Arial" w:hAnsi="Arial" w:cs="Arial"/>
          <w:sz w:val="22"/>
          <w:szCs w:val="22"/>
        </w:rPr>
        <w:t xml:space="preserve"> de </w:t>
      </w:r>
      <w:r w:rsidR="0086688D">
        <w:rPr>
          <w:rFonts w:ascii="Arial" w:hAnsi="Arial" w:cs="Arial"/>
          <w:sz w:val="22"/>
          <w:szCs w:val="22"/>
        </w:rPr>
        <w:t>junh</w:t>
      </w:r>
      <w:r w:rsidR="00D234D3">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16357E"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5C0964">
        <w:rPr>
          <w:rFonts w:ascii="Arial" w:hAnsi="Arial" w:cs="Arial"/>
          <w:b/>
          <w:bCs/>
          <w:sz w:val="22"/>
          <w:szCs w:val="22"/>
        </w:rPr>
        <w:t>TERMO DE REFERÊNCIA</w:t>
      </w:r>
    </w:p>
    <w:p w14:paraId="52FC07FB" w14:textId="77777777" w:rsidR="00B63EE6" w:rsidRPr="005C0964" w:rsidRDefault="00B63EE6" w:rsidP="00B63EE6">
      <w:pPr>
        <w:spacing w:after="360"/>
        <w:jc w:val="center"/>
        <w:rPr>
          <w:rFonts w:ascii="Arial" w:hAnsi="Arial" w:cs="Arial"/>
          <w:b/>
          <w:color w:val="000000" w:themeColor="text1"/>
          <w:sz w:val="22"/>
          <w:szCs w:val="22"/>
          <w:u w:val="single"/>
          <w:lang w:eastAsia="ar-SA"/>
        </w:rPr>
      </w:pPr>
    </w:p>
    <w:p w14:paraId="080BB553" w14:textId="77777777" w:rsidR="005C0964" w:rsidRPr="005C0964" w:rsidRDefault="005C0964" w:rsidP="005C0964">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5C0964">
        <w:rPr>
          <w:rFonts w:ascii="Arial" w:hAnsi="Arial" w:cs="Arial"/>
          <w:b/>
          <w:color w:val="000000" w:themeColor="text1"/>
          <w:sz w:val="22"/>
          <w:szCs w:val="22"/>
        </w:rPr>
        <w:t>OBJETO</w:t>
      </w:r>
    </w:p>
    <w:p w14:paraId="4437F915" w14:textId="77777777" w:rsidR="005C0964" w:rsidRPr="005C0964" w:rsidRDefault="005C0964" w:rsidP="005C0964">
      <w:pPr>
        <w:pStyle w:val="PargrafodaLista"/>
        <w:widowControl w:val="0"/>
        <w:numPr>
          <w:ilvl w:val="1"/>
          <w:numId w:val="20"/>
        </w:numPr>
        <w:suppressAutoHyphens/>
        <w:spacing w:line="360" w:lineRule="auto"/>
        <w:ind w:left="709" w:hanging="578"/>
        <w:rPr>
          <w:rFonts w:ascii="Arial" w:hAnsi="Arial" w:cs="Arial"/>
          <w:sz w:val="22"/>
          <w:szCs w:val="22"/>
        </w:rPr>
      </w:pPr>
      <w:r w:rsidRPr="005C0964">
        <w:rPr>
          <w:rFonts w:ascii="Arial" w:hAnsi="Arial" w:cs="Arial"/>
          <w:sz w:val="22"/>
          <w:szCs w:val="22"/>
        </w:rPr>
        <w:t>A presente licitação tem por objeto</w:t>
      </w:r>
      <w:r w:rsidRPr="005C0964">
        <w:rPr>
          <w:rFonts w:ascii="Arial" w:hAnsi="Arial" w:cs="Arial"/>
          <w:color w:val="000000"/>
          <w:sz w:val="22"/>
          <w:szCs w:val="22"/>
        </w:rPr>
        <w:t xml:space="preserve"> APARELHO DE MAMOGRAFIA DIGITAL NATIVO</w:t>
      </w:r>
      <w:r w:rsidRPr="005C0964">
        <w:rPr>
          <w:rFonts w:ascii="Arial" w:hAnsi="Arial" w:cs="Arial"/>
          <w:sz w:val="22"/>
          <w:szCs w:val="22"/>
        </w:rPr>
        <w:t>, para atender as Secretarias do Município de Janaúba/MG.</w:t>
      </w:r>
    </w:p>
    <w:p w14:paraId="325B82DB" w14:textId="77777777" w:rsidR="005C0964" w:rsidRPr="005C0964" w:rsidRDefault="005C0964" w:rsidP="005C0964">
      <w:pPr>
        <w:pStyle w:val="PargrafodaLista"/>
        <w:widowControl w:val="0"/>
        <w:suppressAutoHyphens/>
        <w:spacing w:line="360" w:lineRule="auto"/>
        <w:ind w:left="709"/>
        <w:rPr>
          <w:rFonts w:ascii="Arial" w:hAnsi="Arial" w:cs="Arial"/>
          <w:sz w:val="22"/>
          <w:szCs w:val="22"/>
        </w:rPr>
      </w:pPr>
    </w:p>
    <w:p w14:paraId="7BB7D86F" w14:textId="77777777" w:rsidR="005C0964" w:rsidRPr="005C0964" w:rsidRDefault="005C0964" w:rsidP="005C0964">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360" w:lineRule="auto"/>
        <w:ind w:left="426"/>
        <w:rPr>
          <w:rFonts w:ascii="Arial" w:hAnsi="Arial" w:cs="Arial"/>
          <w:b/>
          <w:color w:val="000000" w:themeColor="text1"/>
          <w:sz w:val="22"/>
          <w:szCs w:val="22"/>
        </w:rPr>
      </w:pPr>
      <w:r w:rsidRPr="005C0964">
        <w:rPr>
          <w:rFonts w:ascii="Arial" w:hAnsi="Arial" w:cs="Arial"/>
          <w:b/>
          <w:color w:val="000000" w:themeColor="text1"/>
          <w:sz w:val="22"/>
          <w:szCs w:val="22"/>
        </w:rPr>
        <w:t>JUSTIFICATIVA</w:t>
      </w:r>
    </w:p>
    <w:p w14:paraId="56F70219" w14:textId="77777777" w:rsidR="005C0964" w:rsidRPr="005C0964" w:rsidRDefault="005C0964" w:rsidP="005C096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5C0964">
        <w:rPr>
          <w:rFonts w:ascii="Arial" w:hAnsi="Arial" w:cs="Arial"/>
          <w:sz w:val="22"/>
          <w:szCs w:val="22"/>
        </w:rPr>
        <w:t>A aquisição do Aparelho de Mamografia Digital Nativo para a Secretaria de Administração, Saúde, Promoção Social e demais secretarias, é justificada por diversas razões que visam otimizar o atendimento à população e melhorar a eficiência dos serviços prestados.</w:t>
      </w:r>
    </w:p>
    <w:p w14:paraId="5D1868F3" w14:textId="77777777" w:rsidR="005C0964" w:rsidRPr="005C0964" w:rsidRDefault="005C0964" w:rsidP="005C096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5C0964">
        <w:rPr>
          <w:rFonts w:ascii="Arial" w:hAnsi="Arial" w:cs="Arial"/>
          <w:sz w:val="22"/>
          <w:szCs w:val="22"/>
        </w:rPr>
        <w:t xml:space="preserve">Com base no exposto no ETP desse edital, especialmente no que tange a solução de mercado escolhida, a Equipe de Planejamento considera que a contratação é viável, além de ser necessária para o atendimento das necessidades e interesses da administração, haja vista que, o câncer de mama é o que mais acomete as mulheres no mundo. Só no Brasil em 2020, quase 30% dos novos casos de câncer em mulheres foram referentes a mama. No entanto, o prognóstico para a diminuição destes índices é animador com a evolução de equipamentos como o mamógrafo digital. </w:t>
      </w:r>
    </w:p>
    <w:p w14:paraId="0C7F1363" w14:textId="77777777" w:rsidR="005C0964" w:rsidRPr="005C0964" w:rsidRDefault="005C0964" w:rsidP="005C096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5C0964">
        <w:rPr>
          <w:rFonts w:ascii="Arial" w:hAnsi="Arial" w:cs="Arial"/>
          <w:sz w:val="22"/>
          <w:szCs w:val="22"/>
        </w:rPr>
        <w:t xml:space="preserve">Além disso de acordo com </w:t>
      </w:r>
      <w:r w:rsidRPr="005C0964">
        <w:rPr>
          <w:rFonts w:ascii="Arial" w:hAnsi="Arial" w:cs="Arial"/>
          <w:b/>
          <w:sz w:val="22"/>
          <w:szCs w:val="22"/>
        </w:rPr>
        <w:t>RESOLUÇÃO SES/MG N° 8.891, DE 25 DE JULHO DE 2023</w:t>
      </w:r>
      <w:r w:rsidRPr="005C0964">
        <w:rPr>
          <w:rFonts w:ascii="Arial" w:hAnsi="Arial" w:cs="Arial"/>
          <w:sz w:val="22"/>
          <w:szCs w:val="22"/>
        </w:rPr>
        <w:t>, prevê recursos destinados a aquisição de um novo equipamento, mas moderno e tecnológico de acordo com as especificações do SIGEM no serviço de saúde do município. A aquisição desse novo equipamento se enquadra perfeitamente nesse escopo, uma vez que contribui para o fortalecimento da rede de atendimento e para a promoção do acesso equitativo a toda a população.</w:t>
      </w:r>
    </w:p>
    <w:p w14:paraId="02178008" w14:textId="77777777" w:rsidR="005C0964" w:rsidRPr="005C0964" w:rsidRDefault="005C0964" w:rsidP="005C096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5C0964">
        <w:rPr>
          <w:rFonts w:ascii="Arial" w:hAnsi="Arial" w:cs="Arial"/>
          <w:sz w:val="22"/>
          <w:szCs w:val="22"/>
        </w:rPr>
        <w:t>Adicionalmente, a disponibilidade de um novo Mamógrafo Digital pode gerar economia de recursos a longo prazo, e principalmente a maior precisão nos diagnósticos com combate ao câncer de mama.</w:t>
      </w:r>
    </w:p>
    <w:p w14:paraId="5A9755D2" w14:textId="77777777" w:rsidR="005C0964" w:rsidRPr="005C0964" w:rsidRDefault="005C0964" w:rsidP="005C096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5C0964">
        <w:rPr>
          <w:rFonts w:ascii="Arial" w:hAnsi="Arial" w:cs="Arial"/>
          <w:sz w:val="22"/>
          <w:szCs w:val="22"/>
        </w:rPr>
        <w:t>Portanto, considerando os benefícios em termos de acesso aos serviços de saúde, eficiência administrativa e uso efetivo dos recursos públicos, a aquisição de um Mamógrafo Digital para o Município se mostra como um investimento necessário e justificável, alinhado aos objetivos estabelecidos.</w:t>
      </w:r>
    </w:p>
    <w:p w14:paraId="7AC44BDA" w14:textId="77777777" w:rsidR="005C0964" w:rsidRDefault="005C0964" w:rsidP="005C0964">
      <w:pPr>
        <w:pStyle w:val="PargrafodaLista"/>
        <w:widowControl w:val="0"/>
        <w:suppressAutoHyphens/>
        <w:spacing w:after="200" w:line="360" w:lineRule="auto"/>
        <w:ind w:left="709" w:right="-1"/>
        <w:rPr>
          <w:rFonts w:ascii="Arial" w:hAnsi="Arial" w:cs="Arial"/>
          <w:sz w:val="22"/>
          <w:szCs w:val="22"/>
        </w:rPr>
      </w:pPr>
    </w:p>
    <w:p w14:paraId="71D5079E" w14:textId="77777777" w:rsidR="005C0964" w:rsidRDefault="005C0964" w:rsidP="005C0964">
      <w:pPr>
        <w:pStyle w:val="PargrafodaLista"/>
        <w:widowControl w:val="0"/>
        <w:suppressAutoHyphens/>
        <w:spacing w:after="200" w:line="360" w:lineRule="auto"/>
        <w:ind w:left="709" w:right="-1"/>
        <w:rPr>
          <w:rFonts w:ascii="Arial" w:hAnsi="Arial" w:cs="Arial"/>
          <w:sz w:val="22"/>
          <w:szCs w:val="22"/>
        </w:rPr>
      </w:pPr>
    </w:p>
    <w:p w14:paraId="47DD25C4" w14:textId="77777777" w:rsidR="005C0964" w:rsidRPr="005C0964" w:rsidRDefault="005C0964" w:rsidP="005C0964">
      <w:pPr>
        <w:pStyle w:val="PargrafodaLista"/>
        <w:widowControl w:val="0"/>
        <w:suppressAutoHyphens/>
        <w:spacing w:after="200" w:line="360" w:lineRule="auto"/>
        <w:ind w:left="709" w:right="-1"/>
        <w:rPr>
          <w:rFonts w:ascii="Arial" w:hAnsi="Arial" w:cs="Arial"/>
          <w:sz w:val="22"/>
          <w:szCs w:val="22"/>
        </w:rPr>
      </w:pPr>
    </w:p>
    <w:p w14:paraId="579EF6FC" w14:textId="77777777" w:rsidR="005C0964" w:rsidRPr="005C0964" w:rsidRDefault="005C0964" w:rsidP="005C0964">
      <w:pPr>
        <w:pStyle w:val="PargrafodaLista"/>
        <w:numPr>
          <w:ilvl w:val="0"/>
          <w:numId w:val="16"/>
        </w:numPr>
        <w:pBdr>
          <w:top w:val="single" w:sz="4" w:space="1" w:color="auto"/>
          <w:left w:val="single" w:sz="4" w:space="7" w:color="auto"/>
          <w:bottom w:val="single" w:sz="4" w:space="2" w:color="auto"/>
          <w:right w:val="single" w:sz="4" w:space="4" w:color="auto"/>
        </w:pBdr>
        <w:shd w:val="clear" w:color="auto" w:fill="E6E6E6"/>
        <w:spacing w:after="200" w:line="360" w:lineRule="auto"/>
        <w:ind w:left="284" w:right="-142"/>
        <w:rPr>
          <w:rFonts w:ascii="Arial" w:hAnsi="Arial" w:cs="Arial"/>
          <w:b/>
          <w:color w:val="000000" w:themeColor="text1"/>
          <w:sz w:val="22"/>
          <w:szCs w:val="22"/>
        </w:rPr>
      </w:pPr>
      <w:r w:rsidRPr="005C0964">
        <w:rPr>
          <w:rFonts w:ascii="Arial" w:hAnsi="Arial" w:cs="Arial"/>
          <w:b/>
          <w:color w:val="000000" w:themeColor="text1"/>
          <w:sz w:val="22"/>
          <w:szCs w:val="22"/>
        </w:rPr>
        <w:lastRenderedPageBreak/>
        <w:t>ESPECIFICAÇÃO DO OBJETO</w:t>
      </w:r>
    </w:p>
    <w:tbl>
      <w:tblPr>
        <w:tblW w:w="9498" w:type="dxa"/>
        <w:jc w:val="center"/>
        <w:tblLayout w:type="fixed"/>
        <w:tblCellMar>
          <w:left w:w="70" w:type="dxa"/>
          <w:right w:w="70" w:type="dxa"/>
        </w:tblCellMar>
        <w:tblLook w:val="04A0" w:firstRow="1" w:lastRow="0" w:firstColumn="1" w:lastColumn="0" w:noHBand="0" w:noVBand="1"/>
      </w:tblPr>
      <w:tblGrid>
        <w:gridCol w:w="704"/>
        <w:gridCol w:w="5670"/>
        <w:gridCol w:w="992"/>
        <w:gridCol w:w="567"/>
        <w:gridCol w:w="1565"/>
      </w:tblGrid>
      <w:tr w:rsidR="005C0964" w:rsidRPr="005C0964" w14:paraId="0E4D807B" w14:textId="77777777" w:rsidTr="005C0964">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0714" w14:textId="77777777" w:rsidR="005C0964" w:rsidRPr="005C0964" w:rsidRDefault="005C0964" w:rsidP="00C3023E">
            <w:pPr>
              <w:spacing w:line="360" w:lineRule="auto"/>
              <w:ind w:left="-75"/>
              <w:jc w:val="center"/>
              <w:rPr>
                <w:rFonts w:ascii="Arial" w:hAnsi="Arial" w:cs="Arial"/>
                <w:b/>
                <w:color w:val="000000"/>
                <w:sz w:val="22"/>
                <w:szCs w:val="22"/>
              </w:rPr>
            </w:pPr>
          </w:p>
          <w:p w14:paraId="32FA4277" w14:textId="77777777" w:rsidR="005C0964" w:rsidRPr="005C0964" w:rsidRDefault="005C0964" w:rsidP="00C3023E">
            <w:pPr>
              <w:spacing w:line="360" w:lineRule="auto"/>
              <w:jc w:val="center"/>
              <w:rPr>
                <w:rFonts w:ascii="Arial" w:hAnsi="Arial" w:cs="Arial"/>
                <w:b/>
                <w:color w:val="000000"/>
                <w:sz w:val="22"/>
                <w:szCs w:val="22"/>
              </w:rPr>
            </w:pPr>
            <w:r w:rsidRPr="005C0964">
              <w:rPr>
                <w:rFonts w:ascii="Arial" w:hAnsi="Arial" w:cs="Arial"/>
                <w:b/>
                <w:color w:val="000000"/>
                <w:sz w:val="22"/>
                <w:szCs w:val="22"/>
              </w:rPr>
              <w:t>ITEM</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45D48B8C" w14:textId="77777777" w:rsidR="005C0964" w:rsidRPr="005C0964" w:rsidRDefault="005C0964" w:rsidP="00C3023E">
            <w:pPr>
              <w:spacing w:line="276" w:lineRule="auto"/>
              <w:jc w:val="left"/>
              <w:rPr>
                <w:rFonts w:ascii="Arial" w:hAnsi="Arial" w:cs="Arial"/>
                <w:b/>
                <w:bCs/>
                <w:color w:val="000000"/>
                <w:sz w:val="22"/>
                <w:szCs w:val="22"/>
              </w:rPr>
            </w:pPr>
            <w:r w:rsidRPr="005C0964">
              <w:rPr>
                <w:rFonts w:ascii="Arial" w:hAnsi="Arial" w:cs="Arial"/>
                <w:b/>
                <w:bCs/>
                <w:color w:val="000000"/>
                <w:sz w:val="22"/>
                <w:szCs w:val="22"/>
              </w:rPr>
              <w:t>DESCRIÇÃO DO OBJETO</w:t>
            </w:r>
            <w:r w:rsidRPr="005C0964">
              <w:rPr>
                <w:rFonts w:ascii="Arial" w:hAnsi="Arial" w:cs="Arial"/>
                <w:sz w:val="22"/>
                <w:szCs w:val="22"/>
              </w:rPr>
              <w:t xml:space="preserve">: </w:t>
            </w:r>
            <w:r w:rsidRPr="005C0964">
              <w:rPr>
                <w:rFonts w:ascii="Arial" w:hAnsi="Arial" w:cs="Arial"/>
                <w:b/>
                <w:bCs/>
                <w:color w:val="000000"/>
                <w:sz w:val="22"/>
                <w:szCs w:val="22"/>
              </w:rPr>
              <w:t xml:space="preserve">CONFORME CARACTERITICAS TECNICAS PERMITIDAS NA </w:t>
            </w:r>
            <w:r w:rsidRPr="005C0964">
              <w:rPr>
                <w:rFonts w:ascii="Arial" w:hAnsi="Arial" w:cs="Arial"/>
                <w:b/>
                <w:sz w:val="22"/>
                <w:szCs w:val="22"/>
              </w:rPr>
              <w:t>RESOLUÇÃO SES/MG N° 8.891, DE 25 DE JULHO DE 2023 DE ACORDO COM A NECESSIDADE DO MUNICIPIO PREVISTO NO SIGEM.</w:t>
            </w:r>
          </w:p>
        </w:tc>
        <w:tc>
          <w:tcPr>
            <w:tcW w:w="992" w:type="dxa"/>
            <w:tcBorders>
              <w:top w:val="single" w:sz="4" w:space="0" w:color="auto"/>
              <w:left w:val="nil"/>
              <w:bottom w:val="single" w:sz="4" w:space="0" w:color="auto"/>
              <w:right w:val="single" w:sz="4" w:space="0" w:color="auto"/>
            </w:tcBorders>
            <w:vAlign w:val="center"/>
          </w:tcPr>
          <w:p w14:paraId="05FA5C2B" w14:textId="77777777" w:rsidR="005C0964" w:rsidRPr="005C0964" w:rsidRDefault="005C0964" w:rsidP="00C3023E">
            <w:pPr>
              <w:spacing w:line="276" w:lineRule="auto"/>
              <w:jc w:val="center"/>
              <w:rPr>
                <w:rFonts w:ascii="Arial" w:hAnsi="Arial" w:cs="Arial"/>
                <w:b/>
                <w:color w:val="000000"/>
                <w:sz w:val="22"/>
                <w:szCs w:val="22"/>
              </w:rPr>
            </w:pPr>
          </w:p>
          <w:p w14:paraId="70AE9D15" w14:textId="4E78D74C" w:rsidR="005C0964" w:rsidRPr="005C0964" w:rsidRDefault="005C0964" w:rsidP="00C3023E">
            <w:pPr>
              <w:spacing w:line="276" w:lineRule="auto"/>
              <w:jc w:val="center"/>
              <w:rPr>
                <w:rFonts w:ascii="Arial" w:hAnsi="Arial" w:cs="Arial"/>
                <w:b/>
                <w:color w:val="000000"/>
                <w:sz w:val="22"/>
                <w:szCs w:val="22"/>
              </w:rPr>
            </w:pPr>
            <w:r w:rsidRPr="005C0964">
              <w:rPr>
                <w:rFonts w:ascii="Arial" w:hAnsi="Arial" w:cs="Arial"/>
                <w:b/>
                <w:color w:val="000000"/>
                <w:sz w:val="22"/>
                <w:szCs w:val="22"/>
              </w:rPr>
              <w:t>UND</w:t>
            </w:r>
            <w:r>
              <w:rPr>
                <w:rFonts w:ascii="Arial" w:hAnsi="Arial" w:cs="Arial"/>
                <w:b/>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290F" w14:textId="77777777" w:rsidR="005C0964" w:rsidRPr="005C0964" w:rsidRDefault="005C0964" w:rsidP="00C3023E">
            <w:pPr>
              <w:spacing w:line="276" w:lineRule="auto"/>
              <w:jc w:val="center"/>
              <w:rPr>
                <w:rFonts w:ascii="Arial" w:hAnsi="Arial" w:cs="Arial"/>
                <w:b/>
                <w:color w:val="000000"/>
                <w:sz w:val="22"/>
                <w:szCs w:val="22"/>
              </w:rPr>
            </w:pPr>
          </w:p>
          <w:p w14:paraId="5AAD1D28" w14:textId="77777777" w:rsidR="005C0964" w:rsidRPr="005C0964" w:rsidRDefault="005C0964" w:rsidP="00C3023E">
            <w:pPr>
              <w:spacing w:line="276" w:lineRule="auto"/>
              <w:jc w:val="center"/>
              <w:rPr>
                <w:rFonts w:ascii="Arial" w:hAnsi="Arial" w:cs="Arial"/>
                <w:b/>
                <w:color w:val="000000"/>
                <w:sz w:val="22"/>
                <w:szCs w:val="22"/>
              </w:rPr>
            </w:pPr>
            <w:r w:rsidRPr="005C0964">
              <w:rPr>
                <w:rFonts w:ascii="Arial" w:hAnsi="Arial" w:cs="Arial"/>
                <w:b/>
                <w:color w:val="000000"/>
                <w:sz w:val="22"/>
                <w:szCs w:val="22"/>
              </w:rPr>
              <w:t>QT.</w:t>
            </w:r>
          </w:p>
        </w:tc>
        <w:tc>
          <w:tcPr>
            <w:tcW w:w="1565" w:type="dxa"/>
            <w:tcBorders>
              <w:top w:val="single" w:sz="4" w:space="0" w:color="auto"/>
              <w:left w:val="single" w:sz="4" w:space="0" w:color="auto"/>
              <w:bottom w:val="single" w:sz="4" w:space="0" w:color="auto"/>
              <w:right w:val="single" w:sz="4" w:space="0" w:color="auto"/>
            </w:tcBorders>
            <w:vAlign w:val="center"/>
          </w:tcPr>
          <w:p w14:paraId="3E447959" w14:textId="77777777" w:rsidR="005C0964" w:rsidRPr="005C0964" w:rsidRDefault="005C0964" w:rsidP="00C3023E">
            <w:pPr>
              <w:spacing w:line="276" w:lineRule="auto"/>
              <w:jc w:val="center"/>
              <w:rPr>
                <w:rFonts w:ascii="Arial" w:hAnsi="Arial" w:cs="Arial"/>
                <w:b/>
                <w:color w:val="000000"/>
                <w:sz w:val="22"/>
                <w:szCs w:val="22"/>
              </w:rPr>
            </w:pPr>
          </w:p>
          <w:p w14:paraId="63F021CC" w14:textId="77777777" w:rsidR="005C0964" w:rsidRPr="005C0964" w:rsidRDefault="005C0964" w:rsidP="00C3023E">
            <w:pPr>
              <w:spacing w:line="276" w:lineRule="auto"/>
              <w:jc w:val="center"/>
              <w:rPr>
                <w:rFonts w:ascii="Arial" w:hAnsi="Arial" w:cs="Arial"/>
                <w:b/>
                <w:color w:val="000000"/>
                <w:sz w:val="22"/>
                <w:szCs w:val="22"/>
              </w:rPr>
            </w:pPr>
            <w:r w:rsidRPr="005C0964">
              <w:rPr>
                <w:rFonts w:ascii="Arial" w:hAnsi="Arial" w:cs="Arial"/>
                <w:b/>
                <w:color w:val="000000"/>
                <w:sz w:val="22"/>
                <w:szCs w:val="22"/>
              </w:rPr>
              <w:t>VALOR</w:t>
            </w:r>
          </w:p>
        </w:tc>
      </w:tr>
      <w:tr w:rsidR="005C0964" w:rsidRPr="005C0964" w14:paraId="6AECCB98" w14:textId="77777777" w:rsidTr="005C0964">
        <w:trPr>
          <w:trHeight w:val="6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9B57" w14:textId="77777777" w:rsidR="005C0964" w:rsidRPr="005C0964" w:rsidRDefault="005C0964" w:rsidP="00C3023E">
            <w:pPr>
              <w:spacing w:line="360" w:lineRule="auto"/>
              <w:jc w:val="center"/>
              <w:rPr>
                <w:rFonts w:ascii="Arial" w:hAnsi="Arial" w:cs="Arial"/>
                <w:color w:val="000000"/>
                <w:sz w:val="22"/>
                <w:szCs w:val="22"/>
              </w:rPr>
            </w:pPr>
          </w:p>
          <w:p w14:paraId="05C23C57" w14:textId="77777777" w:rsidR="005C0964" w:rsidRPr="005C0964" w:rsidRDefault="005C0964" w:rsidP="00C3023E">
            <w:pPr>
              <w:spacing w:line="360" w:lineRule="auto"/>
              <w:jc w:val="center"/>
              <w:rPr>
                <w:rFonts w:ascii="Arial" w:hAnsi="Arial" w:cs="Arial"/>
                <w:color w:val="000000"/>
                <w:sz w:val="22"/>
                <w:szCs w:val="22"/>
              </w:rPr>
            </w:pPr>
          </w:p>
          <w:p w14:paraId="07918005" w14:textId="77777777" w:rsidR="005C0964" w:rsidRPr="005C0964" w:rsidRDefault="005C0964" w:rsidP="00C3023E">
            <w:pPr>
              <w:spacing w:line="360" w:lineRule="auto"/>
              <w:jc w:val="center"/>
              <w:rPr>
                <w:rFonts w:ascii="Arial" w:hAnsi="Arial" w:cs="Arial"/>
                <w:color w:val="000000"/>
                <w:sz w:val="22"/>
                <w:szCs w:val="22"/>
              </w:rPr>
            </w:pPr>
            <w:r w:rsidRPr="005C0964">
              <w:rPr>
                <w:rFonts w:ascii="Arial" w:hAnsi="Arial" w:cs="Arial"/>
                <w:color w:val="000000"/>
                <w:sz w:val="22"/>
                <w:szCs w:val="22"/>
              </w:rPr>
              <w:t>01</w:t>
            </w:r>
          </w:p>
          <w:p w14:paraId="73E8EBF2" w14:textId="77777777" w:rsidR="005C0964" w:rsidRPr="005C0964" w:rsidRDefault="005C0964" w:rsidP="00C3023E">
            <w:pPr>
              <w:spacing w:line="360" w:lineRule="auto"/>
              <w:jc w:val="right"/>
              <w:rPr>
                <w:rFonts w:ascii="Arial" w:hAnsi="Arial" w:cs="Arial"/>
                <w:color w:val="000000"/>
                <w:sz w:val="22"/>
                <w:szCs w:val="22"/>
              </w:rPr>
            </w:pPr>
          </w:p>
          <w:p w14:paraId="49B0A297" w14:textId="77777777" w:rsidR="005C0964" w:rsidRPr="005C0964" w:rsidRDefault="005C0964" w:rsidP="00C3023E">
            <w:pPr>
              <w:spacing w:line="360" w:lineRule="auto"/>
              <w:jc w:val="right"/>
              <w:rPr>
                <w:rFonts w:ascii="Arial" w:hAnsi="Arial" w:cs="Arial"/>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687A" w14:textId="77777777" w:rsidR="005C0964" w:rsidRPr="005C0964" w:rsidRDefault="005C0964" w:rsidP="00C3023E">
            <w:pPr>
              <w:spacing w:line="276" w:lineRule="auto"/>
              <w:jc w:val="left"/>
              <w:rPr>
                <w:rFonts w:ascii="Arial" w:hAnsi="Arial" w:cs="Arial"/>
                <w:b/>
                <w:bCs/>
                <w:color w:val="000000"/>
                <w:sz w:val="22"/>
                <w:szCs w:val="22"/>
              </w:rPr>
            </w:pPr>
            <w:r w:rsidRPr="005C0964">
              <w:rPr>
                <w:rFonts w:ascii="Arial" w:hAnsi="Arial" w:cs="Arial"/>
                <w:b/>
                <w:bCs/>
                <w:color w:val="000000"/>
                <w:sz w:val="22"/>
                <w:szCs w:val="22"/>
              </w:rPr>
              <w:t>APARELHO DE MAMOGRAFIA DIGITAL NATIVO:</w:t>
            </w:r>
          </w:p>
          <w:p w14:paraId="5F66E031" w14:textId="77777777" w:rsidR="005C0964" w:rsidRPr="005C0964" w:rsidRDefault="005C0964" w:rsidP="00C3023E">
            <w:pPr>
              <w:spacing w:line="276" w:lineRule="auto"/>
              <w:rPr>
                <w:rFonts w:ascii="Arial" w:hAnsi="Arial" w:cs="Arial"/>
                <w:b/>
                <w:bCs/>
                <w:color w:val="000000"/>
                <w:sz w:val="22"/>
                <w:szCs w:val="22"/>
                <w:u w:val="single"/>
              </w:rPr>
            </w:pPr>
          </w:p>
          <w:p w14:paraId="08B3A9C5" w14:textId="77777777" w:rsidR="005C0964" w:rsidRPr="005C0964" w:rsidRDefault="005C0964" w:rsidP="00C3023E">
            <w:pPr>
              <w:spacing w:line="276" w:lineRule="auto"/>
              <w:rPr>
                <w:rFonts w:ascii="Arial" w:hAnsi="Arial" w:cs="Arial"/>
                <w:bCs/>
                <w:sz w:val="22"/>
                <w:szCs w:val="22"/>
              </w:rPr>
            </w:pPr>
            <w:r w:rsidRPr="005C0964">
              <w:rPr>
                <w:rFonts w:ascii="Arial" w:hAnsi="Arial" w:cs="Arial"/>
                <w:bCs/>
                <w:sz w:val="22"/>
                <w:szCs w:val="22"/>
              </w:rPr>
              <w:t xml:space="preserve">CONSOLE DE OPERAÇÃO INTEGRADO AO BIOMBO DE PROTEÇÃO RADIOLÓGICA OU SOLUÇÃO EQUIVALENTE, ESTAÇÃO AQUISIÇÃO, MONITOR, MOUSE, TECLADO E PAINEL DE CONTROLE. GERADOR DE ALTA FREQUÊNCIA MICROCONTROLADO, DISPARADOR MANUAL INCORPORADO AO CONSOLE, POTÊNCIA DO GERADOR DE RAIOS-X DE NO MÍNIMO 5 KW. SELEÇÃO/VISUALIZAÇÃO DIGITAL DE KV, MAS E MODO DE EXPOSIÇÃO. AJUSTES DE FAIXA DE KV DE NO MÍNIMO 23 A 35 COM PASSOS DE 1KV; FAIXA DE MAS MAIOR OU IGUAL A 500. MODOS DE EXPOSIÇÃO APLICÁVEIS PARA FOCO FINO E GROSSO, MANUAL, AUTOMÁTICO (AUTO KV </w:t>
            </w:r>
            <w:proofErr w:type="gramStart"/>
            <w:r w:rsidRPr="005C0964">
              <w:rPr>
                <w:rFonts w:ascii="Arial" w:hAnsi="Arial" w:cs="Arial"/>
                <w:bCs/>
                <w:sz w:val="22"/>
                <w:szCs w:val="22"/>
              </w:rPr>
              <w:t>E</w:t>
            </w:r>
            <w:proofErr w:type="gramEnd"/>
            <w:r w:rsidRPr="005C0964">
              <w:rPr>
                <w:rFonts w:ascii="Arial" w:hAnsi="Arial" w:cs="Arial"/>
                <w:bCs/>
                <w:sz w:val="22"/>
                <w:szCs w:val="22"/>
              </w:rPr>
              <w:t xml:space="preserve"> MAS) E SEMIAUTOMÁTICO (AUTO MAS). CONTROLE AUTOMÁTICO DE EXPOSIÇÃO MICROPROCESSADO, VELOCIDADE DE ROTAÇÃO DO ÂNODO DE NO MÍNIMO 3.000 RPM, FRENAGEM DO ÂNODO DO TUBO APÓS EXPOSIÇÃO. SISTEMA DE CONTROLE E DETECÇÃO DE FALHA NO CIRCUITO DE ROTAÇÃO DO ÂNODO GIRATÓRIO, SISTEMA DE DETECÇÃO DE FALHA NO CIRCUITO DE FILAMENTO, SISTEMA PARA PROTEÇÃO CONTRA SOBRECARGA DO TUBO DE RAIOS X (COMBINAÇÃO INDEVIDA DE KV/MAS) E SISTEMA DE PROTEÇÃO TÉRMICA DO TUBO. DESCOMPRESSÃO AUTOMÁTICA AO FINAL DA EXPOSIÇÃO PROGRAMÁVEL. GANTRY QUE PERMITA RADIOGRAFIA DA PACIENTE EM PÉ OU SENTADA, PROTETOR FACIAL REMOVÍVEL, MOVIMENTOS MOTORIZADOS, DESLOCAMENTO VERTICAL DE NO MÍNIMO 70 A 150 CM E MOVIMENTO ANGULATÓRIO DE +180° ATÉ -135° OU MAIOR. DISPLAY DIGITAL PARA INDICAÇÃO DOS ÂNGULOS DE ROTAÇÃO, ESPESSURA DA MAMA COMPRIMIDA E FORÇA DE </w:t>
            </w:r>
            <w:r w:rsidRPr="005C0964">
              <w:rPr>
                <w:rFonts w:ascii="Arial" w:hAnsi="Arial" w:cs="Arial"/>
                <w:bCs/>
                <w:sz w:val="22"/>
                <w:szCs w:val="22"/>
              </w:rPr>
              <w:lastRenderedPageBreak/>
              <w:t xml:space="preserve">COMPRESSÃO APLICADA. COMPRESSÃO MOTORIZADA COM MEDIÇÃO POR CÉLULA DE CARGA, COMANDO DE COMPRESSÃO ATRAVÉS DE DOIS PEDAIS DUPLICADOS. POSSIBILIDADE DE LIBERAÇÃO MANUAL DA BANDEJA DE COMPRESSÃO EM CASOS DE EMERGÊNCIA. SELEÇÃO DE DESCOMPRESSÃO AUTOMÁTICA APÓS O FIM DA EMISSÃO DE RAIOS X. DETECTOR PLANO DE SELÊNIO AMORFO, SILICONE AMORFO OU SILÍCIO AMORFO OU TECNOLOGIA EQUIVALENTE, DE CONVERSÃO DIRETA OU INDIRETA (CINTILADOR A BASE DE CSI), TAMANHO DE NO MÍNIMO 23X29 CM OU MAIOR, MATRIZ DE NO MÍNIMO 2200X3000 PIXELS, TAMANHO DO PIXEL DO DETECTOR DE NO MÁXIMO 100 MICROMETROS, PROFUNDIDADE DE IMAGEM DE 14 BITS OU MAIOR, COBERTURA EM FIBRA DE CARBONO; DISTÂNCIA FOCO FILME MÍNIMA DE 65 CM; GRADE ANTIDIFUSORA COM RAZÃO DE NO MÍNIMO 5:1 COM RESOLUÇÃO DE NO MÍNIMO 31 LINHAS/CM OU GRADE ANTIDIFUSORA COM RAZÃO DE NO MÍNIMO 3:1 COM RESOLUÇÃO DE NO MÍNIMO 130 LINHAS/CM; ESPAÇADOR E COBERTURA EM FIBRA DE CARBONO; SISTEMA DE MOVIMENTAÇÃO SINCRONIZADO COM EMISSÃO DE RAIOS X. TUBO ÂNODO GIRATÓRIO DE TUNGSTÊNIO OU MOLIBDÊNIO; PONTOS FOCAIS DE NO MÁXIMO 0,15 MM E 0,30 MM OU ÚNICO DE 0,3MM QUANDO MAGNIFICAÇÃO DIGITAL. CAPACIDADE DE ARMAZENAMENTO TÉRMICO DO ÂNODO DE NO MÍNIMO 160 KHU; CAPACIDADE DE ARMAZENAMENTO TÉRMICO DO HOUSING DE NO MÍNIMO 425 KHU; DISSIPAÇÃO TÉRMICA CONTÍNUA MÁXIMA DO HOUSING DE 80W; TENSÃO NOMINAL 49KV; JANELA DE BERÍLIO; FILTRO DE RÓDIO DE 50 MICRÔMETROS OU EQUIVALENTE. ESTAÇÃO DE TRABALHO COM ZOOM E ARRASTO DE IMAGEM; AJUSTE MANUAL DE BRILHO E CONTRASTE, VISUALIZAÇÃO EM TAMANHO REAL (1:1 MM) OU AJUSTADA À TELA; MEDIÇÃO DE DISTÂNCIA, ANOTAÇÃO, AJUSTE AUTOMÁTICO DE BRILHO E CONTRASTE; FERRAMENTA DE ANÁLISE (VALOR MÉDIO, MÍNIMO E MÁXIMO DOS PIXELS, DESVIO PADRÃO, DIMENSÕES DA ÁREA DE INTERESSE), INVERSÃO PRETO/BRANCO, REPROCESSAMENTO, </w:t>
            </w:r>
            <w:r w:rsidRPr="005C0964">
              <w:rPr>
                <w:rFonts w:ascii="Arial" w:hAnsi="Arial" w:cs="Arial"/>
                <w:bCs/>
                <w:sz w:val="22"/>
                <w:szCs w:val="22"/>
              </w:rPr>
              <w:lastRenderedPageBreak/>
              <w:t xml:space="preserve">CORTE AUTOMÁTICO (DE ACORDO COM A PRÉ-SELEÇÃO MANUAL DO TIPO DE BANDEJA), INDICAÇÃO NAS IMAGENS/WORKLIST DE IMPRESSÃO E ARQUIVAMENTO REMOTO, POSSIBILIDADE DE VISUALIZAÇÃO DE IMAGEM CRUA, POSICIONAMENTO AUTOMÁTICO DAS IMAGENS, DISPLAY MULTIFORMATO DE - 1, 1X2 E 2X2, FUNÇÕES SINCRONIZADAS PARA MULTI FORMATO DE ZOOM E/OU BRILHO/CONTRASTE; MONITOR DE NO MÍNIMO 19 POLEGADAS E CAPACIDADE DE ARMAZENAMENTO DE APROXIMADAMENTE 3.000 IMAGENS. SUPORTE AS FUNCIONALIDADES: DICOM, STORE, STORAGE COMMITMENT, MEDIA STORAGE (OFF-LINE MEDIA), QUERY/RETRIEVE, PRINTING E MODALITY WORKLIST. ACESSÓRIOS: AMPLIADORES EM POLICARBONATO COM FATOR DE MAGNIFICAÇÃO DE NO MÍNIMO 1,5X E 1,8X. BANDEJAS DE COMPRESSÃO COM TAMANHOS APROXIMADOS DE 24X30, 18X24 OU BANDEJAS EQUIVALENTES; AXILAR 8X20, LOCALIZADA PARA MAGNIFICAÇÃO 9X9, COMPRESSOR PARA MAGNIFICAÇÃO PANORÂMICA DE NO MÍNIMO 1,5X E 1,8X, COMPRESSOR COM COORDENADAS TIPO FENESTRADA E SUPORTE DE ACESSÓRIOS PARA FIXAÇÃO NA PAREDE OU NO PISO. EQUIPAMENTO DEVE VIR ACOMPANHADO DE ESTEREOTAXIA/UNIDADE DE BIÓPSIA DIGITAL COM MOVIMENTAÇÃO MÍNIMA DE 20°, COM 3 PARES DE BUCHAS GUIAS PARA ESTEREOTAXIA ESTERILIZÁVEIS E 05 AGULHAS PARA CADA CALIBRE DE BUCHA ESCOLHIDO PELA INSTITUIÇÃO (TOTAL DE 15 AGULHAS). EQUIPAMENTO DEVE POSSIBILITAR UPGRADE FUTURO PARA REALIZAÇÃO DE TOMOSSÍNTESE MAMÁRIA, COM MOVIMENTO MÍNIMO DE 20° E ESPESSURA DE CORTE MÁXIMA DE 1MM, SEM ALTERAÇÕES FÍSICAS NO EQUIPAMENTO. IMPRESSORA DE FILMES RADIOLÓGICOS DRY COMPATÍVEL PARA A QUALIDADE E TAMANHOS DE MAMOGRAFIA DIGITAL DE ALTA RESOLUÇÃO, EM LINHA DE PRODUÇÃO, COM REGISTRO NA ANVISA. CARACTERÍSTICAS ELÉTRICAS: 220 VAC – 60 HZ. FORNECIMENTO DE QUADRO DE FORÇA PARA INSTALAÇÃO. FANTOMA MAMÓGRAFICO DE </w:t>
            </w:r>
            <w:r w:rsidRPr="005C0964">
              <w:rPr>
                <w:rFonts w:ascii="Arial" w:hAnsi="Arial" w:cs="Arial"/>
                <w:bCs/>
                <w:sz w:val="22"/>
                <w:szCs w:val="22"/>
              </w:rPr>
              <w:lastRenderedPageBreak/>
              <w:t>ACREDITAÇÃO PARA TESTE DE QUALIDADE. ENTREGUE INSTALADO E EM PLENO FUNCIONAMENTO NO LOCAL INDICADO COM TREINAMENTO DA EQUIPE DE TÉCNICOS ENVOLVIDOS QUE ESTEJA EM MINAS GERAIS, COM COMPROVAÇÃO DE REGISTRO EM ENTIDADE PROFISSIONAL. GARANTIA TOTAL DO EQUIPAMENTO E ACESSORIOS POR MAIS 48 MESES ALÉM DAQUELA DE 12 MESES JÁ OBRIGATÓRIA DO FORNECEDOR, EM ATENDIMENTO A RESOLUÇÃO SES/MG N° 8.891, DE 25 DE JULHO DE 2023, CONSEQUENTEMENTE DEVERÁ OFERTAR POR ESTE PERÍODO AS PEÇAS E COMPONENTES PARA AQUISIÇÃO E REPOSIÇÃO. MANUAL DE INSTRUÇÃO EM PORTUGUÊS BR. APRESENTAR REGISTRO NA ANVISA.  O LICITANTE FICARÁ RESPONSÁVEL PELA DESINSTALAÇÃO PRÉVIA DO EQUIPAMENTO ATUALMENTE INSTALADO NO LOCAL, E VERIFICAÇÃO DE NECESSIDADE DE ADEQUAÇÃO DA SALA DE ACORDO COM AS ESPECIFICAÇÕES DO FABRICANTE VENCEDOR.</w:t>
            </w:r>
          </w:p>
          <w:p w14:paraId="6F84A89B" w14:textId="77777777" w:rsidR="005C0964" w:rsidRPr="005C0964" w:rsidRDefault="005C0964" w:rsidP="00C3023E">
            <w:pPr>
              <w:spacing w:line="276" w:lineRule="auto"/>
              <w:ind w:left="209"/>
              <w:rPr>
                <w:rFonts w:ascii="Arial" w:hAnsi="Arial" w:cs="Arial"/>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452B6F" w14:textId="77777777" w:rsidR="005C0964" w:rsidRPr="005C0964" w:rsidRDefault="005C0964" w:rsidP="00C3023E">
            <w:pPr>
              <w:spacing w:line="276" w:lineRule="auto"/>
              <w:jc w:val="center"/>
              <w:rPr>
                <w:rFonts w:ascii="Arial" w:hAnsi="Arial" w:cs="Arial"/>
                <w:color w:val="000000"/>
                <w:sz w:val="22"/>
                <w:szCs w:val="22"/>
              </w:rPr>
            </w:pPr>
            <w:r w:rsidRPr="005C0964">
              <w:rPr>
                <w:rFonts w:ascii="Arial" w:hAnsi="Arial" w:cs="Arial"/>
                <w:color w:val="000000"/>
                <w:sz w:val="22"/>
                <w:szCs w:val="22"/>
              </w:rPr>
              <w:lastRenderedPageBreak/>
              <w:t>Unidade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A0152C" w14:textId="77777777" w:rsidR="005C0964" w:rsidRPr="005C0964" w:rsidRDefault="005C0964" w:rsidP="00C3023E">
            <w:pPr>
              <w:spacing w:line="276" w:lineRule="auto"/>
              <w:jc w:val="center"/>
              <w:rPr>
                <w:rFonts w:ascii="Arial" w:hAnsi="Arial" w:cs="Arial"/>
                <w:color w:val="000000"/>
                <w:sz w:val="22"/>
                <w:szCs w:val="22"/>
              </w:rPr>
            </w:pPr>
            <w:r w:rsidRPr="005C0964">
              <w:rPr>
                <w:rFonts w:ascii="Arial" w:hAnsi="Arial" w:cs="Arial"/>
                <w:color w:val="000000"/>
                <w:sz w:val="22"/>
                <w:szCs w:val="22"/>
              </w:rPr>
              <w:t>2</w:t>
            </w:r>
          </w:p>
        </w:tc>
        <w:tc>
          <w:tcPr>
            <w:tcW w:w="1565" w:type="dxa"/>
            <w:tcBorders>
              <w:top w:val="single" w:sz="4" w:space="0" w:color="auto"/>
              <w:left w:val="single" w:sz="4" w:space="0" w:color="auto"/>
              <w:bottom w:val="single" w:sz="4" w:space="0" w:color="auto"/>
              <w:right w:val="single" w:sz="4" w:space="0" w:color="auto"/>
            </w:tcBorders>
          </w:tcPr>
          <w:p w14:paraId="3758F647" w14:textId="77777777" w:rsidR="005C0964" w:rsidRPr="005C0964" w:rsidRDefault="005C0964" w:rsidP="00C3023E">
            <w:pPr>
              <w:spacing w:line="276" w:lineRule="auto"/>
              <w:jc w:val="center"/>
              <w:rPr>
                <w:rFonts w:ascii="Arial" w:hAnsi="Arial" w:cs="Arial"/>
                <w:color w:val="000000"/>
                <w:sz w:val="22"/>
                <w:szCs w:val="22"/>
              </w:rPr>
            </w:pPr>
            <w:r w:rsidRPr="005C0964">
              <w:rPr>
                <w:rFonts w:ascii="Arial" w:hAnsi="Arial" w:cs="Arial"/>
                <w:sz w:val="22"/>
                <w:szCs w:val="22"/>
              </w:rPr>
              <w:t>R$ 1.344.666,67</w:t>
            </w:r>
          </w:p>
        </w:tc>
      </w:tr>
      <w:tr w:rsidR="005C0964" w:rsidRPr="005C0964" w14:paraId="551F0A5F" w14:textId="77777777" w:rsidTr="005C0964">
        <w:trPr>
          <w:trHeight w:val="64"/>
          <w:jc w:val="center"/>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4B8334" w14:textId="77777777" w:rsidR="005C0964" w:rsidRPr="005C0964" w:rsidRDefault="005C0964" w:rsidP="005C0964">
            <w:pPr>
              <w:spacing w:line="276" w:lineRule="auto"/>
              <w:jc w:val="right"/>
              <w:rPr>
                <w:rFonts w:ascii="Arial" w:hAnsi="Arial" w:cs="Arial"/>
                <w:b/>
                <w:bCs/>
                <w:color w:val="000000"/>
                <w:sz w:val="22"/>
                <w:szCs w:val="22"/>
              </w:rPr>
            </w:pPr>
            <w:r w:rsidRPr="005C0964">
              <w:rPr>
                <w:rFonts w:ascii="Arial" w:hAnsi="Arial" w:cs="Arial"/>
                <w:b/>
                <w:bCs/>
                <w:color w:val="000000"/>
                <w:sz w:val="22"/>
                <w:szCs w:val="22"/>
              </w:rPr>
              <w:lastRenderedPageBreak/>
              <w:t>VALOR TOTAL: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F51479" w14:textId="77777777" w:rsidR="005C0964" w:rsidRPr="005C0964" w:rsidRDefault="005C0964" w:rsidP="00C3023E">
            <w:pPr>
              <w:spacing w:line="276" w:lineRule="auto"/>
              <w:jc w:val="center"/>
              <w:rPr>
                <w:rFonts w:ascii="Arial" w:hAnsi="Arial" w:cs="Arial"/>
                <w:b/>
                <w:bCs/>
                <w:color w:val="000000"/>
                <w:sz w:val="22"/>
                <w:szCs w:val="22"/>
              </w:rPr>
            </w:pPr>
            <w:r w:rsidRPr="005C0964">
              <w:rPr>
                <w:rFonts w:ascii="Arial" w:hAnsi="Arial" w:cs="Arial"/>
                <w:b/>
                <w:bCs/>
                <w:color w:val="000000"/>
                <w:sz w:val="22"/>
                <w:szCs w:val="22"/>
              </w:rPr>
              <w:t>R$ 2.689.333,34</w:t>
            </w:r>
          </w:p>
        </w:tc>
      </w:tr>
    </w:tbl>
    <w:p w14:paraId="22DDC2FE" w14:textId="77777777" w:rsidR="005C0964" w:rsidRPr="005C0964" w:rsidRDefault="005C0964" w:rsidP="005C0964">
      <w:pPr>
        <w:spacing w:line="360" w:lineRule="auto"/>
        <w:rPr>
          <w:rFonts w:ascii="Arial" w:hAnsi="Arial" w:cs="Arial"/>
          <w:color w:val="000000" w:themeColor="text1"/>
          <w:sz w:val="22"/>
          <w:szCs w:val="22"/>
        </w:rPr>
      </w:pPr>
    </w:p>
    <w:p w14:paraId="308E5F78" w14:textId="77777777" w:rsidR="005C0964" w:rsidRPr="005C0964" w:rsidRDefault="005C0964" w:rsidP="005C096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METODOLOGIA DE EXECUÇÃO DO OBJETO:</w:t>
      </w:r>
    </w:p>
    <w:p w14:paraId="60F14639"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O objeto do presente termo de referência deverá ser fornecido conforme solicitação do Município de Janaúba/MG, com prazo não superior a 30 (trinta) dias úteis após recebimento da nota de empenho.</w:t>
      </w:r>
    </w:p>
    <w:p w14:paraId="231FEB6D"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Comunicar à Administração formalmente, no prazo mínimo de 02 dias que antecedem a data de entrega dos itens, os motivos de ordem técnica que impossibilitam o cumprimento do prazo previsto, com a devida comprovação.</w:t>
      </w:r>
    </w:p>
    <w:p w14:paraId="1A976B99"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3E078C7F"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A administração rejeitará, no todo ou em parte, o fornecimento executado em desacordo com os termos do Edital e seus anexos.</w:t>
      </w:r>
    </w:p>
    <w:p w14:paraId="42A5BBA7"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 xml:space="preserve">Os bens serão recebidos provisoriamente, imediatamente depois de efetuada a entrega, pelo (a) responsável pelo acompanhamento e fiscalização do contrato, para efeito de </w:t>
      </w:r>
      <w:r w:rsidRPr="005C0964">
        <w:rPr>
          <w:rFonts w:ascii="Arial" w:hAnsi="Arial" w:cs="Arial"/>
          <w:sz w:val="22"/>
          <w:szCs w:val="22"/>
        </w:rPr>
        <w:lastRenderedPageBreak/>
        <w:t>posterior verificação de sua conformidade com as especificações constantes neste Termo de Referência e na proposta.</w:t>
      </w:r>
    </w:p>
    <w:p w14:paraId="6B1CD580"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4C37758D"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Os bens serão recebidos definitivamente no prazo de 30 (trinta) dias, contados do recebimento provisório, após a verificação da qualidade e quantidade dos bens e consequente aceitação mediante termo circunstanciado.</w:t>
      </w:r>
    </w:p>
    <w:p w14:paraId="06A58B5A"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17DFA91B"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O recebimento provisório ou definitivo do objeto não exclui a responsabilidade da Contratada pelos prejuízos resultantes da incorreta execução do contrato.</w:t>
      </w:r>
    </w:p>
    <w:p w14:paraId="7A672721"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Os bens objeto da aquisição deverão estar dentro da padronização seguida pelo fabricante ou distribuidor do produto e respeitado as especificações técnicas e requisitos de desempenho dos órgãos de controle de qualidade.</w:t>
      </w:r>
    </w:p>
    <w:p w14:paraId="62551146" w14:textId="77777777" w:rsidR="005C0964" w:rsidRPr="005C0964" w:rsidRDefault="005C0964" w:rsidP="005C0964">
      <w:pPr>
        <w:numPr>
          <w:ilvl w:val="1"/>
          <w:numId w:val="14"/>
        </w:numPr>
        <w:tabs>
          <w:tab w:val="clear" w:pos="1004"/>
          <w:tab w:val="num" w:pos="1134"/>
        </w:tabs>
        <w:spacing w:line="360" w:lineRule="auto"/>
        <w:ind w:left="567" w:hanging="578"/>
        <w:rPr>
          <w:rFonts w:ascii="Arial" w:hAnsi="Arial" w:cs="Arial"/>
          <w:sz w:val="22"/>
          <w:szCs w:val="22"/>
        </w:rPr>
      </w:pPr>
      <w:r w:rsidRPr="005C0964">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5C0964">
        <w:rPr>
          <w:rFonts w:ascii="Arial" w:hAnsi="Arial" w:cs="Arial"/>
          <w:sz w:val="22"/>
          <w:szCs w:val="22"/>
        </w:rPr>
        <w:t>hrs</w:t>
      </w:r>
      <w:proofErr w:type="spellEnd"/>
      <w:r w:rsidRPr="005C0964">
        <w:rPr>
          <w:rFonts w:ascii="Arial" w:hAnsi="Arial" w:cs="Arial"/>
          <w:sz w:val="22"/>
          <w:szCs w:val="22"/>
        </w:rPr>
        <w:t xml:space="preserve">. Sendo o frete, carga e descarga por conta do fornecedor até o local indicado. </w:t>
      </w:r>
    </w:p>
    <w:p w14:paraId="7484A708" w14:textId="77777777" w:rsidR="005C0964" w:rsidRPr="005C0964" w:rsidRDefault="005C0964" w:rsidP="005C0964">
      <w:pPr>
        <w:spacing w:line="360" w:lineRule="auto"/>
        <w:ind w:left="567"/>
        <w:rPr>
          <w:rFonts w:ascii="Arial" w:hAnsi="Arial" w:cs="Arial"/>
          <w:sz w:val="22"/>
          <w:szCs w:val="22"/>
        </w:rPr>
      </w:pPr>
    </w:p>
    <w:p w14:paraId="0FA24578" w14:textId="77777777" w:rsidR="005C0964" w:rsidRPr="005C0964" w:rsidRDefault="005C0964" w:rsidP="005C096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VALOR ESTIMADO E VIGÊNCIA</w:t>
      </w:r>
      <w:r w:rsidRPr="005C0964">
        <w:rPr>
          <w:rFonts w:ascii="Arial" w:hAnsi="Arial" w:cs="Arial"/>
          <w:b/>
          <w:color w:val="000000" w:themeColor="text1"/>
          <w:sz w:val="22"/>
          <w:szCs w:val="22"/>
        </w:rPr>
        <w:tab/>
      </w:r>
    </w:p>
    <w:p w14:paraId="5F4FD6C5" w14:textId="1A03675E" w:rsidR="005C0964" w:rsidRPr="005C0964" w:rsidRDefault="005C0964" w:rsidP="005C0964">
      <w:pPr>
        <w:spacing w:line="360" w:lineRule="auto"/>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 xml:space="preserve">O custo estimado total da presente contratação é de </w:t>
      </w:r>
      <w:r w:rsidRPr="005C0964">
        <w:rPr>
          <w:rFonts w:ascii="Arial" w:hAnsi="Arial" w:cs="Arial"/>
          <w:color w:val="000000"/>
          <w:sz w:val="22"/>
          <w:szCs w:val="22"/>
        </w:rPr>
        <w:t>R$ 2.689.333,34</w:t>
      </w:r>
      <w:r w:rsidRPr="005C0964">
        <w:rPr>
          <w:rFonts w:ascii="Arial" w:hAnsi="Arial" w:cs="Arial"/>
          <w:color w:val="000000" w:themeColor="text1"/>
          <w:sz w:val="22"/>
          <w:szCs w:val="22"/>
          <w:lang w:eastAsia="ar-SA"/>
        </w:rPr>
        <w:t xml:space="preserve"> (</w:t>
      </w:r>
      <w:r>
        <w:rPr>
          <w:rFonts w:ascii="Arial" w:hAnsi="Arial" w:cs="Arial"/>
          <w:color w:val="000000" w:themeColor="text1"/>
          <w:sz w:val="22"/>
          <w:szCs w:val="22"/>
          <w:lang w:eastAsia="ar-SA"/>
        </w:rPr>
        <w:t>Dois</w:t>
      </w:r>
      <w:r w:rsidRPr="005C0964">
        <w:rPr>
          <w:rFonts w:ascii="Arial" w:hAnsi="Arial" w:cs="Arial"/>
          <w:color w:val="000000" w:themeColor="text1"/>
          <w:sz w:val="22"/>
          <w:szCs w:val="22"/>
          <w:lang w:eastAsia="ar-SA"/>
        </w:rPr>
        <w:t xml:space="preserve"> milh</w:t>
      </w:r>
      <w:r>
        <w:rPr>
          <w:rFonts w:ascii="Arial" w:hAnsi="Arial" w:cs="Arial"/>
          <w:color w:val="000000" w:themeColor="text1"/>
          <w:sz w:val="22"/>
          <w:szCs w:val="22"/>
          <w:lang w:eastAsia="ar-SA"/>
        </w:rPr>
        <w:t>ões</w:t>
      </w:r>
      <w:r w:rsidRPr="005C0964">
        <w:rPr>
          <w:rFonts w:ascii="Arial" w:hAnsi="Arial" w:cs="Arial"/>
          <w:color w:val="000000" w:themeColor="text1"/>
          <w:sz w:val="22"/>
          <w:szCs w:val="22"/>
          <w:lang w:eastAsia="ar-SA"/>
        </w:rPr>
        <w:t xml:space="preserve"> seiscentos e oitenta e nove mil, trezentos e trinta e três mil reais e trinta e quatro centavos).</w:t>
      </w:r>
    </w:p>
    <w:p w14:paraId="14EF3D07" w14:textId="77777777" w:rsidR="005C0964" w:rsidRPr="005C0964" w:rsidRDefault="005C0964" w:rsidP="005C0964">
      <w:pPr>
        <w:spacing w:line="360" w:lineRule="auto"/>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O custo estimado foi apurado a partir de orçamentos recebidos de empresas especializadas.</w:t>
      </w:r>
    </w:p>
    <w:p w14:paraId="3904F9E1" w14:textId="77777777" w:rsidR="005C0964" w:rsidRPr="005C0964" w:rsidRDefault="005C0964" w:rsidP="005C0964">
      <w:pPr>
        <w:pStyle w:val="PargrafodaLista"/>
        <w:numPr>
          <w:ilvl w:val="1"/>
          <w:numId w:val="16"/>
        </w:numPr>
        <w:tabs>
          <w:tab w:val="left" w:pos="426"/>
        </w:tabs>
        <w:spacing w:line="360" w:lineRule="auto"/>
        <w:ind w:left="142" w:hanging="142"/>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 xml:space="preserve"> O futuro contrato terá prazo de vigência de 12 (doze) meses.</w:t>
      </w:r>
    </w:p>
    <w:p w14:paraId="0EF2F965" w14:textId="77777777" w:rsidR="005C0964" w:rsidRPr="005C0964" w:rsidRDefault="005C0964" w:rsidP="005C0964">
      <w:pPr>
        <w:pStyle w:val="PargrafodaLista"/>
        <w:tabs>
          <w:tab w:val="left" w:pos="426"/>
        </w:tabs>
        <w:spacing w:line="360" w:lineRule="auto"/>
        <w:ind w:left="142"/>
        <w:rPr>
          <w:rFonts w:ascii="Arial" w:hAnsi="Arial" w:cs="Arial"/>
          <w:color w:val="000000" w:themeColor="text1"/>
          <w:sz w:val="22"/>
          <w:szCs w:val="22"/>
          <w:lang w:eastAsia="ar-SA"/>
        </w:rPr>
      </w:pPr>
    </w:p>
    <w:p w14:paraId="1A564434" w14:textId="77777777" w:rsidR="005C0964" w:rsidRPr="005C0964" w:rsidRDefault="005C0964" w:rsidP="005C096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RECEBIMENTO E CRITÉRIO DE ACEITAÇÃO DO OBJETO</w:t>
      </w:r>
    </w:p>
    <w:p w14:paraId="7A832E51" w14:textId="77777777" w:rsidR="005C0964" w:rsidRPr="005C0964" w:rsidRDefault="005C0964" w:rsidP="005C0964">
      <w:pPr>
        <w:pStyle w:val="PargrafodaLista"/>
        <w:numPr>
          <w:ilvl w:val="1"/>
          <w:numId w:val="16"/>
        </w:numPr>
        <w:spacing w:line="360" w:lineRule="auto"/>
        <w:ind w:left="567" w:hanging="578"/>
        <w:rPr>
          <w:rFonts w:ascii="Arial" w:hAnsi="Arial" w:cs="Arial"/>
          <w:color w:val="000000" w:themeColor="text1"/>
          <w:sz w:val="22"/>
          <w:szCs w:val="22"/>
        </w:rPr>
      </w:pPr>
      <w:r w:rsidRPr="005C0964">
        <w:rPr>
          <w:rFonts w:ascii="Arial" w:hAnsi="Arial" w:cs="Arial"/>
          <w:color w:val="000000" w:themeColor="text1"/>
          <w:sz w:val="22"/>
          <w:szCs w:val="22"/>
        </w:rPr>
        <w:t>Os bens serão recebidos:</w:t>
      </w:r>
    </w:p>
    <w:p w14:paraId="1594D8CF" w14:textId="77777777" w:rsidR="005C0964" w:rsidRPr="005C0964" w:rsidRDefault="005C0964" w:rsidP="005C0964">
      <w:pPr>
        <w:pStyle w:val="PargrafodaLista"/>
        <w:numPr>
          <w:ilvl w:val="1"/>
          <w:numId w:val="16"/>
        </w:numPr>
        <w:spacing w:line="360" w:lineRule="auto"/>
        <w:ind w:left="567" w:hanging="567"/>
        <w:rPr>
          <w:rFonts w:ascii="Arial" w:hAnsi="Arial" w:cs="Arial"/>
          <w:color w:val="000000" w:themeColor="text1"/>
          <w:sz w:val="22"/>
          <w:szCs w:val="22"/>
        </w:rPr>
      </w:pPr>
      <w:r w:rsidRPr="005C0964">
        <w:rPr>
          <w:rFonts w:ascii="Arial" w:hAnsi="Arial" w:cs="Arial"/>
          <w:color w:val="000000" w:themeColor="text1"/>
          <w:sz w:val="22"/>
          <w:szCs w:val="22"/>
        </w:rPr>
        <w:t>Provisoriamente, a partir da entrega, para efeito de verificação da conformidade com as especificações constantes do Edital e da proposta.</w:t>
      </w:r>
    </w:p>
    <w:p w14:paraId="0A4E2896" w14:textId="77777777" w:rsidR="005C0964" w:rsidRPr="005C0964" w:rsidRDefault="005C0964" w:rsidP="005C0964">
      <w:pPr>
        <w:pStyle w:val="PargrafodaLista"/>
        <w:numPr>
          <w:ilvl w:val="1"/>
          <w:numId w:val="16"/>
        </w:numPr>
        <w:spacing w:line="360" w:lineRule="auto"/>
        <w:ind w:left="567" w:hanging="567"/>
        <w:rPr>
          <w:rFonts w:ascii="Arial" w:hAnsi="Arial" w:cs="Arial"/>
          <w:color w:val="000000" w:themeColor="text1"/>
          <w:sz w:val="22"/>
          <w:szCs w:val="22"/>
        </w:rPr>
      </w:pPr>
      <w:r w:rsidRPr="005C0964">
        <w:rPr>
          <w:rFonts w:ascii="Arial" w:hAnsi="Arial" w:cs="Arial"/>
          <w:color w:val="000000" w:themeColor="text1"/>
          <w:sz w:val="22"/>
          <w:szCs w:val="22"/>
        </w:rPr>
        <w:lastRenderedPageBreak/>
        <w:t>Definitivamente, após a verificação da conformidade com as especificações constantes do Edital e da proposta, e sua consequente aceitação, que se dará até 05 (cinco) dias úteis do recebimento provisório.</w:t>
      </w:r>
    </w:p>
    <w:p w14:paraId="7377BC7C" w14:textId="77777777" w:rsidR="005C0964" w:rsidRPr="005C0964" w:rsidRDefault="005C0964" w:rsidP="005C0964">
      <w:pPr>
        <w:pStyle w:val="PargrafodaLista"/>
        <w:numPr>
          <w:ilvl w:val="1"/>
          <w:numId w:val="16"/>
        </w:numPr>
        <w:spacing w:line="360" w:lineRule="auto"/>
        <w:ind w:left="567" w:hanging="567"/>
        <w:rPr>
          <w:rFonts w:ascii="Arial" w:hAnsi="Arial" w:cs="Arial"/>
          <w:color w:val="000000" w:themeColor="text1"/>
          <w:sz w:val="22"/>
          <w:szCs w:val="22"/>
        </w:rPr>
      </w:pPr>
      <w:r w:rsidRPr="005C0964">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386D183" w14:textId="77777777" w:rsidR="005C0964" w:rsidRPr="005C0964" w:rsidRDefault="005C0964" w:rsidP="005C0964">
      <w:pPr>
        <w:pStyle w:val="PargrafodaLista"/>
        <w:numPr>
          <w:ilvl w:val="1"/>
          <w:numId w:val="16"/>
        </w:numPr>
        <w:spacing w:line="360" w:lineRule="auto"/>
        <w:ind w:left="567" w:hanging="567"/>
        <w:rPr>
          <w:rFonts w:ascii="Arial" w:hAnsi="Arial" w:cs="Arial"/>
          <w:color w:val="000000" w:themeColor="text1"/>
          <w:sz w:val="22"/>
          <w:szCs w:val="22"/>
        </w:rPr>
      </w:pPr>
      <w:r w:rsidRPr="005C0964">
        <w:rPr>
          <w:rFonts w:ascii="Arial" w:hAnsi="Arial" w:cs="Arial"/>
          <w:color w:val="000000" w:themeColor="text1"/>
          <w:sz w:val="22"/>
          <w:szCs w:val="22"/>
        </w:rPr>
        <w:t>A Administração rejeitará, no todo ou em parte, a entrega dos bens em desacordo com as especificações técnicas exigidas.</w:t>
      </w:r>
    </w:p>
    <w:p w14:paraId="76208127" w14:textId="77777777" w:rsidR="005C0964" w:rsidRPr="005C0964" w:rsidRDefault="005C0964" w:rsidP="005C0964">
      <w:pPr>
        <w:pStyle w:val="PargrafodaLista"/>
        <w:spacing w:line="360" w:lineRule="auto"/>
        <w:ind w:left="567"/>
        <w:rPr>
          <w:rFonts w:ascii="Arial" w:hAnsi="Arial" w:cs="Arial"/>
          <w:color w:val="000000" w:themeColor="text1"/>
          <w:sz w:val="22"/>
          <w:szCs w:val="22"/>
        </w:rPr>
      </w:pPr>
    </w:p>
    <w:p w14:paraId="5807AAF4" w14:textId="77777777" w:rsidR="005C0964" w:rsidRPr="005C0964" w:rsidRDefault="005C0964" w:rsidP="005C096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OBRIGAÇÕES DA CONTRATADA</w:t>
      </w:r>
    </w:p>
    <w:p w14:paraId="39364129" w14:textId="77777777" w:rsidR="005C0964" w:rsidRPr="005C0964" w:rsidRDefault="005C0964" w:rsidP="005C0964">
      <w:pPr>
        <w:pStyle w:val="PargrafodaLista"/>
        <w:numPr>
          <w:ilvl w:val="1"/>
          <w:numId w:val="16"/>
        </w:numPr>
        <w:spacing w:line="360" w:lineRule="auto"/>
        <w:ind w:left="567" w:hanging="578"/>
        <w:rPr>
          <w:rFonts w:ascii="Arial" w:hAnsi="Arial" w:cs="Arial"/>
          <w:color w:val="000000" w:themeColor="text1"/>
          <w:sz w:val="22"/>
          <w:szCs w:val="22"/>
        </w:rPr>
      </w:pPr>
      <w:r w:rsidRPr="005C0964">
        <w:rPr>
          <w:rFonts w:ascii="Arial" w:hAnsi="Arial" w:cs="Arial"/>
          <w:color w:val="000000" w:themeColor="text1"/>
          <w:sz w:val="22"/>
          <w:szCs w:val="22"/>
        </w:rPr>
        <w:t>A Contratada obriga-se a:</w:t>
      </w:r>
    </w:p>
    <w:p w14:paraId="716E98A9" w14:textId="77777777" w:rsidR="005C0964" w:rsidRPr="005C0964" w:rsidRDefault="005C0964" w:rsidP="005C0964">
      <w:pPr>
        <w:pStyle w:val="PargrafodaLista"/>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AE37246" w14:textId="77777777" w:rsidR="005C0964" w:rsidRPr="005C0964" w:rsidRDefault="005C0964" w:rsidP="005C0964">
      <w:pPr>
        <w:pStyle w:val="PargrafodaLista"/>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42A3AA0B"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1BBF2DD5"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Atender prontamente a quaisquer exigências da Administração, inerentes ao objeto da presente licitação;</w:t>
      </w:r>
    </w:p>
    <w:p w14:paraId="104E02F3"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BD3CB18"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7230EA5"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06F588E4"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lastRenderedPageBreak/>
        <w:t xml:space="preserve">Os veículos deverão possuir garantir contra defeitos de fabricação e instalação de no mínimo 12 meses, sem limite de horas de uso, entrega técnica, treinamento cedido pela empresa incluso todas as despesas da CONTRATADA. </w:t>
      </w:r>
    </w:p>
    <w:p w14:paraId="1491481B"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Todos os materiais a serem empregados na execução dos serviços serão de primeira qualidade, obedecendo às especificações, sob pena de impugnação dos mesmos pela Fiscalização.</w:t>
      </w:r>
    </w:p>
    <w:p w14:paraId="2487ECE8" w14:textId="77777777" w:rsidR="005C0964" w:rsidRPr="005C0964" w:rsidRDefault="005C0964" w:rsidP="005C0964">
      <w:pPr>
        <w:numPr>
          <w:ilvl w:val="2"/>
          <w:numId w:val="16"/>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Os bens objeto da aquisição deverão estar dentro da padronização seguida pelo fabricante ou distribuidor do produto e respeitado as especificações técnicas e requisitos de desempenho dos órgãos de controle de qualidade.</w:t>
      </w:r>
      <w:r w:rsidRPr="005C0964">
        <w:rPr>
          <w:rFonts w:ascii="Arial" w:hAnsi="Arial" w:cs="Arial"/>
          <w:sz w:val="22"/>
          <w:szCs w:val="22"/>
        </w:rPr>
        <w:t xml:space="preserve"> </w:t>
      </w:r>
    </w:p>
    <w:p w14:paraId="0D98437F" w14:textId="77777777" w:rsidR="005C0964" w:rsidRPr="005C0964" w:rsidRDefault="005C0964" w:rsidP="005C0964">
      <w:pPr>
        <w:spacing w:line="360" w:lineRule="auto"/>
        <w:rPr>
          <w:rFonts w:ascii="Arial" w:hAnsi="Arial" w:cs="Arial"/>
          <w:color w:val="000000" w:themeColor="text1"/>
          <w:sz w:val="22"/>
          <w:szCs w:val="22"/>
        </w:rPr>
      </w:pPr>
    </w:p>
    <w:p w14:paraId="25620FFE" w14:textId="77777777" w:rsidR="005C0964" w:rsidRPr="005C0964" w:rsidRDefault="005C0964" w:rsidP="005C096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OBRIGAÇÕES DA CONTRATANTE</w:t>
      </w:r>
    </w:p>
    <w:p w14:paraId="3E0C473C"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781598F8"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6F9A4991"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0D053A0A"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1C903693"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638A6DEE"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50A83D12"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613BADCF"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4987C8F9" w14:textId="77777777" w:rsidR="005C0964" w:rsidRPr="005C0964" w:rsidRDefault="005C0964" w:rsidP="005C0964">
      <w:pPr>
        <w:pStyle w:val="PargrafodaLista"/>
        <w:numPr>
          <w:ilvl w:val="0"/>
          <w:numId w:val="19"/>
        </w:numPr>
        <w:spacing w:line="360" w:lineRule="auto"/>
        <w:rPr>
          <w:rFonts w:ascii="Arial" w:hAnsi="Arial" w:cs="Arial"/>
          <w:vanish/>
          <w:color w:val="000000" w:themeColor="text1"/>
          <w:sz w:val="22"/>
          <w:szCs w:val="22"/>
          <w:lang w:eastAsia="ar-SA"/>
        </w:rPr>
      </w:pPr>
    </w:p>
    <w:p w14:paraId="7935CC13" w14:textId="77777777" w:rsidR="005C0964" w:rsidRPr="005C0964" w:rsidRDefault="005C0964" w:rsidP="005C0964">
      <w:pPr>
        <w:pStyle w:val="PargrafodaLista"/>
        <w:numPr>
          <w:ilvl w:val="1"/>
          <w:numId w:val="16"/>
        </w:numPr>
        <w:spacing w:line="360" w:lineRule="auto"/>
        <w:ind w:left="567" w:hanging="578"/>
        <w:rPr>
          <w:rFonts w:ascii="Arial" w:hAnsi="Arial" w:cs="Arial"/>
          <w:color w:val="000000" w:themeColor="text1"/>
          <w:sz w:val="22"/>
          <w:szCs w:val="22"/>
        </w:rPr>
      </w:pPr>
      <w:r w:rsidRPr="005C0964">
        <w:rPr>
          <w:rFonts w:ascii="Arial" w:hAnsi="Arial" w:cs="Arial"/>
          <w:color w:val="000000" w:themeColor="text1"/>
          <w:sz w:val="22"/>
          <w:szCs w:val="22"/>
          <w:lang w:eastAsia="ar-SA"/>
        </w:rPr>
        <w:t>A Contratante obriga-se a:</w:t>
      </w:r>
    </w:p>
    <w:p w14:paraId="1FE2EA04" w14:textId="77777777" w:rsidR="005C0964" w:rsidRPr="005C0964" w:rsidRDefault="005C0964" w:rsidP="005C0964">
      <w:pPr>
        <w:pStyle w:val="PargrafodaLista"/>
        <w:numPr>
          <w:ilvl w:val="0"/>
          <w:numId w:val="16"/>
        </w:numPr>
        <w:spacing w:line="360" w:lineRule="auto"/>
        <w:contextualSpacing w:val="0"/>
        <w:rPr>
          <w:rFonts w:ascii="Arial" w:hAnsi="Arial" w:cs="Arial"/>
          <w:vanish/>
          <w:color w:val="000000" w:themeColor="text1"/>
          <w:sz w:val="22"/>
          <w:szCs w:val="22"/>
        </w:rPr>
      </w:pPr>
    </w:p>
    <w:p w14:paraId="5F3871B2" w14:textId="77777777" w:rsidR="005C0964" w:rsidRPr="005C0964" w:rsidRDefault="005C0964" w:rsidP="005C0964">
      <w:pPr>
        <w:pStyle w:val="PargrafodaLista"/>
        <w:numPr>
          <w:ilvl w:val="1"/>
          <w:numId w:val="16"/>
        </w:numPr>
        <w:spacing w:line="360" w:lineRule="auto"/>
        <w:contextualSpacing w:val="0"/>
        <w:rPr>
          <w:rFonts w:ascii="Arial" w:hAnsi="Arial" w:cs="Arial"/>
          <w:vanish/>
          <w:color w:val="000000" w:themeColor="text1"/>
          <w:sz w:val="22"/>
          <w:szCs w:val="22"/>
        </w:rPr>
      </w:pPr>
    </w:p>
    <w:p w14:paraId="136E9621" w14:textId="77777777" w:rsidR="005C0964" w:rsidRPr="005C0964" w:rsidRDefault="005C0964" w:rsidP="005C0964">
      <w:pPr>
        <w:pStyle w:val="PargrafodaLista"/>
        <w:numPr>
          <w:ilvl w:val="2"/>
          <w:numId w:val="21"/>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Receber provisoriamente o material, disponibilizando local, data e horário;</w:t>
      </w:r>
    </w:p>
    <w:p w14:paraId="14822903" w14:textId="77777777" w:rsidR="005C0964" w:rsidRPr="005C0964" w:rsidRDefault="005C0964" w:rsidP="005C0964">
      <w:pPr>
        <w:numPr>
          <w:ilvl w:val="2"/>
          <w:numId w:val="21"/>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606C1455" w14:textId="77777777" w:rsidR="005C0964" w:rsidRPr="005C0964" w:rsidRDefault="005C0964" w:rsidP="005C0964">
      <w:pPr>
        <w:numPr>
          <w:ilvl w:val="2"/>
          <w:numId w:val="21"/>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Acompanhar e fiscalizar o cumprimento das obrigações da Contratada, através de servidor especialmente designado;</w:t>
      </w:r>
    </w:p>
    <w:p w14:paraId="2D54DC38" w14:textId="77777777" w:rsidR="005C0964" w:rsidRPr="005C0964" w:rsidRDefault="005C0964" w:rsidP="005C0964">
      <w:pPr>
        <w:numPr>
          <w:ilvl w:val="2"/>
          <w:numId w:val="21"/>
        </w:numPr>
        <w:spacing w:line="360" w:lineRule="auto"/>
        <w:ind w:left="851"/>
        <w:rPr>
          <w:rFonts w:ascii="Arial" w:hAnsi="Arial" w:cs="Arial"/>
          <w:color w:val="000000" w:themeColor="text1"/>
          <w:sz w:val="22"/>
          <w:szCs w:val="22"/>
        </w:rPr>
      </w:pPr>
      <w:r w:rsidRPr="005C0964">
        <w:rPr>
          <w:rFonts w:ascii="Arial" w:hAnsi="Arial" w:cs="Arial"/>
          <w:color w:val="000000" w:themeColor="text1"/>
          <w:sz w:val="22"/>
          <w:szCs w:val="22"/>
        </w:rPr>
        <w:t>Efetuar o pagamento no prazo previsto.</w:t>
      </w:r>
    </w:p>
    <w:p w14:paraId="2B9113EE" w14:textId="77777777" w:rsidR="005C0964" w:rsidRPr="005C0964" w:rsidRDefault="005C0964" w:rsidP="005C0964">
      <w:pPr>
        <w:spacing w:line="360" w:lineRule="auto"/>
        <w:ind w:left="284"/>
        <w:rPr>
          <w:rFonts w:ascii="Arial" w:hAnsi="Arial" w:cs="Arial"/>
          <w:color w:val="000000" w:themeColor="text1"/>
          <w:sz w:val="22"/>
          <w:szCs w:val="22"/>
        </w:rPr>
      </w:pPr>
    </w:p>
    <w:p w14:paraId="77B66527" w14:textId="77777777" w:rsidR="005C0964" w:rsidRPr="005C0964" w:rsidRDefault="005C0964" w:rsidP="005C0964">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MEDIDAS ACAUTELADORAS E GARANTIA</w:t>
      </w:r>
    </w:p>
    <w:p w14:paraId="2B538540" w14:textId="77777777" w:rsidR="005C0964" w:rsidRPr="005C0964" w:rsidRDefault="005C0964" w:rsidP="005C0964">
      <w:pPr>
        <w:pStyle w:val="PargrafodaLista"/>
        <w:numPr>
          <w:ilvl w:val="1"/>
          <w:numId w:val="21"/>
        </w:numPr>
        <w:spacing w:after="200" w:line="360" w:lineRule="auto"/>
        <w:ind w:left="426"/>
        <w:rPr>
          <w:rFonts w:ascii="Arial" w:hAnsi="Arial" w:cs="Arial"/>
          <w:color w:val="000000" w:themeColor="text1"/>
          <w:sz w:val="22"/>
          <w:szCs w:val="22"/>
        </w:rPr>
      </w:pPr>
      <w:r w:rsidRPr="005C0964">
        <w:rPr>
          <w:rFonts w:ascii="Arial" w:hAnsi="Arial" w:cs="Arial"/>
          <w:color w:val="000000" w:themeColor="text1"/>
          <w:sz w:val="22"/>
          <w:szCs w:val="22"/>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E2BBA4C" w14:textId="77777777" w:rsidR="005C0964" w:rsidRPr="005C0964" w:rsidRDefault="005C0964" w:rsidP="005C0964">
      <w:pPr>
        <w:pStyle w:val="PargrafodaLista"/>
        <w:spacing w:line="360" w:lineRule="auto"/>
        <w:rPr>
          <w:rFonts w:ascii="Arial" w:hAnsi="Arial" w:cs="Arial"/>
          <w:color w:val="000000" w:themeColor="text1"/>
          <w:sz w:val="22"/>
          <w:szCs w:val="22"/>
        </w:rPr>
      </w:pPr>
    </w:p>
    <w:p w14:paraId="2E96CB7B" w14:textId="77777777" w:rsidR="005C0964" w:rsidRPr="005C0964" w:rsidRDefault="005C0964" w:rsidP="005C0964">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CONTROLE DA EXECUÇÃO</w:t>
      </w:r>
    </w:p>
    <w:p w14:paraId="6A08E74D" w14:textId="77777777" w:rsidR="005C0964" w:rsidRPr="005C0964" w:rsidRDefault="005C0964" w:rsidP="005C0964">
      <w:pPr>
        <w:pStyle w:val="PargrafodaLista"/>
        <w:numPr>
          <w:ilvl w:val="0"/>
          <w:numId w:val="21"/>
        </w:numPr>
        <w:spacing w:after="200" w:line="360" w:lineRule="auto"/>
        <w:rPr>
          <w:rFonts w:ascii="Arial" w:hAnsi="Arial" w:cs="Arial"/>
          <w:vanish/>
          <w:color w:val="000000" w:themeColor="text1"/>
          <w:sz w:val="22"/>
          <w:szCs w:val="22"/>
          <w:lang w:eastAsia="ar-SA"/>
        </w:rPr>
      </w:pPr>
    </w:p>
    <w:p w14:paraId="729E68F5" w14:textId="77777777" w:rsidR="005C0964" w:rsidRPr="005C0964" w:rsidRDefault="005C0964" w:rsidP="005C096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 xml:space="preserve">A fiscalização da contratação será exercida por um representante da Administração Municipal, a Sra. Hellen Karine Silveira Santos, inscrita no CPF: 053.563.276-25 ao qual competirá dirimir as dúvidas que surgirem no curso da execução do contrato, e de tudo dará ciência à Administração. </w:t>
      </w:r>
    </w:p>
    <w:p w14:paraId="422D861A" w14:textId="77777777" w:rsidR="005C0964" w:rsidRPr="005C0964" w:rsidRDefault="005C0964" w:rsidP="005C096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 xml:space="preserve">A fiscalização de que trata este item não exclui nem reduz a responsabilidade da fornecedora, inclusive perante terceiros, por qualquer irregularidade, ainda que resultante de imperfeições técnicas, vícios redibitórios, ou emprego de material </w:t>
      </w:r>
      <w:r w:rsidRPr="005C0964">
        <w:rPr>
          <w:rFonts w:ascii="Arial" w:hAnsi="Arial" w:cs="Arial"/>
          <w:color w:val="000000" w:themeColor="text1"/>
          <w:sz w:val="22"/>
          <w:szCs w:val="22"/>
          <w:lang w:eastAsia="ar-SA"/>
        </w:rPr>
        <w:lastRenderedPageBreak/>
        <w:t>inadequado ou de qualidade inferior, e, na ocorrência desta, não implica em corresponsabilidade da Administração ou de seus agentes e prepostos, de conformidade com o art. 70 da Lei nº 14.133,2021.</w:t>
      </w:r>
    </w:p>
    <w:p w14:paraId="677E5A1A" w14:textId="77777777" w:rsidR="005C0964" w:rsidRPr="005C0964" w:rsidRDefault="005C0964" w:rsidP="005C096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5537C4C" w14:textId="77777777" w:rsidR="005C0964" w:rsidRPr="005C0964" w:rsidRDefault="005C0964" w:rsidP="005C0964">
      <w:pPr>
        <w:pStyle w:val="PargrafodaLista"/>
        <w:spacing w:after="200" w:line="360" w:lineRule="auto"/>
        <w:ind w:left="567"/>
        <w:rPr>
          <w:rFonts w:ascii="Arial" w:hAnsi="Arial" w:cs="Arial"/>
          <w:color w:val="000000" w:themeColor="text1"/>
          <w:sz w:val="22"/>
          <w:szCs w:val="22"/>
          <w:lang w:eastAsia="ar-SA"/>
        </w:rPr>
      </w:pPr>
    </w:p>
    <w:p w14:paraId="1ED45C2F" w14:textId="77777777" w:rsidR="005C0964" w:rsidRPr="005C0964" w:rsidRDefault="005C0964" w:rsidP="005C0964">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DAS INFRAÇÕES E DAS SANÇÕES ADMINISTRATIVAS</w:t>
      </w:r>
    </w:p>
    <w:p w14:paraId="53E13231"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014F67B5"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5E4A3F6D"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61702D09"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277CA1EA"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735C5A35"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38FD990B"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73E50326"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33B6C5F0"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05D448DB"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3BFBA3AB"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3FC2B41C" w14:textId="77777777" w:rsidR="005C0964" w:rsidRPr="005C0964" w:rsidRDefault="005C0964" w:rsidP="005C0964">
      <w:pPr>
        <w:pStyle w:val="PargrafodaLista"/>
        <w:numPr>
          <w:ilvl w:val="0"/>
          <w:numId w:val="17"/>
        </w:numPr>
        <w:spacing w:line="360" w:lineRule="auto"/>
        <w:rPr>
          <w:rFonts w:ascii="Arial" w:hAnsi="Arial" w:cs="Arial"/>
          <w:vanish/>
          <w:color w:val="000000" w:themeColor="text1"/>
          <w:sz w:val="22"/>
          <w:szCs w:val="22"/>
          <w:lang w:eastAsia="ar-SA"/>
        </w:rPr>
      </w:pPr>
    </w:p>
    <w:p w14:paraId="2B84599C" w14:textId="77777777" w:rsidR="005C0964" w:rsidRPr="005C0964" w:rsidRDefault="005C0964" w:rsidP="005C0964">
      <w:pPr>
        <w:pStyle w:val="PargrafodaLista"/>
        <w:numPr>
          <w:ilvl w:val="0"/>
          <w:numId w:val="22"/>
        </w:numPr>
        <w:spacing w:after="200" w:line="360" w:lineRule="auto"/>
        <w:rPr>
          <w:rFonts w:ascii="Arial" w:hAnsi="Arial" w:cs="Arial"/>
          <w:vanish/>
          <w:color w:val="000000" w:themeColor="text1"/>
          <w:sz w:val="22"/>
          <w:szCs w:val="22"/>
          <w:lang w:eastAsia="ar-SA"/>
        </w:rPr>
      </w:pPr>
    </w:p>
    <w:p w14:paraId="0F6E7B6F" w14:textId="77777777" w:rsidR="005C0964" w:rsidRPr="005C0964" w:rsidRDefault="005C0964" w:rsidP="005C096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 xml:space="preserve">As sanções administrativas serão impostas fundamentadamente nos termos da Lei nº14.133/2021. </w:t>
      </w:r>
    </w:p>
    <w:p w14:paraId="1C8208EC" w14:textId="77777777" w:rsidR="005C0964" w:rsidRPr="005C0964" w:rsidRDefault="005C0964" w:rsidP="005C096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439D1708" w14:textId="77777777" w:rsidR="005C0964" w:rsidRPr="005C0964" w:rsidRDefault="005C0964" w:rsidP="005C096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5C0964">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7C896AD0" w14:textId="77777777" w:rsidR="005C0964" w:rsidRPr="005C0964" w:rsidRDefault="005C0964" w:rsidP="005C0964">
      <w:pPr>
        <w:pStyle w:val="PargrafodaLista"/>
        <w:spacing w:after="200" w:line="360" w:lineRule="auto"/>
        <w:ind w:left="567"/>
        <w:rPr>
          <w:rFonts w:ascii="Arial" w:hAnsi="Arial" w:cs="Arial"/>
          <w:color w:val="000000" w:themeColor="text1"/>
          <w:sz w:val="22"/>
          <w:szCs w:val="22"/>
          <w:lang w:eastAsia="ar-SA"/>
        </w:rPr>
      </w:pPr>
    </w:p>
    <w:p w14:paraId="3ED3B6C2" w14:textId="77777777" w:rsidR="005C0964" w:rsidRPr="005C0964" w:rsidRDefault="005C0964" w:rsidP="005C0964">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5C0964">
        <w:rPr>
          <w:rFonts w:ascii="Arial" w:hAnsi="Arial" w:cs="Arial"/>
          <w:b/>
          <w:color w:val="000000" w:themeColor="text1"/>
          <w:sz w:val="22"/>
          <w:szCs w:val="22"/>
        </w:rPr>
        <w:t>DA DOTAÇÃO ORCAMENTÁRIA</w:t>
      </w:r>
    </w:p>
    <w:p w14:paraId="5B16FA6E"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1B923284"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52A8C2A6"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2F404C32"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50B7F799"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3CA295D4"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445AB969"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6787D15A"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60774C39"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5BB42170"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2873B3C2"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79C3ECCB"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6C602759" w14:textId="77777777" w:rsidR="005C0964" w:rsidRPr="005C0964" w:rsidRDefault="005C0964" w:rsidP="005C0964">
      <w:pPr>
        <w:pStyle w:val="PargrafodaLista"/>
        <w:numPr>
          <w:ilvl w:val="0"/>
          <w:numId w:val="18"/>
        </w:numPr>
        <w:spacing w:after="200" w:line="360" w:lineRule="auto"/>
        <w:rPr>
          <w:rFonts w:ascii="Arial" w:hAnsi="Arial" w:cs="Arial"/>
          <w:vanish/>
          <w:color w:val="000000" w:themeColor="text1"/>
          <w:sz w:val="22"/>
          <w:szCs w:val="22"/>
          <w:lang w:eastAsia="ar-SA"/>
        </w:rPr>
      </w:pPr>
    </w:p>
    <w:p w14:paraId="3FD2680F" w14:textId="77777777" w:rsidR="005C0964" w:rsidRPr="005C0964" w:rsidRDefault="005C0964" w:rsidP="005C0964">
      <w:pPr>
        <w:pStyle w:val="PargrafodaLista"/>
        <w:numPr>
          <w:ilvl w:val="1"/>
          <w:numId w:val="21"/>
        </w:numPr>
        <w:spacing w:after="200" w:line="360" w:lineRule="auto"/>
        <w:ind w:left="567" w:hanging="621"/>
        <w:rPr>
          <w:rFonts w:ascii="Arial" w:hAnsi="Arial" w:cs="Arial"/>
          <w:sz w:val="22"/>
          <w:szCs w:val="22"/>
        </w:rPr>
      </w:pPr>
      <w:r w:rsidRPr="005C0964">
        <w:rPr>
          <w:rFonts w:ascii="Arial" w:hAnsi="Arial" w:cs="Arial"/>
          <w:color w:val="000000" w:themeColor="text1"/>
          <w:sz w:val="22"/>
          <w:szCs w:val="22"/>
          <w:lang w:eastAsia="ar-SA"/>
        </w:rPr>
        <w:t xml:space="preserve">As despesas dessa contratação serão suportadas pelas seguintes dotações orçamentárias: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5C0964" w:rsidRPr="005C0964" w14:paraId="709C7549" w14:textId="77777777" w:rsidTr="00C3023E">
        <w:trPr>
          <w:trHeight w:val="313"/>
        </w:trPr>
        <w:tc>
          <w:tcPr>
            <w:tcW w:w="4962" w:type="dxa"/>
            <w:tcBorders>
              <w:top w:val="single" w:sz="4" w:space="0" w:color="000000"/>
              <w:left w:val="single" w:sz="4" w:space="0" w:color="000000"/>
              <w:bottom w:val="single" w:sz="4" w:space="0" w:color="000000"/>
              <w:right w:val="single" w:sz="4" w:space="0" w:color="000000"/>
            </w:tcBorders>
          </w:tcPr>
          <w:p w14:paraId="05EEE27E" w14:textId="77777777" w:rsidR="005C0964" w:rsidRPr="005C0964" w:rsidRDefault="005C0964" w:rsidP="00C3023E">
            <w:pPr>
              <w:spacing w:line="360" w:lineRule="auto"/>
              <w:ind w:left="-567" w:firstLine="709"/>
              <w:jc w:val="center"/>
              <w:rPr>
                <w:rFonts w:ascii="Arial" w:hAnsi="Arial" w:cs="Arial"/>
                <w:b/>
                <w:sz w:val="22"/>
                <w:szCs w:val="22"/>
              </w:rPr>
            </w:pPr>
            <w:r w:rsidRPr="005C0964">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3873A37C" w14:textId="77777777" w:rsidR="005C0964" w:rsidRPr="005C0964" w:rsidRDefault="005C0964" w:rsidP="00C3023E">
            <w:pPr>
              <w:spacing w:line="360" w:lineRule="auto"/>
              <w:ind w:left="-567" w:firstLine="709"/>
              <w:jc w:val="center"/>
              <w:rPr>
                <w:rFonts w:ascii="Arial" w:hAnsi="Arial" w:cs="Arial"/>
                <w:b/>
                <w:sz w:val="22"/>
                <w:szCs w:val="22"/>
              </w:rPr>
            </w:pPr>
            <w:r w:rsidRPr="005C0964">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4753B03A" w14:textId="77777777" w:rsidR="005C0964" w:rsidRPr="005C0964" w:rsidRDefault="005C0964" w:rsidP="00C3023E">
            <w:pPr>
              <w:spacing w:line="360" w:lineRule="auto"/>
              <w:ind w:left="-567" w:firstLine="709"/>
              <w:jc w:val="center"/>
              <w:rPr>
                <w:rFonts w:ascii="Arial" w:hAnsi="Arial" w:cs="Arial"/>
                <w:b/>
                <w:sz w:val="22"/>
                <w:szCs w:val="22"/>
              </w:rPr>
            </w:pPr>
            <w:r w:rsidRPr="005C0964">
              <w:rPr>
                <w:rFonts w:ascii="Arial" w:hAnsi="Arial" w:cs="Arial"/>
                <w:b/>
                <w:sz w:val="22"/>
                <w:szCs w:val="22"/>
              </w:rPr>
              <w:t>Fonte</w:t>
            </w:r>
          </w:p>
        </w:tc>
      </w:tr>
      <w:tr w:rsidR="005C0964" w:rsidRPr="005C0964" w14:paraId="2C4FB723" w14:textId="77777777" w:rsidTr="00C3023E">
        <w:trPr>
          <w:trHeight w:val="300"/>
        </w:trPr>
        <w:tc>
          <w:tcPr>
            <w:tcW w:w="4962" w:type="dxa"/>
            <w:tcBorders>
              <w:top w:val="single" w:sz="4" w:space="0" w:color="000000"/>
              <w:left w:val="single" w:sz="4" w:space="0" w:color="000000"/>
              <w:bottom w:val="single" w:sz="4" w:space="0" w:color="000000"/>
              <w:right w:val="single" w:sz="4" w:space="0" w:color="000000"/>
            </w:tcBorders>
          </w:tcPr>
          <w:p w14:paraId="3D4C7804" w14:textId="77777777" w:rsidR="005C0964" w:rsidRPr="005C0964" w:rsidRDefault="005C0964" w:rsidP="00C3023E">
            <w:pPr>
              <w:spacing w:line="360" w:lineRule="auto"/>
              <w:jc w:val="center"/>
              <w:rPr>
                <w:rFonts w:ascii="Arial" w:hAnsi="Arial" w:cs="Arial"/>
                <w:sz w:val="22"/>
                <w:szCs w:val="22"/>
              </w:rPr>
            </w:pPr>
            <w:r w:rsidRPr="005C0964">
              <w:rPr>
                <w:rFonts w:ascii="Arial" w:hAnsi="Arial" w:cs="Arial"/>
                <w:sz w:val="22"/>
                <w:szCs w:val="22"/>
              </w:rPr>
              <w:t>09.01.01.010.302.0011.1061.4.4.90.52.00</w:t>
            </w:r>
          </w:p>
        </w:tc>
        <w:tc>
          <w:tcPr>
            <w:tcW w:w="1813" w:type="dxa"/>
            <w:tcBorders>
              <w:top w:val="single" w:sz="4" w:space="0" w:color="000000"/>
              <w:left w:val="single" w:sz="4" w:space="0" w:color="000000"/>
              <w:bottom w:val="single" w:sz="4" w:space="0" w:color="000000"/>
              <w:right w:val="single" w:sz="4" w:space="0" w:color="000000"/>
            </w:tcBorders>
          </w:tcPr>
          <w:p w14:paraId="39A50D17" w14:textId="77777777" w:rsidR="005C0964" w:rsidRPr="005C0964" w:rsidRDefault="005C0964" w:rsidP="00C3023E">
            <w:pPr>
              <w:spacing w:line="360" w:lineRule="auto"/>
              <w:jc w:val="center"/>
              <w:rPr>
                <w:rFonts w:ascii="Arial" w:hAnsi="Arial" w:cs="Arial"/>
                <w:sz w:val="22"/>
                <w:szCs w:val="22"/>
              </w:rPr>
            </w:pPr>
            <w:r w:rsidRPr="005C0964">
              <w:rPr>
                <w:rFonts w:ascii="Arial" w:hAnsi="Arial" w:cs="Arial"/>
                <w:sz w:val="22"/>
                <w:szCs w:val="22"/>
              </w:rPr>
              <w:t>718</w:t>
            </w:r>
          </w:p>
        </w:tc>
        <w:tc>
          <w:tcPr>
            <w:tcW w:w="2297" w:type="dxa"/>
            <w:tcBorders>
              <w:top w:val="single" w:sz="4" w:space="0" w:color="000000"/>
              <w:left w:val="single" w:sz="4" w:space="0" w:color="000000"/>
              <w:bottom w:val="single" w:sz="4" w:space="0" w:color="000000"/>
              <w:right w:val="single" w:sz="4" w:space="0" w:color="000000"/>
            </w:tcBorders>
          </w:tcPr>
          <w:p w14:paraId="0BF40AD1" w14:textId="77777777" w:rsidR="005C0964" w:rsidRPr="005C0964" w:rsidRDefault="005C0964" w:rsidP="00C3023E">
            <w:pPr>
              <w:spacing w:line="360" w:lineRule="auto"/>
              <w:ind w:left="-567" w:firstLine="709"/>
              <w:jc w:val="center"/>
              <w:rPr>
                <w:rFonts w:ascii="Arial" w:hAnsi="Arial" w:cs="Arial"/>
                <w:sz w:val="22"/>
                <w:szCs w:val="22"/>
              </w:rPr>
            </w:pPr>
            <w:r w:rsidRPr="005C0964">
              <w:rPr>
                <w:rFonts w:ascii="Arial" w:hAnsi="Arial" w:cs="Arial"/>
                <w:sz w:val="22"/>
                <w:szCs w:val="22"/>
              </w:rPr>
              <w:t>1621000000</w:t>
            </w:r>
          </w:p>
        </w:tc>
      </w:tr>
    </w:tbl>
    <w:p w14:paraId="243DA4CC" w14:textId="06839EF6" w:rsidR="00B63EE6" w:rsidRPr="005C0964" w:rsidRDefault="00B63EE6" w:rsidP="00B63EE6">
      <w:pPr>
        <w:rPr>
          <w:rFonts w:ascii="Arial" w:hAnsi="Arial" w:cs="Arial"/>
          <w:sz w:val="22"/>
          <w:szCs w:val="22"/>
        </w:rPr>
      </w:pPr>
    </w:p>
    <w:p w14:paraId="20165335" w14:textId="77777777" w:rsidR="0016357E" w:rsidRDefault="0016357E" w:rsidP="00B63EE6">
      <w:pPr>
        <w:rPr>
          <w:rFonts w:ascii="Arial" w:hAnsi="Arial" w:cs="Arial"/>
          <w:sz w:val="22"/>
          <w:szCs w:val="22"/>
        </w:rPr>
      </w:pPr>
    </w:p>
    <w:p w14:paraId="1F4CA564" w14:textId="77777777" w:rsidR="0016357E" w:rsidRDefault="0016357E" w:rsidP="00B63EE6">
      <w:pPr>
        <w:rPr>
          <w:rFonts w:ascii="Arial" w:hAnsi="Arial" w:cs="Arial"/>
          <w:sz w:val="22"/>
          <w:szCs w:val="22"/>
        </w:rPr>
      </w:pPr>
    </w:p>
    <w:p w14:paraId="562CB9BF" w14:textId="77777777" w:rsidR="0016357E" w:rsidRDefault="0016357E" w:rsidP="00B63EE6">
      <w:pPr>
        <w:rPr>
          <w:rFonts w:ascii="Arial" w:hAnsi="Arial" w:cs="Arial"/>
          <w:sz w:val="22"/>
          <w:szCs w:val="22"/>
        </w:rPr>
      </w:pPr>
    </w:p>
    <w:p w14:paraId="05B7E5B5" w14:textId="77777777" w:rsidR="0016357E" w:rsidRDefault="0016357E" w:rsidP="00B63EE6">
      <w:pPr>
        <w:rPr>
          <w:rFonts w:ascii="Arial" w:hAnsi="Arial" w:cs="Arial"/>
          <w:sz w:val="22"/>
          <w:szCs w:val="22"/>
        </w:rPr>
      </w:pPr>
    </w:p>
    <w:p w14:paraId="341A1778" w14:textId="77777777" w:rsidR="00331FEA" w:rsidRDefault="00331FEA" w:rsidP="00B63EE6">
      <w:pPr>
        <w:rPr>
          <w:rFonts w:ascii="Arial" w:hAnsi="Arial" w:cs="Arial"/>
          <w:sz w:val="22"/>
          <w:szCs w:val="22"/>
        </w:rPr>
      </w:pPr>
    </w:p>
    <w:p w14:paraId="5E03FCE2" w14:textId="77777777" w:rsidR="00331FEA" w:rsidRDefault="00331FEA" w:rsidP="00B63EE6">
      <w:pPr>
        <w:rPr>
          <w:rFonts w:ascii="Arial" w:hAnsi="Arial" w:cs="Arial"/>
          <w:sz w:val="22"/>
          <w:szCs w:val="22"/>
        </w:rPr>
      </w:pPr>
    </w:p>
    <w:p w14:paraId="30F620EC" w14:textId="77777777" w:rsidR="00331FEA" w:rsidRDefault="00331FEA" w:rsidP="00B63EE6">
      <w:pPr>
        <w:rPr>
          <w:rFonts w:ascii="Arial" w:hAnsi="Arial" w:cs="Arial"/>
          <w:sz w:val="22"/>
          <w:szCs w:val="22"/>
        </w:rPr>
      </w:pPr>
    </w:p>
    <w:p w14:paraId="284BAF9F" w14:textId="77777777" w:rsidR="00331FEA" w:rsidRDefault="00331FEA" w:rsidP="00B63EE6">
      <w:pPr>
        <w:rPr>
          <w:rFonts w:ascii="Arial" w:hAnsi="Arial" w:cs="Arial"/>
          <w:sz w:val="22"/>
          <w:szCs w:val="22"/>
        </w:rPr>
      </w:pPr>
    </w:p>
    <w:p w14:paraId="7D066E26" w14:textId="77777777" w:rsidR="00331FEA" w:rsidRDefault="00331FEA" w:rsidP="00B63EE6">
      <w:pPr>
        <w:rPr>
          <w:rFonts w:ascii="Arial" w:hAnsi="Arial" w:cs="Arial"/>
          <w:sz w:val="22"/>
          <w:szCs w:val="22"/>
        </w:rPr>
      </w:pPr>
    </w:p>
    <w:p w14:paraId="32F9214D" w14:textId="77777777" w:rsidR="00331FEA" w:rsidRDefault="00331FEA" w:rsidP="00B63EE6">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352E33A4"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6688D">
        <w:rPr>
          <w:rFonts w:ascii="Arial" w:eastAsia="Arial" w:hAnsi="Arial" w:cs="Arial"/>
          <w:b/>
          <w:bCs/>
          <w:sz w:val="22"/>
          <w:szCs w:val="22"/>
        </w:rPr>
        <w:t>7</w:t>
      </w:r>
      <w:r w:rsidR="00A20D8A">
        <w:rPr>
          <w:rFonts w:ascii="Arial" w:eastAsia="Arial" w:hAnsi="Arial" w:cs="Arial"/>
          <w:b/>
          <w:bCs/>
          <w:sz w:val="22"/>
          <w:szCs w:val="22"/>
        </w:rPr>
        <w:t>7</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6688D">
        <w:rPr>
          <w:rFonts w:ascii="Arial" w:eastAsia="Arial" w:hAnsi="Arial" w:cs="Arial"/>
          <w:b/>
          <w:bCs/>
          <w:sz w:val="22"/>
          <w:szCs w:val="22"/>
        </w:rPr>
        <w:t>3</w:t>
      </w:r>
      <w:r w:rsidR="00A20D8A">
        <w:rPr>
          <w:rFonts w:ascii="Arial" w:eastAsia="Arial" w:hAnsi="Arial" w:cs="Arial"/>
          <w:b/>
          <w:bCs/>
          <w:sz w:val="22"/>
          <w:szCs w:val="22"/>
        </w:rPr>
        <w:t>6</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1E64790A" w:rsidR="00C1199C" w:rsidRPr="00C1199C" w:rsidRDefault="00A20D8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sz w:val="22"/>
          <w:szCs w:val="22"/>
        </w:rPr>
        <w:t>A</w:t>
      </w:r>
      <w:r>
        <w:rPr>
          <w:rFonts w:ascii="Arial" w:hAnsi="Arial" w:cs="Arial"/>
          <w:bCs/>
          <w:color w:val="000000"/>
          <w:sz w:val="22"/>
          <w:szCs w:val="22"/>
        </w:rPr>
        <w:t>quisição de aparelho de mamografia digital nativo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D2E133D"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6688D">
        <w:rPr>
          <w:rFonts w:ascii="Arial" w:eastAsia="Arial" w:hAnsi="Arial" w:cs="Arial"/>
          <w:b/>
          <w:bCs/>
          <w:sz w:val="22"/>
          <w:szCs w:val="22"/>
        </w:rPr>
        <w:t>7</w:t>
      </w:r>
      <w:r w:rsidR="00A20D8A">
        <w:rPr>
          <w:rFonts w:ascii="Arial" w:eastAsia="Arial" w:hAnsi="Arial" w:cs="Arial"/>
          <w:b/>
          <w:bCs/>
          <w:sz w:val="22"/>
          <w:szCs w:val="22"/>
        </w:rPr>
        <w:t>7</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6688D">
        <w:rPr>
          <w:rFonts w:ascii="Arial" w:eastAsia="Arial" w:hAnsi="Arial" w:cs="Arial"/>
          <w:b/>
          <w:bCs/>
          <w:sz w:val="22"/>
          <w:szCs w:val="22"/>
        </w:rPr>
        <w:t>3</w:t>
      </w:r>
      <w:r w:rsidR="00A20D8A">
        <w:rPr>
          <w:rFonts w:ascii="Arial" w:eastAsia="Arial" w:hAnsi="Arial" w:cs="Arial"/>
          <w:b/>
          <w:bCs/>
          <w:sz w:val="22"/>
          <w:szCs w:val="22"/>
        </w:rPr>
        <w:t>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681EF96D" w14:textId="753D3776" w:rsidR="005C0964" w:rsidRDefault="00C1199C" w:rsidP="005C0964">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 seguinte dotaç</w:t>
      </w:r>
      <w:r w:rsidR="005C0964">
        <w:rPr>
          <w:rFonts w:ascii="Arial" w:eastAsia="Arial" w:hAnsi="Arial" w:cs="Arial"/>
          <w:sz w:val="22"/>
          <w:szCs w:val="22"/>
        </w:rPr>
        <w:t>ão</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Pr="00C1199C">
        <w:rPr>
          <w:rFonts w:ascii="Arial" w:eastAsia="Arial" w:hAnsi="Arial" w:cs="Arial"/>
          <w:sz w:val="22"/>
          <w:szCs w:val="22"/>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5C0964" w:rsidRPr="005C0964" w14:paraId="5B2AE421" w14:textId="77777777" w:rsidTr="00C3023E">
        <w:trPr>
          <w:trHeight w:val="313"/>
        </w:trPr>
        <w:tc>
          <w:tcPr>
            <w:tcW w:w="4962" w:type="dxa"/>
            <w:tcBorders>
              <w:top w:val="single" w:sz="4" w:space="0" w:color="000000"/>
              <w:left w:val="single" w:sz="4" w:space="0" w:color="000000"/>
              <w:bottom w:val="single" w:sz="4" w:space="0" w:color="000000"/>
              <w:right w:val="single" w:sz="4" w:space="0" w:color="000000"/>
            </w:tcBorders>
          </w:tcPr>
          <w:p w14:paraId="0753C8C8" w14:textId="77777777" w:rsidR="005C0964" w:rsidRPr="005C0964" w:rsidRDefault="005C0964" w:rsidP="00C3023E">
            <w:pPr>
              <w:spacing w:line="360" w:lineRule="auto"/>
              <w:ind w:left="-567" w:firstLine="709"/>
              <w:jc w:val="center"/>
              <w:rPr>
                <w:rFonts w:ascii="Arial" w:hAnsi="Arial" w:cs="Arial"/>
                <w:b/>
                <w:sz w:val="22"/>
                <w:szCs w:val="22"/>
              </w:rPr>
            </w:pPr>
            <w:r w:rsidRPr="005C0964">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344A4FA3" w14:textId="77777777" w:rsidR="005C0964" w:rsidRPr="005C0964" w:rsidRDefault="005C0964" w:rsidP="00C3023E">
            <w:pPr>
              <w:spacing w:line="360" w:lineRule="auto"/>
              <w:ind w:left="-567" w:firstLine="709"/>
              <w:jc w:val="center"/>
              <w:rPr>
                <w:rFonts w:ascii="Arial" w:hAnsi="Arial" w:cs="Arial"/>
                <w:b/>
                <w:sz w:val="22"/>
                <w:szCs w:val="22"/>
              </w:rPr>
            </w:pPr>
            <w:r w:rsidRPr="005C0964">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21DDF5C9" w14:textId="77777777" w:rsidR="005C0964" w:rsidRPr="005C0964" w:rsidRDefault="005C0964" w:rsidP="00C3023E">
            <w:pPr>
              <w:spacing w:line="360" w:lineRule="auto"/>
              <w:ind w:left="-567" w:firstLine="709"/>
              <w:jc w:val="center"/>
              <w:rPr>
                <w:rFonts w:ascii="Arial" w:hAnsi="Arial" w:cs="Arial"/>
                <w:b/>
                <w:sz w:val="22"/>
                <w:szCs w:val="22"/>
              </w:rPr>
            </w:pPr>
            <w:r w:rsidRPr="005C0964">
              <w:rPr>
                <w:rFonts w:ascii="Arial" w:hAnsi="Arial" w:cs="Arial"/>
                <w:b/>
                <w:sz w:val="22"/>
                <w:szCs w:val="22"/>
              </w:rPr>
              <w:t>Fonte</w:t>
            </w:r>
          </w:p>
        </w:tc>
      </w:tr>
      <w:tr w:rsidR="005C0964" w:rsidRPr="005C0964" w14:paraId="203DD673" w14:textId="77777777" w:rsidTr="00C3023E">
        <w:trPr>
          <w:trHeight w:val="300"/>
        </w:trPr>
        <w:tc>
          <w:tcPr>
            <w:tcW w:w="4962" w:type="dxa"/>
            <w:tcBorders>
              <w:top w:val="single" w:sz="4" w:space="0" w:color="000000"/>
              <w:left w:val="single" w:sz="4" w:space="0" w:color="000000"/>
              <w:bottom w:val="single" w:sz="4" w:space="0" w:color="000000"/>
              <w:right w:val="single" w:sz="4" w:space="0" w:color="000000"/>
            </w:tcBorders>
          </w:tcPr>
          <w:p w14:paraId="177EA41A" w14:textId="77777777" w:rsidR="005C0964" w:rsidRPr="005C0964" w:rsidRDefault="005C0964" w:rsidP="00C3023E">
            <w:pPr>
              <w:spacing w:line="360" w:lineRule="auto"/>
              <w:jc w:val="center"/>
              <w:rPr>
                <w:rFonts w:ascii="Arial" w:hAnsi="Arial" w:cs="Arial"/>
                <w:sz w:val="22"/>
                <w:szCs w:val="22"/>
              </w:rPr>
            </w:pPr>
            <w:r w:rsidRPr="005C0964">
              <w:rPr>
                <w:rFonts w:ascii="Arial" w:hAnsi="Arial" w:cs="Arial"/>
                <w:sz w:val="22"/>
                <w:szCs w:val="22"/>
              </w:rPr>
              <w:t>09.01.01.010.302.0011.1061.4.4.90.52.00</w:t>
            </w:r>
          </w:p>
        </w:tc>
        <w:tc>
          <w:tcPr>
            <w:tcW w:w="1813" w:type="dxa"/>
            <w:tcBorders>
              <w:top w:val="single" w:sz="4" w:space="0" w:color="000000"/>
              <w:left w:val="single" w:sz="4" w:space="0" w:color="000000"/>
              <w:bottom w:val="single" w:sz="4" w:space="0" w:color="000000"/>
              <w:right w:val="single" w:sz="4" w:space="0" w:color="000000"/>
            </w:tcBorders>
          </w:tcPr>
          <w:p w14:paraId="706A3250" w14:textId="77777777" w:rsidR="005C0964" w:rsidRPr="005C0964" w:rsidRDefault="005C0964" w:rsidP="00C3023E">
            <w:pPr>
              <w:spacing w:line="360" w:lineRule="auto"/>
              <w:jc w:val="center"/>
              <w:rPr>
                <w:rFonts w:ascii="Arial" w:hAnsi="Arial" w:cs="Arial"/>
                <w:sz w:val="22"/>
                <w:szCs w:val="22"/>
              </w:rPr>
            </w:pPr>
            <w:r w:rsidRPr="005C0964">
              <w:rPr>
                <w:rFonts w:ascii="Arial" w:hAnsi="Arial" w:cs="Arial"/>
                <w:sz w:val="22"/>
                <w:szCs w:val="22"/>
              </w:rPr>
              <w:t>718</w:t>
            </w:r>
          </w:p>
        </w:tc>
        <w:tc>
          <w:tcPr>
            <w:tcW w:w="2297" w:type="dxa"/>
            <w:tcBorders>
              <w:top w:val="single" w:sz="4" w:space="0" w:color="000000"/>
              <w:left w:val="single" w:sz="4" w:space="0" w:color="000000"/>
              <w:bottom w:val="single" w:sz="4" w:space="0" w:color="000000"/>
              <w:right w:val="single" w:sz="4" w:space="0" w:color="000000"/>
            </w:tcBorders>
          </w:tcPr>
          <w:p w14:paraId="35192219" w14:textId="77777777" w:rsidR="005C0964" w:rsidRPr="005C0964" w:rsidRDefault="005C0964" w:rsidP="00C3023E">
            <w:pPr>
              <w:spacing w:line="360" w:lineRule="auto"/>
              <w:ind w:left="-567" w:firstLine="709"/>
              <w:jc w:val="center"/>
              <w:rPr>
                <w:rFonts w:ascii="Arial" w:hAnsi="Arial" w:cs="Arial"/>
                <w:sz w:val="22"/>
                <w:szCs w:val="22"/>
              </w:rPr>
            </w:pPr>
            <w:r w:rsidRPr="005C0964">
              <w:rPr>
                <w:rFonts w:ascii="Arial" w:hAnsi="Arial" w:cs="Arial"/>
                <w:sz w:val="22"/>
                <w:szCs w:val="22"/>
              </w:rPr>
              <w:t>1621000000</w:t>
            </w:r>
          </w:p>
        </w:tc>
      </w:tr>
    </w:tbl>
    <w:p w14:paraId="11F56F8D" w14:textId="63C3C30F" w:rsidR="00B63EE6" w:rsidRPr="00B63EE6" w:rsidRDefault="00331FEA" w:rsidP="005C0964">
      <w:pPr>
        <w:rPr>
          <w:rFonts w:ascii="Arial" w:hAnsi="Arial" w:cs="Arial"/>
          <w:sz w:val="22"/>
          <w:szCs w:val="22"/>
        </w:rPr>
      </w:pPr>
      <w:r w:rsidRPr="00B63EE6">
        <w:rPr>
          <w:rFonts w:ascii="Arial" w:hAnsi="Arial" w:cs="Arial"/>
          <w:sz w:val="22"/>
          <w:szCs w:val="22"/>
        </w:rPr>
        <w:t xml:space="preserve"> </w:t>
      </w: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647254">
        <w:rPr>
          <w:rFonts w:ascii="Arial" w:eastAsia="Arial" w:hAnsi="Arial" w:cs="Arial"/>
          <w:bCs/>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647254">
        <w:rPr>
          <w:rFonts w:ascii="Arial" w:eastAsia="Arial" w:hAnsi="Arial" w:cs="Arial"/>
          <w:bCs/>
          <w:sz w:val="22"/>
          <w:szCs w:val="22"/>
        </w:rPr>
        <w:t>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429F33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6688D">
        <w:rPr>
          <w:rFonts w:ascii="Arial" w:eastAsia="Arial" w:hAnsi="Arial" w:cs="Arial"/>
          <w:b/>
          <w:bCs/>
          <w:sz w:val="22"/>
          <w:szCs w:val="22"/>
        </w:rPr>
        <w:t>3</w:t>
      </w:r>
      <w:r w:rsidR="00B67288">
        <w:rPr>
          <w:rFonts w:ascii="Arial" w:eastAsia="Arial" w:hAnsi="Arial" w:cs="Arial"/>
          <w:b/>
          <w:bCs/>
          <w:sz w:val="22"/>
          <w:szCs w:val="22"/>
        </w:rPr>
        <w:t>6</w:t>
      </w:r>
      <w:r w:rsidRPr="00CF6BCB">
        <w:rPr>
          <w:rFonts w:ascii="Arial" w:eastAsia="Arial" w:hAnsi="Arial" w:cs="Arial"/>
          <w:b/>
          <w:bCs/>
          <w:sz w:val="22"/>
          <w:szCs w:val="22"/>
        </w:rPr>
        <w:t xml:space="preserve">/2024, Processo Licitatório nº </w:t>
      </w:r>
      <w:r w:rsidR="0086688D">
        <w:rPr>
          <w:rFonts w:ascii="Arial" w:eastAsia="Arial" w:hAnsi="Arial" w:cs="Arial"/>
          <w:b/>
          <w:bCs/>
          <w:sz w:val="22"/>
          <w:szCs w:val="22"/>
        </w:rPr>
        <w:t>7</w:t>
      </w:r>
      <w:r w:rsidR="00B67288">
        <w:rPr>
          <w:rFonts w:ascii="Arial" w:eastAsia="Arial" w:hAnsi="Arial" w:cs="Arial"/>
          <w:b/>
          <w:bCs/>
          <w:sz w:val="22"/>
          <w:szCs w:val="22"/>
        </w:rPr>
        <w:t>7</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26204630" w:rsidR="00C1199C" w:rsidRPr="00C1199C" w:rsidRDefault="00647254" w:rsidP="00647254">
      <w:pPr>
        <w:tabs>
          <w:tab w:val="left" w:pos="5385"/>
        </w:tabs>
        <w:rPr>
          <w:rFonts w:ascii="Arial" w:eastAsia="Arial" w:hAnsi="Arial" w:cs="Arial"/>
          <w:b/>
          <w:sz w:val="22"/>
          <w:szCs w:val="22"/>
        </w:rPr>
      </w:pPr>
      <w:r>
        <w:rPr>
          <w:rFonts w:ascii="Arial" w:eastAsia="Arial" w:hAnsi="Arial" w:cs="Arial"/>
          <w:b/>
          <w:sz w:val="22"/>
          <w:szCs w:val="22"/>
        </w:rPr>
        <w:tab/>
      </w: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3A8BAF32"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B032DD7" w14:textId="3FBC556F" w:rsidR="0032545C" w:rsidRPr="0032545C" w:rsidRDefault="00C37FF6" w:rsidP="0032545C">
      <w:pPr>
        <w:tabs>
          <w:tab w:val="left" w:pos="3401"/>
        </w:tabs>
        <w:rPr>
          <w:rFonts w:ascii="Arial" w:eastAsia="Arial" w:hAnsi="Arial" w:cs="Arial"/>
          <w:b/>
          <w:i/>
          <w:sz w:val="22"/>
          <w:szCs w:val="22"/>
        </w:rPr>
      </w:pPr>
      <w:r>
        <w:rPr>
          <w:rFonts w:ascii="Arial" w:eastAsia="Arial" w:hAnsi="Arial" w:cs="Arial"/>
          <w:b/>
          <w:i/>
          <w:sz w:val="22"/>
          <w:szCs w:val="22"/>
        </w:rPr>
        <w:t>Secretário</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764F7CC" w14:textId="107878B2"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sectPr w:rsidR="00701001"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7ADA" w14:textId="77777777" w:rsidR="00577791" w:rsidRDefault="00577791" w:rsidP="001F39C2">
      <w:r>
        <w:separator/>
      </w:r>
    </w:p>
  </w:endnote>
  <w:endnote w:type="continuationSeparator" w:id="0">
    <w:p w14:paraId="04B5C56E" w14:textId="77777777" w:rsidR="00577791" w:rsidRDefault="00577791"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C83EF" w14:textId="77777777" w:rsidR="00577791" w:rsidRDefault="00577791" w:rsidP="001F39C2">
      <w:r>
        <w:separator/>
      </w:r>
    </w:p>
  </w:footnote>
  <w:footnote w:type="continuationSeparator" w:id="0">
    <w:p w14:paraId="4AD1CF99" w14:textId="77777777" w:rsidR="00577791" w:rsidRDefault="00577791"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33203F"/>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C761E8"/>
    <w:multiLevelType w:val="multilevel"/>
    <w:tmpl w:val="76809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8A65C59"/>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6"/>
  </w:num>
  <w:num w:numId="8" w16cid:durableId="807862884">
    <w:abstractNumId w:val="20"/>
  </w:num>
  <w:num w:numId="9" w16cid:durableId="619650768">
    <w:abstractNumId w:val="9"/>
  </w:num>
  <w:num w:numId="10" w16cid:durableId="128670339">
    <w:abstractNumId w:val="12"/>
  </w:num>
  <w:num w:numId="11" w16cid:durableId="2146312310">
    <w:abstractNumId w:val="0"/>
  </w:num>
  <w:num w:numId="12" w16cid:durableId="1020739376">
    <w:abstractNumId w:val="3"/>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7"/>
  </w:num>
  <w:num w:numId="18" w16cid:durableId="1021276931">
    <w:abstractNumId w:val="4"/>
  </w:num>
  <w:num w:numId="19" w16cid:durableId="1494643246">
    <w:abstractNumId w:val="26"/>
  </w:num>
  <w:num w:numId="20" w16cid:durableId="603539362">
    <w:abstractNumId w:val="10"/>
  </w:num>
  <w:num w:numId="21" w16cid:durableId="461776887">
    <w:abstractNumId w:val="14"/>
  </w:num>
  <w:num w:numId="22" w16cid:durableId="951129487">
    <w:abstractNumId w:val="30"/>
  </w:num>
  <w:num w:numId="23" w16cid:durableId="1894920801">
    <w:abstractNumId w:val="5"/>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932279081">
    <w:abstractNumId w:val="1"/>
  </w:num>
  <w:num w:numId="31" w16cid:durableId="1268735269">
    <w:abstractNumId w:val="29"/>
  </w:num>
  <w:num w:numId="32" w16cid:durableId="136605417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57E"/>
    <w:rsid w:val="0016368C"/>
    <w:rsid w:val="001702A1"/>
    <w:rsid w:val="001757DD"/>
    <w:rsid w:val="00182D17"/>
    <w:rsid w:val="00191469"/>
    <w:rsid w:val="001A600C"/>
    <w:rsid w:val="001B08CA"/>
    <w:rsid w:val="001B1FA9"/>
    <w:rsid w:val="001B33DA"/>
    <w:rsid w:val="001C1BDD"/>
    <w:rsid w:val="001C21DF"/>
    <w:rsid w:val="001D1B91"/>
    <w:rsid w:val="001E309C"/>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30BB"/>
    <w:rsid w:val="00245191"/>
    <w:rsid w:val="002551ED"/>
    <w:rsid w:val="00255869"/>
    <w:rsid w:val="0025593E"/>
    <w:rsid w:val="00256556"/>
    <w:rsid w:val="00260DD5"/>
    <w:rsid w:val="002625AD"/>
    <w:rsid w:val="00267CF3"/>
    <w:rsid w:val="00270DFE"/>
    <w:rsid w:val="00281213"/>
    <w:rsid w:val="00281DA4"/>
    <w:rsid w:val="00281E7E"/>
    <w:rsid w:val="002844C3"/>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1FEA"/>
    <w:rsid w:val="00335C07"/>
    <w:rsid w:val="00336AD4"/>
    <w:rsid w:val="003445BC"/>
    <w:rsid w:val="003529DF"/>
    <w:rsid w:val="00361236"/>
    <w:rsid w:val="00364393"/>
    <w:rsid w:val="00366A37"/>
    <w:rsid w:val="00366F74"/>
    <w:rsid w:val="00372346"/>
    <w:rsid w:val="00381A32"/>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413BE"/>
    <w:rsid w:val="005501C8"/>
    <w:rsid w:val="005547AC"/>
    <w:rsid w:val="0056012B"/>
    <w:rsid w:val="00560B18"/>
    <w:rsid w:val="005615E3"/>
    <w:rsid w:val="0056474B"/>
    <w:rsid w:val="005666CC"/>
    <w:rsid w:val="00566C93"/>
    <w:rsid w:val="00570422"/>
    <w:rsid w:val="00570441"/>
    <w:rsid w:val="00571616"/>
    <w:rsid w:val="00576CBE"/>
    <w:rsid w:val="00577791"/>
    <w:rsid w:val="005812B7"/>
    <w:rsid w:val="00587AF8"/>
    <w:rsid w:val="005972F2"/>
    <w:rsid w:val="005A0602"/>
    <w:rsid w:val="005A0778"/>
    <w:rsid w:val="005A3B13"/>
    <w:rsid w:val="005B003F"/>
    <w:rsid w:val="005B1030"/>
    <w:rsid w:val="005B1919"/>
    <w:rsid w:val="005B3716"/>
    <w:rsid w:val="005B6A33"/>
    <w:rsid w:val="005C0964"/>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50F8"/>
    <w:rsid w:val="00626173"/>
    <w:rsid w:val="006302ED"/>
    <w:rsid w:val="00633936"/>
    <w:rsid w:val="00634EFB"/>
    <w:rsid w:val="006402C2"/>
    <w:rsid w:val="00647254"/>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6688D"/>
    <w:rsid w:val="00870ACB"/>
    <w:rsid w:val="00871B6F"/>
    <w:rsid w:val="0087241E"/>
    <w:rsid w:val="008812D6"/>
    <w:rsid w:val="0088330F"/>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165A"/>
    <w:rsid w:val="0091590E"/>
    <w:rsid w:val="00915A8F"/>
    <w:rsid w:val="00917286"/>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0CA2"/>
    <w:rsid w:val="009D0CEE"/>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263"/>
    <w:rsid w:val="00A16ED2"/>
    <w:rsid w:val="00A20D8A"/>
    <w:rsid w:val="00A21587"/>
    <w:rsid w:val="00A331AA"/>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382"/>
    <w:rsid w:val="00AC279C"/>
    <w:rsid w:val="00AC583D"/>
    <w:rsid w:val="00AD096D"/>
    <w:rsid w:val="00AD4A5D"/>
    <w:rsid w:val="00AE02E8"/>
    <w:rsid w:val="00AE1A3A"/>
    <w:rsid w:val="00AE4B03"/>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288"/>
    <w:rsid w:val="00B67594"/>
    <w:rsid w:val="00B72795"/>
    <w:rsid w:val="00B74184"/>
    <w:rsid w:val="00B80DEB"/>
    <w:rsid w:val="00B80E4C"/>
    <w:rsid w:val="00B848D1"/>
    <w:rsid w:val="00B858A4"/>
    <w:rsid w:val="00B86C74"/>
    <w:rsid w:val="00BA410F"/>
    <w:rsid w:val="00BB1B54"/>
    <w:rsid w:val="00BB781B"/>
    <w:rsid w:val="00BB7D0F"/>
    <w:rsid w:val="00BC1199"/>
    <w:rsid w:val="00BC388B"/>
    <w:rsid w:val="00BC3E39"/>
    <w:rsid w:val="00BC4D0C"/>
    <w:rsid w:val="00BC62FF"/>
    <w:rsid w:val="00BC781B"/>
    <w:rsid w:val="00BD045C"/>
    <w:rsid w:val="00BD04F1"/>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37FF6"/>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0CF5"/>
    <w:rsid w:val="00DB21BB"/>
    <w:rsid w:val="00DB3549"/>
    <w:rsid w:val="00DB509B"/>
    <w:rsid w:val="00DB7074"/>
    <w:rsid w:val="00DB79CD"/>
    <w:rsid w:val="00DC0370"/>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03BC"/>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0C91"/>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14119</Words>
  <Characters>76244</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2024-06-11T13:45:00Z</cp:lastPrinted>
  <dcterms:created xsi:type="dcterms:W3CDTF">2024-06-12T15:43:00Z</dcterms:created>
  <dcterms:modified xsi:type="dcterms:W3CDTF">2024-06-12T18:00:00Z</dcterms:modified>
</cp:coreProperties>
</file>