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3B2A05DC"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w:t>
      </w:r>
      <w:r w:rsidR="00F70119">
        <w:rPr>
          <w:rFonts w:ascii="Arial" w:eastAsia="Arial Narrow" w:hAnsi="Arial" w:cs="Arial"/>
          <w:b/>
          <w:sz w:val="22"/>
          <w:szCs w:val="22"/>
        </w:rPr>
        <w:t>3</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7A44FE6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F70119">
        <w:rPr>
          <w:rFonts w:ascii="Arial" w:eastAsia="Arial Narrow" w:hAnsi="Arial" w:cs="Arial"/>
          <w:b/>
          <w:sz w:val="22"/>
          <w:szCs w:val="22"/>
        </w:rPr>
        <w:t>8</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4469B93D"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DE7F14">
        <w:rPr>
          <w:rFonts w:ascii="Arial" w:hAnsi="Arial" w:cs="Arial"/>
          <w:sz w:val="22"/>
          <w:szCs w:val="22"/>
        </w:rPr>
        <w:t>CALÇAMENTO</w:t>
      </w:r>
      <w:r w:rsidR="00F37D51">
        <w:rPr>
          <w:rFonts w:ascii="Arial" w:hAnsi="Arial" w:cs="Arial"/>
          <w:sz w:val="22"/>
          <w:szCs w:val="22"/>
        </w:rPr>
        <w:t xml:space="preserve"> DE LOGRADOUROS PÚBLICOS COM </w:t>
      </w:r>
      <w:r w:rsidR="00DE7F14">
        <w:rPr>
          <w:rFonts w:ascii="Arial" w:hAnsi="Arial" w:cs="Arial"/>
          <w:sz w:val="22"/>
          <w:szCs w:val="22"/>
        </w:rPr>
        <w:t>BLOQUETE SEXTAVADO</w:t>
      </w:r>
      <w:r w:rsidR="00094ED4">
        <w:rPr>
          <w:rFonts w:ascii="Arial" w:hAnsi="Arial" w:cs="Arial"/>
          <w:sz w:val="22"/>
          <w:szCs w:val="22"/>
        </w:rPr>
        <w:t xml:space="preserve"> –</w:t>
      </w:r>
      <w:r w:rsidR="00F70119">
        <w:rPr>
          <w:rFonts w:ascii="Arial" w:hAnsi="Arial" w:cs="Arial"/>
          <w:sz w:val="22"/>
          <w:szCs w:val="22"/>
        </w:rPr>
        <w:t xml:space="preserve"> </w:t>
      </w:r>
      <w:r w:rsidR="00094ED4">
        <w:rPr>
          <w:rFonts w:ascii="Arial" w:hAnsi="Arial" w:cs="Arial"/>
          <w:sz w:val="22"/>
          <w:szCs w:val="22"/>
        </w:rPr>
        <w:t>RUA</w:t>
      </w:r>
      <w:r w:rsidR="00F70119">
        <w:rPr>
          <w:rFonts w:ascii="Arial" w:hAnsi="Arial" w:cs="Arial"/>
          <w:sz w:val="22"/>
          <w:szCs w:val="22"/>
        </w:rPr>
        <w:t xml:space="preserve"> NILTON PIRES NO GAMELEIRA; RUA RULFINO BARBOSA FONSECA NO BARBOSA</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7F1392AA"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w:t>
      </w:r>
      <w:r w:rsidR="00F70119">
        <w:rPr>
          <w:rFonts w:ascii="Arial" w:eastAsia="Arial Narrow" w:hAnsi="Arial" w:cs="Arial"/>
          <w:bCs/>
          <w:sz w:val="22"/>
          <w:szCs w:val="22"/>
          <w:highlight w:val="white"/>
        </w:rPr>
        <w:t>6</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JUNH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00488C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F70119">
        <w:rPr>
          <w:rFonts w:ascii="Arial" w:eastAsia="Arial Narrow" w:hAnsi="Arial" w:cs="Arial"/>
          <w:bCs/>
          <w:sz w:val="22"/>
          <w:szCs w:val="22"/>
        </w:rPr>
        <w:t>601</w:t>
      </w:r>
      <w:r w:rsidR="00F37D51">
        <w:rPr>
          <w:rFonts w:ascii="Arial" w:eastAsia="Arial Narrow" w:hAnsi="Arial" w:cs="Arial"/>
          <w:bCs/>
          <w:sz w:val="22"/>
          <w:szCs w:val="22"/>
        </w:rPr>
        <w:t>.</w:t>
      </w:r>
      <w:r w:rsidR="00F70119">
        <w:rPr>
          <w:rFonts w:ascii="Arial" w:eastAsia="Arial Narrow" w:hAnsi="Arial" w:cs="Arial"/>
          <w:bCs/>
          <w:sz w:val="22"/>
          <w:szCs w:val="22"/>
        </w:rPr>
        <w:t>768</w:t>
      </w:r>
      <w:r w:rsidR="00F37D51">
        <w:rPr>
          <w:rFonts w:ascii="Arial" w:eastAsia="Arial Narrow" w:hAnsi="Arial" w:cs="Arial"/>
          <w:bCs/>
          <w:sz w:val="22"/>
          <w:szCs w:val="22"/>
        </w:rPr>
        <w:t>,</w:t>
      </w:r>
      <w:r w:rsidR="00F70119">
        <w:rPr>
          <w:rFonts w:ascii="Arial" w:eastAsia="Arial Narrow" w:hAnsi="Arial" w:cs="Arial"/>
          <w:bCs/>
          <w:sz w:val="22"/>
          <w:szCs w:val="22"/>
        </w:rPr>
        <w:t>54</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17EB367"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w:t>
      </w:r>
      <w:r w:rsidR="009F60EE">
        <w:rPr>
          <w:rFonts w:ascii="Arial" w:eastAsia="Arial Narrow" w:hAnsi="Arial" w:cs="Arial"/>
          <w:sz w:val="22"/>
          <w:szCs w:val="22"/>
        </w:rPr>
        <w:t>3</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6223E9BF"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9F60EE">
        <w:rPr>
          <w:rFonts w:ascii="Arial" w:eastAsia="Arial Narrow" w:hAnsi="Arial" w:cs="Arial"/>
          <w:sz w:val="22"/>
          <w:szCs w:val="22"/>
        </w:rPr>
        <w:t>8</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18164A28"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w:t>
      </w:r>
      <w:bookmarkEnd w:id="1"/>
      <w:r w:rsidR="009F60EE">
        <w:rPr>
          <w:rFonts w:ascii="Arial" w:hAnsi="Arial" w:cs="Arial"/>
          <w:sz w:val="22"/>
          <w:szCs w:val="22"/>
        </w:rPr>
        <w:t>CALÇAMENTO DE LOGRADOUROS PÚBLICOS COM BLOQUETE SEXTAVADO – RUA NILTON PIRES NO GAMELEIRA; RUA RULFINO BARBOSA FONSECA NO BARBOSA”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lastRenderedPageBreak/>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lastRenderedPageBreak/>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Conforme art. 59, §4º, da Lei 14.133/21 (NLLC), proposta finais inferiores a 75% (setenta e cinco por cento), do valor de referência, terão presunção relativa de inexequibilidade. Cabendo ao agente de contratações, abrir diligência para comprovar 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w:t>
      </w:r>
      <w:r w:rsidRPr="00A61B19">
        <w:rPr>
          <w:rFonts w:ascii="Arial" w:eastAsia="Arial Narrow" w:hAnsi="Arial" w:cs="Arial"/>
          <w:color w:val="000000"/>
          <w:sz w:val="22"/>
          <w:szCs w:val="22"/>
        </w:rPr>
        <w:lastRenderedPageBreak/>
        <w:t>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60C3C9B3"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6234D">
        <w:rPr>
          <w:rFonts w:ascii="Arial" w:hAnsi="Arial" w:cs="Arial"/>
          <w:b/>
          <w:bCs/>
          <w:sz w:val="22"/>
          <w:szCs w:val="22"/>
        </w:rPr>
        <w:t>CALÇAMENTO COM BLOQUETE SEXTAVADO</w:t>
      </w:r>
      <w:r>
        <w:rPr>
          <w:rFonts w:ascii="Arial" w:hAnsi="Arial" w:cs="Arial"/>
          <w:b/>
          <w:bCs/>
          <w:sz w:val="22"/>
          <w:szCs w:val="22"/>
        </w:rPr>
        <w:t>:</w:t>
      </w:r>
      <w:r w:rsidR="00693162">
        <w:rPr>
          <w:rFonts w:ascii="Arial" w:hAnsi="Arial" w:cs="Arial"/>
          <w:b/>
          <w:bCs/>
          <w:sz w:val="22"/>
          <w:szCs w:val="22"/>
        </w:rPr>
        <w:t xml:space="preserve"> </w:t>
      </w:r>
      <w:r w:rsidR="009F60EE">
        <w:rPr>
          <w:rFonts w:ascii="Arial" w:hAnsi="Arial" w:cs="Arial"/>
          <w:b/>
          <w:bCs/>
          <w:sz w:val="22"/>
          <w:szCs w:val="22"/>
        </w:rPr>
        <w:t>1.022</w:t>
      </w:r>
      <w:r w:rsidR="00F23DE5">
        <w:rPr>
          <w:rFonts w:ascii="Arial" w:hAnsi="Arial" w:cs="Arial"/>
          <w:b/>
          <w:bCs/>
          <w:sz w:val="22"/>
          <w:szCs w:val="22"/>
        </w:rPr>
        <w:t>,00</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6234D">
        <w:rPr>
          <w:rFonts w:ascii="Arial" w:hAnsi="Arial" w:cs="Arial"/>
          <w:b/>
          <w:bCs/>
          <w:sz w:val="22"/>
          <w:szCs w:val="22"/>
        </w:rPr>
        <w:t>2</w:t>
      </w:r>
    </w:p>
    <w:p w14:paraId="05DCCFA0" w14:textId="77777777" w:rsidR="00755137" w:rsidRDefault="00755137"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habilitatórias,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1A777DD4"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9F60EE">
        <w:rPr>
          <w:rFonts w:ascii="Arial" w:hAnsi="Arial" w:cs="Arial"/>
          <w:sz w:val="22"/>
          <w:szCs w:val="22"/>
        </w:rPr>
        <w:t>0</w:t>
      </w:r>
      <w:r w:rsidRPr="00A61B19">
        <w:rPr>
          <w:rFonts w:ascii="Arial" w:hAnsi="Arial" w:cs="Arial"/>
          <w:sz w:val="22"/>
          <w:szCs w:val="22"/>
        </w:rPr>
        <w:t xml:space="preserve"> de </w:t>
      </w:r>
      <w:r w:rsidR="009F60EE">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5656CEC3"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9F60EE">
        <w:rPr>
          <w:rFonts w:ascii="Arial" w:eastAsia="Arial Narrow" w:hAnsi="Arial" w:cs="Arial"/>
          <w:sz w:val="22"/>
          <w:szCs w:val="22"/>
        </w:rPr>
        <w:t>8</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5E60F4A3"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w:t>
      </w:r>
      <w:r w:rsidR="009F60EE">
        <w:rPr>
          <w:rFonts w:ascii="Arial" w:hAnsi="Arial" w:cs="Arial"/>
          <w:sz w:val="22"/>
          <w:szCs w:val="22"/>
        </w:rPr>
        <w:t>3</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9F60EE">
        <w:rPr>
          <w:rFonts w:ascii="Arial" w:hAnsi="Arial" w:cs="Arial"/>
          <w:sz w:val="22"/>
          <w:szCs w:val="22"/>
        </w:rPr>
        <w:t>8</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2EE2122A"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Pr>
          <w:rFonts w:ascii="Arial" w:eastAsia="Arial Narrow" w:hAnsi="Arial" w:cs="Arial"/>
          <w:sz w:val="22"/>
          <w:szCs w:val="22"/>
        </w:rPr>
        <w:t xml:space="preserve">: </w:t>
      </w:r>
      <w:r w:rsidR="00094ED4">
        <w:rPr>
          <w:rFonts w:ascii="Arial" w:eastAsia="Arial Narrow" w:hAnsi="Arial" w:cs="Arial"/>
          <w:sz w:val="22"/>
          <w:szCs w:val="22"/>
        </w:rPr>
        <w:t xml:space="preserve">Contratação </w:t>
      </w:r>
      <w:r w:rsidR="00094ED4" w:rsidRPr="0019371E">
        <w:rPr>
          <w:rFonts w:ascii="Arial" w:hAnsi="Arial" w:cs="Arial"/>
          <w:sz w:val="22"/>
          <w:szCs w:val="22"/>
        </w:rPr>
        <w:t>de empresa</w:t>
      </w:r>
      <w:r w:rsidR="00094ED4">
        <w:rPr>
          <w:rFonts w:ascii="Arial" w:hAnsi="Arial" w:cs="Arial"/>
          <w:sz w:val="22"/>
          <w:szCs w:val="22"/>
        </w:rPr>
        <w:t xml:space="preserve"> especializada </w:t>
      </w:r>
      <w:r w:rsidR="00094ED4" w:rsidRPr="0019371E">
        <w:rPr>
          <w:rFonts w:ascii="Arial" w:hAnsi="Arial" w:cs="Arial"/>
          <w:sz w:val="22"/>
          <w:szCs w:val="22"/>
        </w:rPr>
        <w:t>para</w:t>
      </w:r>
      <w:r w:rsidR="00094ED4">
        <w:rPr>
          <w:rFonts w:ascii="Arial" w:hAnsi="Arial" w:cs="Arial"/>
          <w:sz w:val="22"/>
          <w:szCs w:val="22"/>
        </w:rPr>
        <w:t xml:space="preserve"> </w:t>
      </w:r>
      <w:r w:rsidR="009F60EE">
        <w:rPr>
          <w:rFonts w:ascii="Arial" w:hAnsi="Arial" w:cs="Arial"/>
          <w:sz w:val="22"/>
          <w:szCs w:val="22"/>
        </w:rPr>
        <w:t>“CALÇAMENTO DE LOGRADOUROS PÚBLICOS COM BLOQUETE SEXTAVADO – RUA NILTON PIRES NO GAMELEIRA; RUA RULFINO BARBOSA FONSECA NO BARBOSA”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42DF" w14:textId="77777777" w:rsidR="00B815F3" w:rsidRDefault="00B815F3">
      <w:r>
        <w:separator/>
      </w:r>
    </w:p>
  </w:endnote>
  <w:endnote w:type="continuationSeparator" w:id="0">
    <w:p w14:paraId="0B9C6420" w14:textId="77777777" w:rsidR="00B815F3" w:rsidRDefault="00B8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7C02" w14:textId="77777777" w:rsidR="00B815F3" w:rsidRDefault="00B815F3">
      <w:r>
        <w:separator/>
      </w:r>
    </w:p>
  </w:footnote>
  <w:footnote w:type="continuationSeparator" w:id="0">
    <w:p w14:paraId="697934CB" w14:textId="77777777" w:rsidR="00B815F3" w:rsidRDefault="00B8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06A5A"/>
    <w:rsid w:val="00210F9C"/>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B3757"/>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86FE4"/>
    <w:rsid w:val="009900FD"/>
    <w:rsid w:val="009A27DD"/>
    <w:rsid w:val="009B7D9C"/>
    <w:rsid w:val="009C682E"/>
    <w:rsid w:val="009D3476"/>
    <w:rsid w:val="009E58F5"/>
    <w:rsid w:val="009E78A9"/>
    <w:rsid w:val="009F155D"/>
    <w:rsid w:val="009F60EE"/>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815F3"/>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1795A"/>
    <w:rsid w:val="00F23DE5"/>
    <w:rsid w:val="00F27552"/>
    <w:rsid w:val="00F37D51"/>
    <w:rsid w:val="00F43F83"/>
    <w:rsid w:val="00F45EDE"/>
    <w:rsid w:val="00F543AC"/>
    <w:rsid w:val="00F565B3"/>
    <w:rsid w:val="00F6797E"/>
    <w:rsid w:val="00F70119"/>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14639</Words>
  <Characters>79052</Characters>
  <Application>Microsoft Office Word</Application>
  <DocSecurity>0</DocSecurity>
  <Lines>658</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2026-06-16T14:38:00Z</dcterms:created>
  <dcterms:modified xsi:type="dcterms:W3CDTF">2026-06-16T14:38:00Z</dcterms:modified>
</cp:coreProperties>
</file>